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B7345" w14:textId="77777777" w:rsidR="00B50C7A" w:rsidRPr="0043588A" w:rsidRDefault="00952007" w:rsidP="002E113A">
      <w:pPr>
        <w:jc w:val="center"/>
        <w:rPr>
          <w:rFonts w:ascii="Myriad Pro" w:hAnsi="Myriad Pro" w:cs="Arial"/>
          <w:b/>
          <w:sz w:val="28"/>
          <w:szCs w:val="28"/>
        </w:rPr>
      </w:pPr>
      <w:r w:rsidRPr="0043588A">
        <w:rPr>
          <w:rFonts w:ascii="Myriad Pro" w:hAnsi="Myriad Pro" w:cs="Arial"/>
          <w:b/>
          <w:noProof/>
          <w:sz w:val="28"/>
          <w:szCs w:val="28"/>
        </w:rPr>
        <w:drawing>
          <wp:anchor distT="0" distB="0" distL="114300" distR="114300" simplePos="0" relativeHeight="251656192" behindDoc="0" locked="0" layoutInCell="1" allowOverlap="1" wp14:anchorId="336F0FE6" wp14:editId="46C1B40F">
            <wp:simplePos x="0" y="0"/>
            <wp:positionH relativeFrom="column">
              <wp:posOffset>5005705</wp:posOffset>
            </wp:positionH>
            <wp:positionV relativeFrom="paragraph">
              <wp:posOffset>-479425</wp:posOffset>
            </wp:positionV>
            <wp:extent cx="920750" cy="1527810"/>
            <wp:effectExtent l="0" t="0" r="0" b="0"/>
            <wp:wrapSquare wrapText="bothSides"/>
            <wp:docPr id="2" name="Picture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1F249" w14:textId="77777777" w:rsidR="00B50C7A" w:rsidRPr="0043588A" w:rsidRDefault="00B50C7A" w:rsidP="002E113A">
      <w:pPr>
        <w:jc w:val="center"/>
        <w:rPr>
          <w:rFonts w:ascii="Myriad Pro" w:hAnsi="Myriad Pro" w:cs="Arial"/>
          <w:b/>
          <w:sz w:val="28"/>
          <w:szCs w:val="28"/>
        </w:rPr>
      </w:pPr>
    </w:p>
    <w:p w14:paraId="73B8BAA6" w14:textId="77777777" w:rsidR="00B50C7A" w:rsidRDefault="00B50C7A" w:rsidP="002E113A">
      <w:pPr>
        <w:jc w:val="center"/>
        <w:rPr>
          <w:rFonts w:ascii="Myriad Pro" w:hAnsi="Myriad Pro" w:cs="Arial"/>
          <w:b/>
          <w:sz w:val="28"/>
          <w:szCs w:val="28"/>
        </w:rPr>
      </w:pPr>
    </w:p>
    <w:p w14:paraId="10DD743C" w14:textId="77777777" w:rsidR="0043588A" w:rsidRDefault="0043588A" w:rsidP="002E113A">
      <w:pPr>
        <w:jc w:val="center"/>
        <w:rPr>
          <w:rFonts w:ascii="Myriad Pro" w:hAnsi="Myriad Pro" w:cs="Arial"/>
          <w:b/>
          <w:sz w:val="28"/>
          <w:szCs w:val="28"/>
        </w:rPr>
      </w:pPr>
    </w:p>
    <w:p w14:paraId="1AC0D414" w14:textId="77777777" w:rsidR="0043588A" w:rsidRPr="0043588A" w:rsidRDefault="0043588A" w:rsidP="002E113A">
      <w:pPr>
        <w:jc w:val="center"/>
        <w:rPr>
          <w:rFonts w:ascii="Myriad Pro" w:hAnsi="Myriad Pro" w:cs="Arial"/>
          <w:b/>
          <w:sz w:val="28"/>
          <w:szCs w:val="28"/>
        </w:rPr>
      </w:pPr>
    </w:p>
    <w:p w14:paraId="7294B22B" w14:textId="77777777" w:rsidR="00B50C7A" w:rsidRPr="0043588A" w:rsidRDefault="00B50C7A" w:rsidP="002E113A">
      <w:pPr>
        <w:jc w:val="center"/>
        <w:rPr>
          <w:rFonts w:ascii="Corbel" w:hAnsi="Corbel" w:cs="Arial"/>
          <w:b/>
          <w:sz w:val="28"/>
          <w:szCs w:val="28"/>
        </w:rPr>
      </w:pPr>
    </w:p>
    <w:p w14:paraId="4D841095" w14:textId="77777777" w:rsidR="00B50C7A" w:rsidRDefault="00B50C7A" w:rsidP="002E113A">
      <w:pPr>
        <w:jc w:val="center"/>
        <w:rPr>
          <w:rFonts w:ascii="Corbel" w:hAnsi="Corbel" w:cs="Arial"/>
          <w:b/>
          <w:sz w:val="28"/>
          <w:szCs w:val="28"/>
        </w:rPr>
      </w:pPr>
    </w:p>
    <w:p w14:paraId="5E7D12CC" w14:textId="77777777" w:rsidR="00FC5276" w:rsidRPr="0043588A" w:rsidRDefault="00FC5276" w:rsidP="002E113A">
      <w:pPr>
        <w:jc w:val="center"/>
        <w:rPr>
          <w:rFonts w:ascii="Corbel" w:hAnsi="Corbel" w:cs="Arial"/>
          <w:b/>
          <w:sz w:val="28"/>
          <w:szCs w:val="28"/>
        </w:rPr>
      </w:pPr>
    </w:p>
    <w:p w14:paraId="7F4700CF" w14:textId="77777777" w:rsidR="002E113A" w:rsidRPr="00FC5276" w:rsidRDefault="009407D5" w:rsidP="002E113A">
      <w:pPr>
        <w:jc w:val="center"/>
        <w:rPr>
          <w:rFonts w:ascii="Corbel" w:hAnsi="Corbel" w:cs="Arial"/>
          <w:b/>
          <w:color w:val="0070C0"/>
          <w:sz w:val="36"/>
          <w:szCs w:val="28"/>
        </w:rPr>
      </w:pPr>
      <w:r>
        <w:rPr>
          <w:rFonts w:ascii="Corbel" w:hAnsi="Corbel" w:cs="Arial"/>
          <w:b/>
          <w:color w:val="0070C0"/>
          <w:sz w:val="36"/>
          <w:szCs w:val="28"/>
        </w:rPr>
        <w:t>Arab Climate Resilience Initiative</w:t>
      </w:r>
    </w:p>
    <w:p w14:paraId="61F70A32" w14:textId="77777777" w:rsidR="002E113A" w:rsidRDefault="002E113A" w:rsidP="002E113A">
      <w:pPr>
        <w:jc w:val="center"/>
        <w:rPr>
          <w:rFonts w:ascii="Corbel" w:hAnsi="Corbel" w:cs="Arial"/>
          <w:b/>
        </w:rPr>
      </w:pPr>
    </w:p>
    <w:p w14:paraId="5D4F09E3" w14:textId="77777777" w:rsidR="00CE0E28" w:rsidRPr="0043588A" w:rsidRDefault="001E26EA" w:rsidP="006B1FB3">
      <w:pPr>
        <w:shd w:val="clear" w:color="auto" w:fill="E6E6E6"/>
        <w:jc w:val="center"/>
        <w:rPr>
          <w:rFonts w:ascii="Corbel" w:hAnsi="Corbel" w:cs="Arial"/>
        </w:rPr>
      </w:pPr>
      <w:r>
        <w:rPr>
          <w:rFonts w:ascii="Corbel" w:hAnsi="Corbel" w:cs="Arial"/>
          <w:b/>
        </w:rPr>
        <w:t>PROJECT CLOSING REPORT</w:t>
      </w:r>
      <w:r w:rsidR="000C14D3" w:rsidRPr="0043588A">
        <w:rPr>
          <w:rFonts w:ascii="Corbel" w:hAnsi="Corbel" w:cs="Arial"/>
          <w:b/>
        </w:rPr>
        <w:t xml:space="preserve"> </w:t>
      </w:r>
    </w:p>
    <w:p w14:paraId="3C3B2E9E" w14:textId="77777777" w:rsidR="001B2660" w:rsidRPr="0043588A" w:rsidRDefault="001B2660" w:rsidP="00517859">
      <w:pPr>
        <w:rPr>
          <w:rFonts w:ascii="Corbel" w:hAnsi="Corbel" w:cs="Arial"/>
          <w:sz w:val="20"/>
          <w:szCs w:val="20"/>
        </w:rPr>
      </w:pPr>
    </w:p>
    <w:p w14:paraId="4578457B" w14:textId="77777777" w:rsidR="00CE0E28" w:rsidRPr="0043588A" w:rsidRDefault="00CE0E28" w:rsidP="00517859">
      <w:pPr>
        <w:rPr>
          <w:rFonts w:ascii="Corbel" w:hAnsi="Corbel" w:cs="Arial"/>
          <w:sz w:val="22"/>
          <w:szCs w:val="22"/>
        </w:rPr>
      </w:pPr>
    </w:p>
    <w:p w14:paraId="320E509B" w14:textId="77777777" w:rsidR="005C66A7" w:rsidRPr="0043588A" w:rsidRDefault="00952007" w:rsidP="00AA781E">
      <w:pPr>
        <w:jc w:val="center"/>
        <w:rPr>
          <w:rFonts w:ascii="Corbel" w:hAnsi="Corbel" w:cs="Arial"/>
          <w:sz w:val="28"/>
          <w:szCs w:val="28"/>
        </w:rPr>
      </w:pPr>
      <w:r>
        <w:rPr>
          <w:rFonts w:ascii="Corbel" w:hAnsi="Corbel" w:cs="Arial"/>
          <w:noProof/>
          <w:sz w:val="28"/>
          <w:szCs w:val="28"/>
        </w:rPr>
        <w:drawing>
          <wp:anchor distT="0" distB="0" distL="114300" distR="114300" simplePos="0" relativeHeight="251659264" behindDoc="1" locked="0" layoutInCell="1" allowOverlap="1" wp14:anchorId="1025848F" wp14:editId="0A5B2503">
            <wp:simplePos x="0" y="0"/>
            <wp:positionH relativeFrom="column">
              <wp:posOffset>304800</wp:posOffset>
            </wp:positionH>
            <wp:positionV relativeFrom="paragraph">
              <wp:posOffset>-73025</wp:posOffset>
            </wp:positionV>
            <wp:extent cx="1207770" cy="1600200"/>
            <wp:effectExtent l="0" t="0" r="0" b="0"/>
            <wp:wrapThrough wrapText="bothSides">
              <wp:wrapPolygon edited="0">
                <wp:start x="0" y="0"/>
                <wp:lineTo x="0" y="21257"/>
                <wp:lineTo x="21350" y="21257"/>
                <wp:lineTo x="21350"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777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cs="Arial"/>
          <w:noProof/>
          <w:sz w:val="28"/>
          <w:szCs w:val="28"/>
        </w:rPr>
        <w:drawing>
          <wp:anchor distT="0" distB="0" distL="114300" distR="114300" simplePos="0" relativeHeight="251658240" behindDoc="1" locked="0" layoutInCell="1" allowOverlap="1" wp14:anchorId="65A7AD5E" wp14:editId="6CB2E1B6">
            <wp:simplePos x="0" y="0"/>
            <wp:positionH relativeFrom="column">
              <wp:posOffset>4343400</wp:posOffset>
            </wp:positionH>
            <wp:positionV relativeFrom="paragraph">
              <wp:posOffset>-73025</wp:posOffset>
            </wp:positionV>
            <wp:extent cx="1221740" cy="1600200"/>
            <wp:effectExtent l="0" t="0" r="0" b="0"/>
            <wp:wrapThrough wrapText="bothSides">
              <wp:wrapPolygon edited="0">
                <wp:start x="0" y="0"/>
                <wp:lineTo x="0" y="21257"/>
                <wp:lineTo x="21106" y="21257"/>
                <wp:lineTo x="21106"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72ABD" w14:textId="77777777" w:rsidR="001B04E5" w:rsidRPr="0043588A" w:rsidRDefault="001B04E5" w:rsidP="002E113A">
      <w:pPr>
        <w:jc w:val="center"/>
        <w:rPr>
          <w:rFonts w:ascii="Corbel" w:hAnsi="Corbel" w:cs="Arial"/>
          <w:sz w:val="22"/>
          <w:szCs w:val="22"/>
        </w:rPr>
      </w:pPr>
    </w:p>
    <w:p w14:paraId="616F8C18" w14:textId="77777777" w:rsidR="00B46E75" w:rsidRPr="0043588A" w:rsidRDefault="00B46E75" w:rsidP="00517859">
      <w:pPr>
        <w:rPr>
          <w:rFonts w:ascii="Corbel" w:hAnsi="Corbel" w:cs="Arial"/>
          <w:b/>
          <w:sz w:val="22"/>
          <w:szCs w:val="22"/>
        </w:rPr>
      </w:pPr>
    </w:p>
    <w:p w14:paraId="0F5E6317" w14:textId="77777777" w:rsidR="00B46E75" w:rsidRPr="0043588A" w:rsidRDefault="00B46E75" w:rsidP="00517859">
      <w:pPr>
        <w:rPr>
          <w:rFonts w:ascii="Corbel" w:hAnsi="Corbel" w:cs="Arial"/>
          <w:b/>
          <w:sz w:val="22"/>
          <w:szCs w:val="22"/>
        </w:rPr>
      </w:pPr>
    </w:p>
    <w:p w14:paraId="330C3230" w14:textId="77777777" w:rsidR="00B46E75" w:rsidRPr="0043588A" w:rsidRDefault="00B46E75" w:rsidP="00517859">
      <w:pPr>
        <w:rPr>
          <w:rFonts w:ascii="Corbel" w:hAnsi="Corbel" w:cs="Arial"/>
          <w:b/>
          <w:sz w:val="22"/>
          <w:szCs w:val="22"/>
        </w:rPr>
      </w:pPr>
    </w:p>
    <w:p w14:paraId="75EE2431" w14:textId="77777777" w:rsidR="00B46E75" w:rsidRPr="0043588A" w:rsidRDefault="00B46E75" w:rsidP="00517859">
      <w:pPr>
        <w:rPr>
          <w:rFonts w:ascii="Corbel" w:hAnsi="Corbel" w:cs="Arial"/>
          <w:b/>
          <w:sz w:val="22"/>
          <w:szCs w:val="22"/>
        </w:rPr>
      </w:pPr>
    </w:p>
    <w:p w14:paraId="4BEF53F3" w14:textId="77777777" w:rsidR="001B04E5" w:rsidRPr="0043588A" w:rsidRDefault="001B04E5" w:rsidP="00517859">
      <w:pPr>
        <w:rPr>
          <w:rFonts w:ascii="Corbel" w:hAnsi="Corbel" w:cs="Arial"/>
          <w:b/>
          <w:sz w:val="22"/>
          <w:szCs w:val="22"/>
        </w:rPr>
      </w:pPr>
    </w:p>
    <w:p w14:paraId="37747DB3" w14:textId="77777777" w:rsidR="006A1877" w:rsidRDefault="006A1877" w:rsidP="00517859">
      <w:pPr>
        <w:rPr>
          <w:rFonts w:ascii="Corbel" w:hAnsi="Corbel" w:cs="Arial"/>
          <w:b/>
          <w:sz w:val="22"/>
          <w:szCs w:val="22"/>
        </w:rPr>
      </w:pPr>
    </w:p>
    <w:p w14:paraId="0B070F80" w14:textId="77777777" w:rsidR="009407D5" w:rsidRDefault="009407D5" w:rsidP="00517859">
      <w:pPr>
        <w:rPr>
          <w:rFonts w:ascii="Corbel" w:hAnsi="Corbel" w:cs="Arial"/>
          <w:b/>
          <w:sz w:val="22"/>
          <w:szCs w:val="22"/>
        </w:rPr>
      </w:pPr>
    </w:p>
    <w:p w14:paraId="28EA6251" w14:textId="77777777" w:rsidR="009407D5" w:rsidRDefault="009407D5" w:rsidP="00517859">
      <w:pPr>
        <w:rPr>
          <w:rFonts w:ascii="Corbel" w:hAnsi="Corbel" w:cs="Arial"/>
          <w:b/>
          <w:sz w:val="22"/>
          <w:szCs w:val="22"/>
        </w:rPr>
      </w:pPr>
    </w:p>
    <w:p w14:paraId="42CA7579" w14:textId="77777777" w:rsidR="009407D5" w:rsidRDefault="009407D5" w:rsidP="00517859">
      <w:pPr>
        <w:rPr>
          <w:rFonts w:ascii="Corbel" w:hAnsi="Corbel" w:cs="Arial"/>
          <w:b/>
          <w:sz w:val="22"/>
          <w:szCs w:val="22"/>
        </w:rPr>
      </w:pPr>
    </w:p>
    <w:p w14:paraId="6C0977B3" w14:textId="77777777" w:rsidR="009407D5" w:rsidRDefault="009407D5" w:rsidP="00517859">
      <w:pPr>
        <w:rPr>
          <w:rFonts w:ascii="Corbel" w:hAnsi="Corbel" w:cs="Arial"/>
          <w:b/>
          <w:sz w:val="22"/>
          <w:szCs w:val="22"/>
        </w:rPr>
      </w:pPr>
    </w:p>
    <w:p w14:paraId="4241F893" w14:textId="77777777" w:rsidR="009407D5" w:rsidRDefault="009407D5" w:rsidP="00517859">
      <w:pPr>
        <w:rPr>
          <w:rFonts w:ascii="Corbel" w:hAnsi="Corbel" w:cs="Arial"/>
          <w:b/>
          <w:sz w:val="22"/>
          <w:szCs w:val="22"/>
        </w:rPr>
      </w:pPr>
    </w:p>
    <w:p w14:paraId="77EA04A1" w14:textId="77777777" w:rsidR="009407D5" w:rsidRDefault="009407D5" w:rsidP="00517859">
      <w:pPr>
        <w:rPr>
          <w:rFonts w:ascii="Corbel" w:hAnsi="Corbel" w:cs="Arial"/>
          <w:b/>
          <w:sz w:val="22"/>
          <w:szCs w:val="22"/>
        </w:rPr>
      </w:pPr>
    </w:p>
    <w:p w14:paraId="67C07D89" w14:textId="77777777" w:rsidR="009407D5" w:rsidRPr="0043588A" w:rsidRDefault="009407D5" w:rsidP="00517859">
      <w:pPr>
        <w:rPr>
          <w:rFonts w:ascii="Corbel" w:hAnsi="Corbel" w:cs="Arial"/>
          <w:b/>
          <w:sz w:val="22"/>
          <w:szCs w:val="22"/>
        </w:rPr>
      </w:pPr>
    </w:p>
    <w:p w14:paraId="5E9CE415" w14:textId="77777777" w:rsidR="006A1877" w:rsidRPr="0043588A" w:rsidRDefault="006A1877" w:rsidP="00517859">
      <w:pPr>
        <w:rPr>
          <w:rFonts w:ascii="Corbel" w:hAnsi="Corbel" w:cs="Arial"/>
          <w:b/>
          <w:sz w:val="22"/>
          <w:szCs w:val="22"/>
        </w:rPr>
      </w:pPr>
    </w:p>
    <w:p w14:paraId="43E6E85F" w14:textId="77777777" w:rsidR="006A1877" w:rsidRPr="00C152D9" w:rsidRDefault="006A1877" w:rsidP="00517859">
      <w:pPr>
        <w:rPr>
          <w:rFonts w:ascii="Corbel" w:hAnsi="Corbel" w:cs="Arial"/>
          <w:b/>
          <w:sz w:val="22"/>
          <w:szCs w:val="22"/>
        </w:rPr>
      </w:pPr>
    </w:p>
    <w:tbl>
      <w:tblPr>
        <w:tblpPr w:leftFromText="180" w:rightFromText="180" w:vertAnchor="text"/>
        <w:tblW w:w="9008" w:type="dxa"/>
        <w:tblCellMar>
          <w:left w:w="0" w:type="dxa"/>
          <w:right w:w="0" w:type="dxa"/>
        </w:tblCellMar>
        <w:tblLook w:val="04A0" w:firstRow="1" w:lastRow="0" w:firstColumn="1" w:lastColumn="0" w:noHBand="0" w:noVBand="1"/>
      </w:tblPr>
      <w:tblGrid>
        <w:gridCol w:w="3078"/>
        <w:gridCol w:w="5930"/>
      </w:tblGrid>
      <w:tr w:rsidR="00C152D9" w:rsidRPr="00C152D9" w14:paraId="02F88585" w14:textId="77777777" w:rsidTr="00801033">
        <w:tc>
          <w:tcPr>
            <w:tcW w:w="3078" w:type="dxa"/>
            <w:tcBorders>
              <w:top w:val="single" w:sz="12" w:space="0" w:color="auto"/>
              <w:left w:val="single" w:sz="12" w:space="0" w:color="auto"/>
              <w:bottom w:val="nil"/>
              <w:right w:val="nil"/>
            </w:tcBorders>
            <w:tcMar>
              <w:top w:w="0" w:type="dxa"/>
              <w:left w:w="108" w:type="dxa"/>
              <w:bottom w:w="0" w:type="dxa"/>
              <w:right w:w="108" w:type="dxa"/>
            </w:tcMar>
            <w:hideMark/>
          </w:tcPr>
          <w:p w14:paraId="0C6D7030" w14:textId="77777777" w:rsidR="00801033" w:rsidRPr="00C152D9" w:rsidRDefault="00801033" w:rsidP="00786FD7">
            <w:pPr>
              <w:pStyle w:val="Default"/>
              <w:tabs>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Implementing Partner:</w:t>
            </w:r>
          </w:p>
        </w:tc>
        <w:tc>
          <w:tcPr>
            <w:tcW w:w="5930" w:type="dxa"/>
            <w:tcBorders>
              <w:top w:val="single" w:sz="12" w:space="0" w:color="auto"/>
              <w:left w:val="nil"/>
              <w:bottom w:val="nil"/>
              <w:right w:val="single" w:sz="12" w:space="0" w:color="auto"/>
            </w:tcBorders>
            <w:tcMar>
              <w:top w:w="0" w:type="dxa"/>
              <w:left w:w="108" w:type="dxa"/>
              <w:bottom w:w="0" w:type="dxa"/>
              <w:right w:w="108" w:type="dxa"/>
            </w:tcMar>
            <w:hideMark/>
          </w:tcPr>
          <w:p w14:paraId="5D759596" w14:textId="77777777" w:rsidR="00801033" w:rsidRPr="00C152D9" w:rsidRDefault="00801033">
            <w:pPr>
              <w:pStyle w:val="Default"/>
              <w:spacing w:line="276" w:lineRule="auto"/>
              <w:jc w:val="both"/>
              <w:rPr>
                <w:rFonts w:ascii="Corbel" w:hAnsi="Corbel"/>
                <w:color w:val="auto"/>
                <w:sz w:val="20"/>
                <w:szCs w:val="20"/>
                <w:lang w:eastAsia="ja-JP"/>
              </w:rPr>
            </w:pPr>
            <w:r w:rsidRPr="00C152D9">
              <w:rPr>
                <w:rFonts w:ascii="Corbel" w:hAnsi="Corbel"/>
                <w:color w:val="auto"/>
                <w:sz w:val="20"/>
                <w:szCs w:val="20"/>
                <w:lang w:eastAsia="ja-JP"/>
              </w:rPr>
              <w:t>United Nations Development Programme</w:t>
            </w:r>
          </w:p>
        </w:tc>
      </w:tr>
      <w:tr w:rsidR="00C152D9" w:rsidRPr="00C152D9" w14:paraId="7A24B10F" w14:textId="77777777" w:rsidTr="00801033">
        <w:tc>
          <w:tcPr>
            <w:tcW w:w="3078" w:type="dxa"/>
            <w:tcBorders>
              <w:top w:val="nil"/>
              <w:left w:val="single" w:sz="12" w:space="0" w:color="auto"/>
              <w:bottom w:val="nil"/>
              <w:right w:val="nil"/>
            </w:tcBorders>
            <w:tcMar>
              <w:top w:w="0" w:type="dxa"/>
              <w:left w:w="108" w:type="dxa"/>
              <w:bottom w:w="0" w:type="dxa"/>
              <w:right w:w="108" w:type="dxa"/>
            </w:tcMar>
            <w:hideMark/>
          </w:tcPr>
          <w:p w14:paraId="1326F39F" w14:textId="77777777" w:rsidR="00801033" w:rsidRPr="00C152D9" w:rsidRDefault="00801033" w:rsidP="00786FD7">
            <w:pPr>
              <w:pStyle w:val="Default"/>
              <w:tabs>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Responsible Parties:</w:t>
            </w:r>
          </w:p>
        </w:tc>
        <w:tc>
          <w:tcPr>
            <w:tcW w:w="5930" w:type="dxa"/>
            <w:tcBorders>
              <w:top w:val="nil"/>
              <w:left w:val="nil"/>
              <w:bottom w:val="nil"/>
              <w:right w:val="single" w:sz="12" w:space="0" w:color="auto"/>
            </w:tcBorders>
            <w:tcMar>
              <w:top w:w="0" w:type="dxa"/>
              <w:left w:w="108" w:type="dxa"/>
              <w:bottom w:w="0" w:type="dxa"/>
              <w:right w:w="108" w:type="dxa"/>
            </w:tcMar>
          </w:tcPr>
          <w:p w14:paraId="585CC5FF" w14:textId="77777777" w:rsidR="00801033" w:rsidRPr="00C152D9" w:rsidRDefault="008260B6">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United Nations Development Programme</w:t>
            </w:r>
          </w:p>
        </w:tc>
      </w:tr>
      <w:tr w:rsidR="00C152D9" w:rsidRPr="00C152D9" w14:paraId="07EFEF9B" w14:textId="77777777" w:rsidTr="00801033">
        <w:tc>
          <w:tcPr>
            <w:tcW w:w="3078" w:type="dxa"/>
            <w:tcBorders>
              <w:top w:val="nil"/>
              <w:left w:val="single" w:sz="12" w:space="0" w:color="auto"/>
              <w:bottom w:val="nil"/>
              <w:right w:val="nil"/>
            </w:tcBorders>
            <w:tcMar>
              <w:top w:w="0" w:type="dxa"/>
              <w:left w:w="108" w:type="dxa"/>
              <w:bottom w:w="0" w:type="dxa"/>
              <w:right w:w="108" w:type="dxa"/>
            </w:tcMar>
            <w:hideMark/>
          </w:tcPr>
          <w:p w14:paraId="6CA97C17" w14:textId="77777777" w:rsidR="00801033" w:rsidRPr="00C152D9" w:rsidRDefault="00801033" w:rsidP="00786FD7">
            <w:pPr>
              <w:pStyle w:val="Default"/>
              <w:tabs>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Atlas Award ID:</w:t>
            </w:r>
          </w:p>
          <w:p w14:paraId="3D0A7112" w14:textId="77777777" w:rsidR="00801033" w:rsidRPr="00C152D9" w:rsidRDefault="00801033" w:rsidP="00786FD7">
            <w:pPr>
              <w:pStyle w:val="Default"/>
              <w:tabs>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Atlas Project ID:</w:t>
            </w:r>
          </w:p>
          <w:p w14:paraId="54A09CF9" w14:textId="77777777" w:rsidR="00801033" w:rsidRPr="00C152D9" w:rsidRDefault="00801033" w:rsidP="00786FD7">
            <w:pPr>
              <w:pStyle w:val="Default"/>
              <w:tabs>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Project Title:</w:t>
            </w:r>
          </w:p>
        </w:tc>
        <w:tc>
          <w:tcPr>
            <w:tcW w:w="5930" w:type="dxa"/>
            <w:tcBorders>
              <w:top w:val="nil"/>
              <w:left w:val="nil"/>
              <w:bottom w:val="nil"/>
              <w:right w:val="single" w:sz="12" w:space="0" w:color="auto"/>
            </w:tcBorders>
            <w:tcMar>
              <w:top w:w="0" w:type="dxa"/>
              <w:left w:w="108" w:type="dxa"/>
              <w:bottom w:w="0" w:type="dxa"/>
              <w:right w:w="108" w:type="dxa"/>
            </w:tcMar>
          </w:tcPr>
          <w:p w14:paraId="30B2E9B4" w14:textId="77777777" w:rsidR="00801033" w:rsidRDefault="00E87916">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79194</w:t>
            </w:r>
          </w:p>
          <w:p w14:paraId="5ABC71C9" w14:textId="77777777" w:rsidR="00E87916" w:rsidRDefault="00E87916">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89263</w:t>
            </w:r>
          </w:p>
          <w:p w14:paraId="0A660C3B" w14:textId="77777777" w:rsidR="00E87916" w:rsidRPr="00C152D9" w:rsidRDefault="00E87916">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Arab Climate Resilience Initiative</w:t>
            </w:r>
          </w:p>
        </w:tc>
      </w:tr>
      <w:tr w:rsidR="00C152D9" w:rsidRPr="00C152D9" w14:paraId="26E21DAC" w14:textId="77777777" w:rsidTr="00801033">
        <w:tc>
          <w:tcPr>
            <w:tcW w:w="3078" w:type="dxa"/>
            <w:tcBorders>
              <w:top w:val="nil"/>
              <w:left w:val="single" w:sz="12" w:space="0" w:color="auto"/>
              <w:bottom w:val="nil"/>
              <w:right w:val="nil"/>
            </w:tcBorders>
            <w:tcMar>
              <w:top w:w="0" w:type="dxa"/>
              <w:left w:w="108" w:type="dxa"/>
              <w:bottom w:w="0" w:type="dxa"/>
              <w:right w:w="108" w:type="dxa"/>
            </w:tcMar>
            <w:hideMark/>
          </w:tcPr>
          <w:p w14:paraId="1AC7BB51" w14:textId="77777777" w:rsidR="00801033" w:rsidRPr="00C152D9" w:rsidRDefault="00801033" w:rsidP="00786FD7">
            <w:pPr>
              <w:pStyle w:val="Default"/>
              <w:tabs>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Project Duration:</w:t>
            </w:r>
          </w:p>
        </w:tc>
        <w:tc>
          <w:tcPr>
            <w:tcW w:w="5930" w:type="dxa"/>
            <w:tcBorders>
              <w:top w:val="nil"/>
              <w:left w:val="nil"/>
              <w:bottom w:val="nil"/>
              <w:right w:val="single" w:sz="12" w:space="0" w:color="auto"/>
            </w:tcBorders>
            <w:tcMar>
              <w:top w:w="0" w:type="dxa"/>
              <w:left w:w="108" w:type="dxa"/>
              <w:bottom w:w="0" w:type="dxa"/>
              <w:right w:w="108" w:type="dxa"/>
            </w:tcMar>
          </w:tcPr>
          <w:p w14:paraId="7B69DA21" w14:textId="77777777" w:rsidR="00801033" w:rsidRPr="00C152D9" w:rsidRDefault="00E87916">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2013-201</w:t>
            </w:r>
            <w:r w:rsidR="001E26EA">
              <w:rPr>
                <w:rFonts w:ascii="Corbel" w:hAnsi="Corbel"/>
                <w:color w:val="auto"/>
                <w:sz w:val="20"/>
                <w:szCs w:val="20"/>
                <w:lang w:eastAsia="ja-JP"/>
              </w:rPr>
              <w:t>7</w:t>
            </w:r>
          </w:p>
        </w:tc>
      </w:tr>
      <w:tr w:rsidR="00C152D9" w:rsidRPr="00C152D9" w14:paraId="4651F6EB" w14:textId="77777777" w:rsidTr="00801033">
        <w:tc>
          <w:tcPr>
            <w:tcW w:w="3078" w:type="dxa"/>
            <w:tcBorders>
              <w:top w:val="nil"/>
              <w:left w:val="single" w:sz="12" w:space="0" w:color="auto"/>
              <w:bottom w:val="nil"/>
              <w:right w:val="nil"/>
            </w:tcBorders>
            <w:tcMar>
              <w:top w:w="0" w:type="dxa"/>
              <w:left w:w="108" w:type="dxa"/>
              <w:bottom w:w="0" w:type="dxa"/>
              <w:right w:w="108" w:type="dxa"/>
            </w:tcMar>
            <w:hideMark/>
          </w:tcPr>
          <w:p w14:paraId="4B9928B9" w14:textId="77777777" w:rsidR="00801033" w:rsidRPr="00C152D9" w:rsidRDefault="001E26EA" w:rsidP="00786FD7">
            <w:pPr>
              <w:pStyle w:val="Default"/>
              <w:tabs>
                <w:tab w:val="left" w:pos="2790"/>
              </w:tabs>
              <w:spacing w:line="276" w:lineRule="auto"/>
              <w:jc w:val="both"/>
              <w:rPr>
                <w:rFonts w:ascii="Corbel" w:hAnsi="Corbel"/>
                <w:b/>
                <w:bCs/>
                <w:color w:val="auto"/>
                <w:sz w:val="20"/>
                <w:szCs w:val="20"/>
                <w:lang w:eastAsia="ja-JP"/>
              </w:rPr>
            </w:pPr>
            <w:r>
              <w:rPr>
                <w:rFonts w:ascii="Corbel" w:hAnsi="Corbel"/>
                <w:b/>
                <w:bCs/>
                <w:color w:val="auto"/>
                <w:sz w:val="20"/>
                <w:szCs w:val="20"/>
                <w:lang w:eastAsia="ja-JP"/>
              </w:rPr>
              <w:t>Project Budget</w:t>
            </w:r>
            <w:r w:rsidR="00801033" w:rsidRPr="00C152D9">
              <w:rPr>
                <w:rFonts w:ascii="Corbel" w:hAnsi="Corbel"/>
                <w:b/>
                <w:bCs/>
                <w:color w:val="auto"/>
                <w:sz w:val="20"/>
                <w:szCs w:val="20"/>
                <w:lang w:eastAsia="ja-JP"/>
              </w:rPr>
              <w:t>:</w:t>
            </w:r>
          </w:p>
        </w:tc>
        <w:tc>
          <w:tcPr>
            <w:tcW w:w="5930" w:type="dxa"/>
            <w:tcBorders>
              <w:top w:val="nil"/>
              <w:left w:val="nil"/>
              <w:bottom w:val="nil"/>
              <w:right w:val="single" w:sz="12" w:space="0" w:color="auto"/>
            </w:tcBorders>
            <w:tcMar>
              <w:top w:w="0" w:type="dxa"/>
              <w:left w:w="108" w:type="dxa"/>
              <w:bottom w:w="0" w:type="dxa"/>
              <w:right w:w="108" w:type="dxa"/>
            </w:tcMar>
          </w:tcPr>
          <w:p w14:paraId="4DBC27DC" w14:textId="65E92929" w:rsidR="00801033" w:rsidRPr="00C152D9" w:rsidRDefault="00E87916">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 xml:space="preserve">USD </w:t>
            </w:r>
            <w:r w:rsidR="001B2340" w:rsidRPr="001B2340">
              <w:rPr>
                <w:rFonts w:ascii="Calibri" w:hAnsi="Calibri"/>
                <w:bCs/>
                <w:sz w:val="20"/>
                <w:szCs w:val="20"/>
              </w:rPr>
              <w:t>2,475,058</w:t>
            </w:r>
            <w:r w:rsidR="001B2340" w:rsidRPr="001B2340">
              <w:rPr>
                <w:rStyle w:val="apple-converted-space"/>
                <w:rFonts w:ascii="Calibri" w:hAnsi="Calibri"/>
                <w:bCs/>
                <w:sz w:val="20"/>
                <w:szCs w:val="20"/>
              </w:rPr>
              <w:t> </w:t>
            </w:r>
          </w:p>
        </w:tc>
      </w:tr>
      <w:tr w:rsidR="00C152D9" w:rsidRPr="00C152D9" w14:paraId="5C2F9B3D" w14:textId="77777777" w:rsidTr="00786FD7">
        <w:trPr>
          <w:trHeight w:val="626"/>
        </w:trPr>
        <w:tc>
          <w:tcPr>
            <w:tcW w:w="3078" w:type="dxa"/>
            <w:tcBorders>
              <w:top w:val="nil"/>
              <w:left w:val="single" w:sz="12" w:space="0" w:color="auto"/>
              <w:bottom w:val="nil"/>
              <w:right w:val="nil"/>
            </w:tcBorders>
            <w:tcMar>
              <w:top w:w="0" w:type="dxa"/>
              <w:left w:w="108" w:type="dxa"/>
              <w:bottom w:w="0" w:type="dxa"/>
              <w:right w:w="108" w:type="dxa"/>
            </w:tcMar>
          </w:tcPr>
          <w:p w14:paraId="517A6099" w14:textId="77777777" w:rsidR="00801033" w:rsidRPr="00C152D9" w:rsidRDefault="00801033" w:rsidP="00786FD7">
            <w:pPr>
              <w:pStyle w:val="Default"/>
              <w:tabs>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Funding Partners / Donors:</w:t>
            </w:r>
          </w:p>
          <w:p w14:paraId="5ED8B582" w14:textId="77777777" w:rsidR="00801033" w:rsidRPr="00C152D9" w:rsidRDefault="00801033" w:rsidP="00786FD7">
            <w:pPr>
              <w:pStyle w:val="Default"/>
              <w:tabs>
                <w:tab w:val="left" w:pos="2610"/>
                <w:tab w:val="left" w:pos="2790"/>
              </w:tabs>
              <w:spacing w:line="276" w:lineRule="auto"/>
              <w:jc w:val="both"/>
              <w:rPr>
                <w:rFonts w:ascii="Corbel" w:hAnsi="Corbel"/>
                <w:b/>
                <w:bCs/>
                <w:color w:val="auto"/>
                <w:sz w:val="20"/>
                <w:szCs w:val="20"/>
                <w:lang w:eastAsia="ja-JP"/>
              </w:rPr>
            </w:pPr>
            <w:r w:rsidRPr="00C152D9">
              <w:rPr>
                <w:rFonts w:ascii="Corbel" w:hAnsi="Corbel"/>
                <w:b/>
                <w:bCs/>
                <w:color w:val="auto"/>
                <w:sz w:val="20"/>
                <w:szCs w:val="20"/>
                <w:lang w:eastAsia="ja-JP"/>
              </w:rPr>
              <w:t xml:space="preserve">ReportingPeriod:                                  </w:t>
            </w:r>
          </w:p>
        </w:tc>
        <w:tc>
          <w:tcPr>
            <w:tcW w:w="5930" w:type="dxa"/>
            <w:tcBorders>
              <w:top w:val="nil"/>
              <w:left w:val="nil"/>
              <w:bottom w:val="nil"/>
              <w:right w:val="single" w:sz="12" w:space="0" w:color="auto"/>
            </w:tcBorders>
            <w:tcMar>
              <w:top w:w="0" w:type="dxa"/>
              <w:left w:w="108" w:type="dxa"/>
              <w:bottom w:w="0" w:type="dxa"/>
              <w:right w:w="108" w:type="dxa"/>
            </w:tcMar>
          </w:tcPr>
          <w:p w14:paraId="3AB81398" w14:textId="77777777" w:rsidR="00801033" w:rsidRDefault="001210C5">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Islamic Development Bank</w:t>
            </w:r>
          </w:p>
          <w:p w14:paraId="42D4801E" w14:textId="77777777" w:rsidR="009407D5" w:rsidRDefault="00786FD7">
            <w:pPr>
              <w:pStyle w:val="Default"/>
              <w:spacing w:line="276" w:lineRule="auto"/>
              <w:jc w:val="both"/>
              <w:rPr>
                <w:rFonts w:ascii="Corbel" w:hAnsi="Corbel"/>
                <w:color w:val="auto"/>
                <w:sz w:val="20"/>
                <w:szCs w:val="20"/>
                <w:lang w:eastAsia="ja-JP"/>
              </w:rPr>
            </w:pPr>
            <w:r>
              <w:rPr>
                <w:rFonts w:ascii="Corbel" w:hAnsi="Corbel"/>
                <w:color w:val="auto"/>
                <w:sz w:val="20"/>
                <w:szCs w:val="20"/>
                <w:lang w:eastAsia="ja-JP"/>
              </w:rPr>
              <w:t>January 2013-December 2017</w:t>
            </w:r>
          </w:p>
          <w:p w14:paraId="6D43C6D4" w14:textId="77777777" w:rsidR="009407D5" w:rsidRPr="00C152D9" w:rsidRDefault="009407D5">
            <w:pPr>
              <w:pStyle w:val="Default"/>
              <w:spacing w:line="276" w:lineRule="auto"/>
              <w:jc w:val="both"/>
              <w:rPr>
                <w:rFonts w:ascii="Corbel" w:hAnsi="Corbel"/>
                <w:color w:val="auto"/>
                <w:sz w:val="20"/>
                <w:szCs w:val="20"/>
                <w:lang w:eastAsia="ja-JP"/>
              </w:rPr>
            </w:pPr>
          </w:p>
        </w:tc>
      </w:tr>
      <w:tr w:rsidR="00801033" w14:paraId="11A0418B" w14:textId="77777777" w:rsidTr="00801033">
        <w:trPr>
          <w:trHeight w:val="348"/>
        </w:trPr>
        <w:tc>
          <w:tcPr>
            <w:tcW w:w="3078" w:type="dxa"/>
            <w:tcBorders>
              <w:top w:val="nil"/>
              <w:left w:val="single" w:sz="12" w:space="0" w:color="auto"/>
              <w:bottom w:val="single" w:sz="12" w:space="0" w:color="auto"/>
              <w:right w:val="nil"/>
            </w:tcBorders>
            <w:tcMar>
              <w:top w:w="0" w:type="dxa"/>
              <w:left w:w="108" w:type="dxa"/>
              <w:bottom w:w="0" w:type="dxa"/>
              <w:right w:w="108" w:type="dxa"/>
            </w:tcMar>
          </w:tcPr>
          <w:p w14:paraId="2963667A" w14:textId="77777777" w:rsidR="00801033" w:rsidRDefault="00801033" w:rsidP="00786FD7">
            <w:pPr>
              <w:pStyle w:val="Default"/>
              <w:tabs>
                <w:tab w:val="left" w:pos="2790"/>
              </w:tabs>
              <w:jc w:val="both"/>
              <w:rPr>
                <w:rFonts w:ascii="Corbel" w:hAnsi="Corbel"/>
                <w:b/>
                <w:bCs/>
                <w:color w:val="auto"/>
                <w:sz w:val="20"/>
                <w:szCs w:val="20"/>
                <w:lang w:eastAsia="ja-JP"/>
              </w:rPr>
            </w:pPr>
            <w:r>
              <w:rPr>
                <w:rFonts w:ascii="Corbel" w:hAnsi="Corbel"/>
                <w:b/>
                <w:bCs/>
                <w:color w:val="auto"/>
                <w:sz w:val="20"/>
                <w:szCs w:val="20"/>
                <w:lang w:eastAsia="ja-JP"/>
              </w:rPr>
              <w:t>Contact Person/s:</w:t>
            </w:r>
          </w:p>
          <w:p w14:paraId="655F1EB3" w14:textId="77777777" w:rsidR="00801033" w:rsidRDefault="00801033" w:rsidP="00786FD7">
            <w:pPr>
              <w:pStyle w:val="Default"/>
              <w:tabs>
                <w:tab w:val="left" w:pos="2790"/>
              </w:tabs>
              <w:jc w:val="both"/>
              <w:rPr>
                <w:rFonts w:ascii="Corbel" w:hAnsi="Corbel"/>
                <w:b/>
                <w:bCs/>
                <w:color w:val="auto"/>
                <w:sz w:val="20"/>
                <w:szCs w:val="20"/>
                <w:lang w:eastAsia="ja-JP"/>
              </w:rPr>
            </w:pPr>
          </w:p>
        </w:tc>
        <w:tc>
          <w:tcPr>
            <w:tcW w:w="5930" w:type="dxa"/>
            <w:tcBorders>
              <w:top w:val="nil"/>
              <w:left w:val="nil"/>
              <w:bottom w:val="single" w:sz="12" w:space="0" w:color="auto"/>
              <w:right w:val="single" w:sz="12" w:space="0" w:color="auto"/>
            </w:tcBorders>
            <w:tcMar>
              <w:top w:w="0" w:type="dxa"/>
              <w:left w:w="108" w:type="dxa"/>
              <w:bottom w:w="0" w:type="dxa"/>
              <w:right w:w="108" w:type="dxa"/>
            </w:tcMar>
            <w:hideMark/>
          </w:tcPr>
          <w:p w14:paraId="0D29A4B4" w14:textId="77777777" w:rsidR="00801033" w:rsidRDefault="009407D5">
            <w:pPr>
              <w:rPr>
                <w:rFonts w:ascii="Corbel" w:hAnsi="Corbel"/>
                <w:sz w:val="20"/>
                <w:szCs w:val="20"/>
              </w:rPr>
            </w:pPr>
            <w:r w:rsidRPr="000D7492">
              <w:rPr>
                <w:rFonts w:ascii="Corbel" w:hAnsi="Corbel"/>
                <w:bCs/>
                <w:sz w:val="20"/>
                <w:szCs w:val="20"/>
              </w:rPr>
              <w:t>Francesca Hessler (francesca.hessler@undp.org)</w:t>
            </w:r>
          </w:p>
        </w:tc>
      </w:tr>
    </w:tbl>
    <w:p w14:paraId="4BFF3528" w14:textId="77777777" w:rsidR="00B50C7A" w:rsidRPr="0043588A" w:rsidRDefault="00B50C7A" w:rsidP="00517859">
      <w:pPr>
        <w:rPr>
          <w:rFonts w:ascii="Corbel" w:hAnsi="Corbel" w:cs="Arial"/>
          <w:b/>
          <w:sz w:val="22"/>
          <w:szCs w:val="22"/>
        </w:rPr>
      </w:pPr>
    </w:p>
    <w:p w14:paraId="18A71A32" w14:textId="77777777" w:rsidR="00B46E75" w:rsidRPr="0043588A" w:rsidRDefault="00B46E75" w:rsidP="00517859">
      <w:pPr>
        <w:rPr>
          <w:rFonts w:ascii="Corbel" w:hAnsi="Corbel" w:cs="Arial"/>
          <w:b/>
          <w:sz w:val="22"/>
          <w:szCs w:val="22"/>
        </w:rPr>
      </w:pPr>
    </w:p>
    <w:p w14:paraId="5DA4C1C2" w14:textId="77777777" w:rsidR="00FC5276" w:rsidRDefault="00FC5276" w:rsidP="009407D5">
      <w:pPr>
        <w:pStyle w:val="ListParagraph"/>
        <w:ind w:left="0"/>
        <w:rPr>
          <w:rFonts w:ascii="Corbel" w:eastAsia="MS Mincho" w:hAnsi="Corbel" w:cs="Arial"/>
          <w:b/>
          <w:color w:val="1F497D"/>
          <w:sz w:val="28"/>
          <w:szCs w:val="28"/>
          <w:lang w:eastAsia="ja-JP"/>
        </w:rPr>
        <w:sectPr w:rsidR="00FC5276" w:rsidSect="00D779B3">
          <w:footerReference w:type="even" r:id="rId11"/>
          <w:footerReference w:type="default" r:id="rId12"/>
          <w:footerReference w:type="first" r:id="rId13"/>
          <w:pgSz w:w="12240" w:h="15840"/>
          <w:pgMar w:top="1440" w:right="1440" w:bottom="1260" w:left="1440" w:header="720" w:footer="720" w:gutter="0"/>
          <w:cols w:space="720"/>
          <w:titlePg/>
          <w:docGrid w:linePitch="360"/>
        </w:sectPr>
      </w:pPr>
    </w:p>
    <w:p w14:paraId="14AA2844" w14:textId="77777777" w:rsidR="00B46E75" w:rsidRPr="0043588A" w:rsidRDefault="00B46E75" w:rsidP="00FC5276">
      <w:pPr>
        <w:pStyle w:val="ListParagraph"/>
        <w:ind w:left="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eastAsia="ja-JP"/>
        </w:rPr>
        <w:lastRenderedPageBreak/>
        <w:t xml:space="preserve">Table of Contents </w:t>
      </w:r>
    </w:p>
    <w:p w14:paraId="5ED764AF" w14:textId="77777777" w:rsidR="00B46E75" w:rsidRPr="0043588A" w:rsidRDefault="00807715" w:rsidP="00B46E75">
      <w:pPr>
        <w:pStyle w:val="ListParagraph"/>
        <w:ind w:left="0"/>
        <w:rPr>
          <w:rFonts w:ascii="Corbel" w:eastAsia="MS Mincho" w:hAnsi="Corbel" w:cs="Arial"/>
          <w:sz w:val="22"/>
          <w:szCs w:val="22"/>
          <w:lang w:eastAsia="ja-JP"/>
        </w:rPr>
      </w:pPr>
      <w:r>
        <w:rPr>
          <w:rFonts w:ascii="Corbel" w:eastAsia="MS Mincho" w:hAnsi="Corbel" w:cs="Arial"/>
          <w:sz w:val="22"/>
          <w:szCs w:val="22"/>
          <w:lang w:eastAsia="ja-JP"/>
        </w:rPr>
        <w:pict w14:anchorId="2589F8E8">
          <v:rect id="_x0000_i1025" style="width:522pt;height:1.5pt" o:hralign="center" o:hrstd="t" o:hrnoshade="t" o:hr="t" fillcolor="#17365d" stroked="f"/>
        </w:pict>
      </w:r>
    </w:p>
    <w:p w14:paraId="083E7F52" w14:textId="77777777" w:rsidR="00B46E75" w:rsidRDefault="00B46E75" w:rsidP="00517859">
      <w:pPr>
        <w:rPr>
          <w:rFonts w:ascii="Corbel" w:hAnsi="Corbel" w:cs="Arial"/>
          <w:sz w:val="22"/>
          <w:szCs w:val="22"/>
        </w:rPr>
      </w:pPr>
    </w:p>
    <w:p w14:paraId="60A715EC" w14:textId="77777777" w:rsidR="00FC5276" w:rsidRDefault="00FC5276" w:rsidP="00517859">
      <w:pPr>
        <w:rPr>
          <w:rFonts w:ascii="Corbel" w:hAnsi="Corbel" w:cs="Arial"/>
          <w:sz w:val="22"/>
          <w:szCs w:val="22"/>
        </w:rPr>
      </w:pPr>
    </w:p>
    <w:p w14:paraId="0500F43A" w14:textId="77777777" w:rsidR="00FC5276" w:rsidRPr="0043588A" w:rsidRDefault="00FC5276" w:rsidP="00517859">
      <w:pPr>
        <w:rPr>
          <w:rFonts w:ascii="Corbel" w:hAnsi="Corbel" w:cs="Arial"/>
          <w:sz w:val="22"/>
          <w:szCs w:val="22"/>
        </w:rPr>
      </w:pPr>
    </w:p>
    <w:p w14:paraId="10A6015B" w14:textId="77777777" w:rsidR="00CE73AF" w:rsidRPr="0043588A" w:rsidRDefault="00CE73AF" w:rsidP="00517859">
      <w:pPr>
        <w:rPr>
          <w:rFonts w:ascii="Corbel" w:hAnsi="Corbel" w:cs="Arial"/>
          <w:sz w:val="22"/>
          <w:szCs w:val="22"/>
        </w:rPr>
      </w:pPr>
    </w:p>
    <w:p w14:paraId="4B8EC0F2" w14:textId="77777777" w:rsidR="00CE73AF" w:rsidRPr="0043588A" w:rsidRDefault="00CE73AF" w:rsidP="00517859">
      <w:pPr>
        <w:rPr>
          <w:rFonts w:ascii="Corbel" w:hAnsi="Corbel" w:cs="Arial"/>
          <w:b/>
        </w:rPr>
      </w:pPr>
      <w:r w:rsidRPr="0043588A">
        <w:rPr>
          <w:rFonts w:ascii="Corbel" w:hAnsi="Corbel" w:cs="Arial"/>
          <w:b/>
        </w:rPr>
        <w:t>Acronyms</w:t>
      </w:r>
    </w:p>
    <w:p w14:paraId="3E8CE94B" w14:textId="77777777" w:rsidR="00B46E75" w:rsidRPr="0043588A" w:rsidRDefault="00B46E75" w:rsidP="00517859">
      <w:pPr>
        <w:rPr>
          <w:rFonts w:ascii="Corbel" w:hAnsi="Corbel" w:cs="Arial"/>
          <w:sz w:val="22"/>
          <w:szCs w:val="22"/>
        </w:rPr>
      </w:pPr>
    </w:p>
    <w:p w14:paraId="3EDEB2DF" w14:textId="26554AF6" w:rsidR="00CE73AF" w:rsidRPr="0043588A" w:rsidRDefault="00CE73AF">
      <w:pPr>
        <w:pStyle w:val="TOC1"/>
        <w:tabs>
          <w:tab w:val="left" w:pos="480"/>
          <w:tab w:val="right" w:leader="dot" w:pos="9350"/>
        </w:tabs>
        <w:rPr>
          <w:rFonts w:ascii="Corbel" w:eastAsia="Times New Roman" w:hAnsi="Corbel"/>
          <w:noProof/>
          <w:sz w:val="22"/>
          <w:szCs w:val="22"/>
          <w:lang w:eastAsia="en-US"/>
        </w:rPr>
      </w:pPr>
      <w:r w:rsidRPr="0043588A">
        <w:rPr>
          <w:rFonts w:ascii="Corbel" w:hAnsi="Corbel"/>
        </w:rPr>
        <w:fldChar w:fldCharType="begin"/>
      </w:r>
      <w:r w:rsidRPr="0043588A">
        <w:rPr>
          <w:rFonts w:ascii="Corbel" w:hAnsi="Corbel"/>
        </w:rPr>
        <w:instrText xml:space="preserve"> TOC \o "1-3" \h \z \u </w:instrText>
      </w:r>
      <w:r w:rsidRPr="0043588A">
        <w:rPr>
          <w:rFonts w:ascii="Corbel" w:hAnsi="Corbel"/>
        </w:rPr>
        <w:fldChar w:fldCharType="separate"/>
      </w:r>
      <w:hyperlink w:anchor="_Toc364027458" w:history="1">
        <w:r w:rsidRPr="0043588A">
          <w:rPr>
            <w:rStyle w:val="Hyperlink"/>
            <w:rFonts w:ascii="Corbel" w:hAnsi="Corbel" w:cs="Arial"/>
            <w:b/>
            <w:noProof/>
          </w:rPr>
          <w:t>I.</w:t>
        </w:r>
        <w:r w:rsidRPr="0043588A">
          <w:rPr>
            <w:rFonts w:ascii="Corbel" w:eastAsia="Times New Roman" w:hAnsi="Corbel"/>
            <w:noProof/>
            <w:sz w:val="22"/>
            <w:szCs w:val="22"/>
            <w:lang w:eastAsia="en-US"/>
          </w:rPr>
          <w:tab/>
          <w:t xml:space="preserve">    </w:t>
        </w:r>
        <w:r w:rsidR="004749B9">
          <w:rPr>
            <w:rStyle w:val="Hyperlink"/>
            <w:rFonts w:ascii="Corbel" w:hAnsi="Corbel" w:cs="Arial"/>
            <w:b/>
            <w:noProof/>
          </w:rPr>
          <w:t>Project Overview</w:t>
        </w:r>
        <w:r w:rsidRPr="0043588A">
          <w:rPr>
            <w:rFonts w:ascii="Corbel" w:hAnsi="Corbel"/>
            <w:noProof/>
            <w:webHidden/>
          </w:rPr>
          <w:tab/>
        </w:r>
        <w:r w:rsidR="002E4727">
          <w:rPr>
            <w:rFonts w:ascii="Corbel" w:hAnsi="Corbel"/>
            <w:noProof/>
            <w:webHidden/>
          </w:rPr>
          <w:t>5</w:t>
        </w:r>
      </w:hyperlink>
    </w:p>
    <w:p w14:paraId="005147BE" w14:textId="77777777" w:rsidR="00CE73AF" w:rsidRDefault="00CE73AF">
      <w:pPr>
        <w:pStyle w:val="TOC1"/>
        <w:tabs>
          <w:tab w:val="left" w:pos="660"/>
          <w:tab w:val="right" w:leader="dot" w:pos="9350"/>
        </w:tabs>
        <w:rPr>
          <w:rStyle w:val="Hyperlink"/>
          <w:rFonts w:ascii="Corbel" w:hAnsi="Corbel"/>
          <w:noProof/>
        </w:rPr>
      </w:pPr>
    </w:p>
    <w:p w14:paraId="4939E418" w14:textId="77777777" w:rsidR="0043588A" w:rsidRPr="0043588A" w:rsidRDefault="0043588A" w:rsidP="0043588A"/>
    <w:p w14:paraId="4CF03CAB" w14:textId="1FB4484C" w:rsidR="00CE73AF" w:rsidRPr="0043588A" w:rsidRDefault="00807715">
      <w:pPr>
        <w:pStyle w:val="TOC1"/>
        <w:tabs>
          <w:tab w:val="left" w:pos="660"/>
          <w:tab w:val="right" w:leader="dot" w:pos="9350"/>
        </w:tabs>
        <w:rPr>
          <w:rFonts w:ascii="Corbel" w:eastAsia="Times New Roman" w:hAnsi="Corbel"/>
          <w:noProof/>
          <w:sz w:val="22"/>
          <w:szCs w:val="22"/>
          <w:lang w:eastAsia="en-US"/>
        </w:rPr>
      </w:pPr>
      <w:hyperlink w:anchor="_Toc364027478" w:history="1">
        <w:r w:rsidR="004749B9">
          <w:rPr>
            <w:rStyle w:val="Hyperlink"/>
            <w:rFonts w:ascii="Corbel" w:hAnsi="Corbel" w:cs="Arial"/>
            <w:b/>
            <w:noProof/>
          </w:rPr>
          <w:t>II</w:t>
        </w:r>
        <w:r w:rsidR="00CE73AF" w:rsidRPr="0043588A">
          <w:rPr>
            <w:rStyle w:val="Hyperlink"/>
            <w:rFonts w:ascii="Corbel" w:hAnsi="Corbel" w:cs="Arial"/>
            <w:b/>
            <w:noProof/>
          </w:rPr>
          <w:t>.</w:t>
        </w:r>
        <w:r w:rsidR="00CE73AF" w:rsidRPr="0043588A">
          <w:rPr>
            <w:rFonts w:ascii="Corbel" w:eastAsia="Times New Roman" w:hAnsi="Corbel"/>
            <w:noProof/>
            <w:sz w:val="22"/>
            <w:szCs w:val="22"/>
            <w:lang w:eastAsia="en-US"/>
          </w:rPr>
          <w:tab/>
        </w:r>
        <w:r w:rsidR="00CE73AF" w:rsidRPr="0043588A">
          <w:rPr>
            <w:rStyle w:val="Hyperlink"/>
            <w:rFonts w:ascii="Corbel" w:hAnsi="Corbel" w:cs="Arial"/>
            <w:b/>
            <w:noProof/>
          </w:rPr>
          <w:t>Progress Revie</w:t>
        </w:r>
        <w:r w:rsidR="00CC1146">
          <w:rPr>
            <w:rStyle w:val="Hyperlink"/>
            <w:rFonts w:ascii="Corbel" w:hAnsi="Corbel" w:cs="Arial"/>
            <w:b/>
            <w:noProof/>
          </w:rPr>
          <w:t xml:space="preserve">w: Key Activities and Results, </w:t>
        </w:r>
        <w:r w:rsidR="00CC1146" w:rsidRPr="0043588A">
          <w:rPr>
            <w:rStyle w:val="Hyperlink"/>
            <w:rFonts w:ascii="Corbel" w:hAnsi="Corbel" w:cs="Arial"/>
            <w:b/>
            <w:noProof/>
          </w:rPr>
          <w:t xml:space="preserve"> </w:t>
        </w:r>
        <w:r w:rsidR="00CC1146">
          <w:rPr>
            <w:rStyle w:val="Hyperlink"/>
            <w:rFonts w:ascii="Corbel" w:hAnsi="Corbel" w:cs="Arial"/>
            <w:b/>
            <w:noProof/>
          </w:rPr>
          <w:t>2013-2017</w:t>
        </w:r>
        <w:r w:rsidR="00CE73AF" w:rsidRPr="0043588A">
          <w:rPr>
            <w:rFonts w:ascii="Corbel" w:hAnsi="Corbel"/>
            <w:noProof/>
            <w:webHidden/>
          </w:rPr>
          <w:tab/>
        </w:r>
        <w:r w:rsidR="002E4727">
          <w:rPr>
            <w:rFonts w:ascii="Corbel" w:hAnsi="Corbel"/>
            <w:noProof/>
            <w:webHidden/>
          </w:rPr>
          <w:t>11</w:t>
        </w:r>
      </w:hyperlink>
    </w:p>
    <w:p w14:paraId="37544D14" w14:textId="77777777" w:rsidR="00CE73AF" w:rsidRDefault="00CE73AF">
      <w:pPr>
        <w:pStyle w:val="TOC1"/>
        <w:tabs>
          <w:tab w:val="left" w:pos="660"/>
          <w:tab w:val="right" w:leader="dot" w:pos="9350"/>
        </w:tabs>
        <w:rPr>
          <w:rStyle w:val="Hyperlink"/>
          <w:rFonts w:ascii="Corbel" w:hAnsi="Corbel"/>
          <w:noProof/>
        </w:rPr>
      </w:pPr>
    </w:p>
    <w:p w14:paraId="381DD3C1" w14:textId="77777777" w:rsidR="0043588A" w:rsidRPr="0043588A" w:rsidRDefault="0043588A" w:rsidP="0043588A"/>
    <w:p w14:paraId="6B5164A2" w14:textId="43654FF8" w:rsidR="00CE73AF" w:rsidRPr="00316A33" w:rsidRDefault="008B37CE">
      <w:pPr>
        <w:pStyle w:val="TOC1"/>
        <w:tabs>
          <w:tab w:val="left" w:pos="480"/>
          <w:tab w:val="right" w:leader="dot" w:pos="9350"/>
        </w:tabs>
        <w:rPr>
          <w:rFonts w:ascii="Corbel" w:eastAsia="Times New Roman" w:hAnsi="Corbel"/>
          <w:noProof/>
          <w:sz w:val="22"/>
          <w:szCs w:val="22"/>
          <w:lang w:eastAsia="en-US"/>
        </w:rPr>
      </w:pPr>
      <w:r w:rsidRPr="00316A33">
        <w:rPr>
          <w:rStyle w:val="Hyperlink"/>
          <w:rFonts w:ascii="Corbel" w:hAnsi="Corbel"/>
          <w:noProof/>
          <w:color w:val="auto"/>
          <w:u w:val="none"/>
        </w:rPr>
        <w:t>I</w:t>
      </w:r>
      <w:hyperlink w:anchor="_Toc364027496" w:history="1">
        <w:r w:rsidR="004749B9">
          <w:rPr>
            <w:rStyle w:val="Hyperlink"/>
            <w:rFonts w:ascii="Corbel" w:hAnsi="Corbel" w:cs="Arial"/>
            <w:b/>
            <w:noProof/>
            <w:color w:val="auto"/>
          </w:rPr>
          <w:t>II</w:t>
        </w:r>
        <w:r w:rsidR="00CE73AF" w:rsidRPr="00316A33">
          <w:rPr>
            <w:rStyle w:val="Hyperlink"/>
            <w:rFonts w:ascii="Corbel" w:hAnsi="Corbel" w:cs="Arial"/>
            <w:b/>
            <w:noProof/>
            <w:color w:val="auto"/>
          </w:rPr>
          <w:t>.</w:t>
        </w:r>
        <w:r w:rsidR="00CE73AF" w:rsidRPr="00316A33">
          <w:rPr>
            <w:rFonts w:ascii="Corbel" w:eastAsia="Times New Roman" w:hAnsi="Corbel"/>
            <w:noProof/>
            <w:sz w:val="22"/>
            <w:szCs w:val="22"/>
            <w:lang w:eastAsia="en-US"/>
          </w:rPr>
          <w:tab/>
          <w:t xml:space="preserve">    </w:t>
        </w:r>
        <w:r w:rsidR="00CE73AF" w:rsidRPr="00316A33">
          <w:rPr>
            <w:rStyle w:val="Hyperlink"/>
            <w:rFonts w:ascii="Corbel" w:hAnsi="Corbel" w:cs="Arial"/>
            <w:b/>
            <w:noProof/>
            <w:color w:val="auto"/>
          </w:rPr>
          <w:t>Key Challenges and Lessons Learned</w:t>
        </w:r>
        <w:r w:rsidR="00CE73AF" w:rsidRPr="00316A33">
          <w:rPr>
            <w:rFonts w:ascii="Corbel" w:hAnsi="Corbel"/>
            <w:noProof/>
            <w:webHidden/>
          </w:rPr>
          <w:tab/>
        </w:r>
        <w:r w:rsidR="001523E0">
          <w:rPr>
            <w:rFonts w:ascii="Corbel" w:hAnsi="Corbel"/>
            <w:noProof/>
            <w:webHidden/>
          </w:rPr>
          <w:t>27</w:t>
        </w:r>
      </w:hyperlink>
    </w:p>
    <w:p w14:paraId="2C8E8CAB" w14:textId="77777777" w:rsidR="00CE73AF" w:rsidRDefault="00CE73AF">
      <w:pPr>
        <w:pStyle w:val="TOC1"/>
        <w:tabs>
          <w:tab w:val="left" w:pos="660"/>
          <w:tab w:val="right" w:leader="dot" w:pos="9350"/>
        </w:tabs>
        <w:rPr>
          <w:rStyle w:val="Hyperlink"/>
          <w:rFonts w:ascii="Corbel" w:hAnsi="Corbel"/>
          <w:noProof/>
        </w:rPr>
      </w:pPr>
    </w:p>
    <w:p w14:paraId="73B752A9" w14:textId="77777777" w:rsidR="0043588A" w:rsidRPr="0043588A" w:rsidRDefault="0043588A" w:rsidP="0043588A"/>
    <w:p w14:paraId="5AEB15BA" w14:textId="0E920D2C" w:rsidR="00CE73AF" w:rsidRPr="0043588A" w:rsidRDefault="004749B9" w:rsidP="008B37CE">
      <w:pPr>
        <w:pStyle w:val="TOC1"/>
        <w:tabs>
          <w:tab w:val="left" w:pos="660"/>
          <w:tab w:val="right" w:leader="dot" w:pos="9350"/>
        </w:tabs>
        <w:rPr>
          <w:rFonts w:ascii="Corbel" w:eastAsia="Times New Roman" w:hAnsi="Corbel"/>
          <w:noProof/>
          <w:sz w:val="22"/>
          <w:szCs w:val="22"/>
          <w:lang w:eastAsia="en-US"/>
        </w:rPr>
      </w:pPr>
      <w:r>
        <w:rPr>
          <w:rFonts w:ascii="Corbel" w:hAnsi="Corbel"/>
          <w:b/>
        </w:rPr>
        <w:t>I</w:t>
      </w:r>
      <w:hyperlink w:anchor="_Toc364027504" w:history="1">
        <w:r w:rsidR="00CE73AF" w:rsidRPr="0043588A">
          <w:rPr>
            <w:rStyle w:val="Hyperlink"/>
            <w:rFonts w:ascii="Corbel" w:hAnsi="Corbel" w:cs="Arial"/>
            <w:b/>
            <w:noProof/>
          </w:rPr>
          <w:t>V.</w:t>
        </w:r>
        <w:r w:rsidR="00CE73AF" w:rsidRPr="0043588A">
          <w:rPr>
            <w:rFonts w:ascii="Corbel" w:eastAsia="Times New Roman" w:hAnsi="Corbel"/>
            <w:noProof/>
            <w:sz w:val="22"/>
            <w:szCs w:val="22"/>
            <w:lang w:eastAsia="en-US"/>
          </w:rPr>
          <w:tab/>
        </w:r>
        <w:r w:rsidR="00CE73AF" w:rsidRPr="0043588A">
          <w:rPr>
            <w:rStyle w:val="Hyperlink"/>
            <w:rFonts w:ascii="Corbel" w:hAnsi="Corbel" w:cs="Arial"/>
            <w:b/>
            <w:noProof/>
          </w:rPr>
          <w:t>Major risks and mitigation measures</w:t>
        </w:r>
        <w:r w:rsidR="00CE73AF" w:rsidRPr="0043588A">
          <w:rPr>
            <w:rFonts w:ascii="Corbel" w:hAnsi="Corbel"/>
            <w:noProof/>
            <w:webHidden/>
          </w:rPr>
          <w:tab/>
        </w:r>
        <w:r w:rsidR="001523E0">
          <w:rPr>
            <w:rFonts w:ascii="Corbel" w:hAnsi="Corbel"/>
            <w:noProof/>
            <w:webHidden/>
          </w:rPr>
          <w:t>31</w:t>
        </w:r>
      </w:hyperlink>
    </w:p>
    <w:p w14:paraId="07AD75FD" w14:textId="77777777" w:rsidR="00CE73AF" w:rsidRDefault="00CE73AF">
      <w:pPr>
        <w:pStyle w:val="TOC1"/>
        <w:tabs>
          <w:tab w:val="left" w:pos="660"/>
          <w:tab w:val="right" w:leader="dot" w:pos="9350"/>
        </w:tabs>
        <w:rPr>
          <w:rStyle w:val="Hyperlink"/>
          <w:rFonts w:ascii="Corbel" w:hAnsi="Corbel"/>
          <w:noProof/>
        </w:rPr>
      </w:pPr>
    </w:p>
    <w:p w14:paraId="2494103A" w14:textId="77777777" w:rsidR="0043588A" w:rsidRPr="0043588A" w:rsidRDefault="0043588A" w:rsidP="0043588A"/>
    <w:p w14:paraId="5F3F4614" w14:textId="487ED266" w:rsidR="00CE73AF" w:rsidRPr="0043588A" w:rsidRDefault="00807715" w:rsidP="008B37CE">
      <w:pPr>
        <w:pStyle w:val="TOC1"/>
        <w:tabs>
          <w:tab w:val="left" w:pos="660"/>
          <w:tab w:val="right" w:leader="dot" w:pos="9350"/>
        </w:tabs>
        <w:rPr>
          <w:rFonts w:ascii="Corbel" w:eastAsia="Times New Roman" w:hAnsi="Corbel"/>
          <w:noProof/>
          <w:sz w:val="22"/>
          <w:szCs w:val="22"/>
          <w:lang w:eastAsia="en-US"/>
        </w:rPr>
      </w:pPr>
      <w:hyperlink w:anchor="_Toc364027509" w:history="1">
        <w:r w:rsidR="004749B9">
          <w:rPr>
            <w:rStyle w:val="Hyperlink"/>
            <w:rFonts w:ascii="Corbel" w:hAnsi="Corbel" w:cs="Arial"/>
            <w:b/>
            <w:noProof/>
          </w:rPr>
          <w:t>V</w:t>
        </w:r>
        <w:r w:rsidR="00CE73AF" w:rsidRPr="0043588A">
          <w:rPr>
            <w:rStyle w:val="Hyperlink"/>
            <w:rFonts w:ascii="Corbel" w:hAnsi="Corbel" w:cs="Arial"/>
            <w:b/>
            <w:noProof/>
          </w:rPr>
          <w:t>.</w:t>
        </w:r>
        <w:r w:rsidR="00CE73AF" w:rsidRPr="0043588A">
          <w:rPr>
            <w:rFonts w:ascii="Corbel" w:eastAsia="Times New Roman" w:hAnsi="Corbel"/>
            <w:noProof/>
            <w:sz w:val="22"/>
            <w:szCs w:val="22"/>
            <w:lang w:eastAsia="en-US"/>
          </w:rPr>
          <w:tab/>
        </w:r>
        <w:r w:rsidR="00CE73AF" w:rsidRPr="0043588A">
          <w:rPr>
            <w:rStyle w:val="Hyperlink"/>
            <w:rFonts w:ascii="Corbel" w:hAnsi="Corbel" w:cs="Arial"/>
            <w:b/>
            <w:noProof/>
          </w:rPr>
          <w:t>Partnerships and Sustainability</w:t>
        </w:r>
        <w:r w:rsidR="00CE73AF" w:rsidRPr="0043588A">
          <w:rPr>
            <w:rFonts w:ascii="Corbel" w:hAnsi="Corbel"/>
            <w:noProof/>
            <w:webHidden/>
          </w:rPr>
          <w:tab/>
        </w:r>
        <w:r w:rsidR="001523E0">
          <w:rPr>
            <w:rFonts w:ascii="Corbel" w:hAnsi="Corbel"/>
            <w:noProof/>
            <w:webHidden/>
          </w:rPr>
          <w:t>32</w:t>
        </w:r>
      </w:hyperlink>
    </w:p>
    <w:p w14:paraId="19705246" w14:textId="77777777" w:rsidR="00CE73AF" w:rsidRDefault="00CE73AF">
      <w:pPr>
        <w:pStyle w:val="TOC1"/>
        <w:tabs>
          <w:tab w:val="left" w:pos="660"/>
          <w:tab w:val="right" w:leader="dot" w:pos="9350"/>
        </w:tabs>
        <w:rPr>
          <w:rStyle w:val="Hyperlink"/>
          <w:rFonts w:ascii="Corbel" w:hAnsi="Corbel"/>
          <w:noProof/>
        </w:rPr>
      </w:pPr>
    </w:p>
    <w:p w14:paraId="0510F537" w14:textId="77777777" w:rsidR="0043588A" w:rsidRPr="0043588A" w:rsidRDefault="0043588A" w:rsidP="0043588A"/>
    <w:p w14:paraId="769BF1C7" w14:textId="309D5663" w:rsidR="00CE73AF" w:rsidRPr="0043588A" w:rsidRDefault="00807715" w:rsidP="008B37CE">
      <w:pPr>
        <w:pStyle w:val="TOC1"/>
        <w:tabs>
          <w:tab w:val="left" w:pos="660"/>
          <w:tab w:val="right" w:leader="dot" w:pos="9350"/>
        </w:tabs>
        <w:rPr>
          <w:rFonts w:ascii="Corbel" w:eastAsia="Times New Roman" w:hAnsi="Corbel"/>
          <w:noProof/>
          <w:sz w:val="22"/>
          <w:szCs w:val="22"/>
          <w:lang w:eastAsia="en-US"/>
        </w:rPr>
      </w:pPr>
      <w:hyperlink w:anchor="_Toc364027513" w:history="1">
        <w:r w:rsidR="004749B9">
          <w:rPr>
            <w:rStyle w:val="Hyperlink"/>
            <w:rFonts w:ascii="Corbel" w:hAnsi="Corbel" w:cs="Arial"/>
            <w:b/>
            <w:noProof/>
          </w:rPr>
          <w:t>VI</w:t>
        </w:r>
        <w:r w:rsidR="00CE73AF" w:rsidRPr="0043588A">
          <w:rPr>
            <w:rStyle w:val="Hyperlink"/>
            <w:rFonts w:ascii="Corbel" w:hAnsi="Corbel" w:cs="Arial"/>
            <w:b/>
            <w:noProof/>
          </w:rPr>
          <w:t>.</w:t>
        </w:r>
        <w:r w:rsidR="00CE73AF" w:rsidRPr="0043588A">
          <w:rPr>
            <w:rFonts w:ascii="Corbel" w:eastAsia="Times New Roman" w:hAnsi="Corbel"/>
            <w:noProof/>
            <w:sz w:val="22"/>
            <w:szCs w:val="22"/>
            <w:lang w:eastAsia="en-US"/>
          </w:rPr>
          <w:tab/>
        </w:r>
        <w:r w:rsidR="00CE73AF" w:rsidRPr="0043588A">
          <w:rPr>
            <w:rStyle w:val="Hyperlink"/>
            <w:rFonts w:ascii="Corbel" w:hAnsi="Corbel" w:cs="Arial"/>
            <w:b/>
            <w:noProof/>
          </w:rPr>
          <w:t>Financial Summary</w:t>
        </w:r>
        <w:r w:rsidR="00CE73AF" w:rsidRPr="0043588A">
          <w:rPr>
            <w:rFonts w:ascii="Corbel" w:hAnsi="Corbel"/>
            <w:noProof/>
            <w:webHidden/>
          </w:rPr>
          <w:tab/>
        </w:r>
        <w:r w:rsidR="00F96FB0">
          <w:rPr>
            <w:rFonts w:ascii="Corbel" w:hAnsi="Corbel"/>
            <w:noProof/>
            <w:webHidden/>
          </w:rPr>
          <w:t>40</w:t>
        </w:r>
      </w:hyperlink>
    </w:p>
    <w:p w14:paraId="57976557" w14:textId="77777777" w:rsidR="00CE73AF" w:rsidRDefault="00CE73AF">
      <w:pPr>
        <w:pStyle w:val="TOC1"/>
        <w:tabs>
          <w:tab w:val="right" w:leader="dot" w:pos="9350"/>
        </w:tabs>
        <w:rPr>
          <w:rStyle w:val="Hyperlink"/>
          <w:rFonts w:ascii="Corbel" w:hAnsi="Corbel"/>
          <w:noProof/>
        </w:rPr>
      </w:pPr>
    </w:p>
    <w:p w14:paraId="661792CB" w14:textId="77777777" w:rsidR="0043588A" w:rsidRPr="0043588A" w:rsidRDefault="0043588A" w:rsidP="0043588A"/>
    <w:p w14:paraId="31676DEF" w14:textId="2D7F621D" w:rsidR="00CE73AF" w:rsidRDefault="003D0E30">
      <w:pPr>
        <w:rPr>
          <w:rFonts w:ascii="Corbel" w:hAnsi="Corbel" w:cs="Arial"/>
          <w:b/>
        </w:rPr>
      </w:pPr>
      <w:r>
        <w:rPr>
          <w:rFonts w:ascii="Corbel" w:hAnsi="Corbel" w:cs="Arial"/>
          <w:b/>
          <w:noProof/>
        </w:rPr>
        <w:t>Annexe</w:t>
      </w:r>
      <w:r w:rsidR="00CE73AF" w:rsidRPr="0043588A">
        <w:rPr>
          <w:rFonts w:ascii="Corbel" w:hAnsi="Corbel" w:cs="Arial"/>
          <w:b/>
          <w:noProof/>
        </w:rPr>
        <w:t>s</w:t>
      </w:r>
      <w:r w:rsidR="00CE73AF" w:rsidRPr="0043588A">
        <w:rPr>
          <w:rFonts w:ascii="Corbel" w:hAnsi="Corbel" w:cs="Arial"/>
          <w:b/>
        </w:rPr>
        <w:fldChar w:fldCharType="end"/>
      </w:r>
    </w:p>
    <w:p w14:paraId="0AE3CA6E" w14:textId="77777777" w:rsidR="003D0E30" w:rsidRDefault="003D0E30" w:rsidP="00E22134">
      <w:pPr>
        <w:pStyle w:val="CommentText"/>
        <w:ind w:left="1080" w:hanging="1080"/>
        <w:outlineLvl w:val="0"/>
        <w:rPr>
          <w:rFonts w:ascii="Corbel" w:hAnsi="Corbel" w:cs="Arial"/>
          <w:b/>
          <w:sz w:val="24"/>
          <w:szCs w:val="24"/>
        </w:rPr>
      </w:pPr>
    </w:p>
    <w:p w14:paraId="57BEEA0E" w14:textId="3814634E" w:rsidR="00E22134" w:rsidRPr="00F96FB0" w:rsidRDefault="003D0E30" w:rsidP="002A3CA0">
      <w:pPr>
        <w:pStyle w:val="CommentText"/>
        <w:spacing w:line="276" w:lineRule="auto"/>
        <w:outlineLvl w:val="0"/>
        <w:rPr>
          <w:rFonts w:ascii="Corbel" w:hAnsi="Corbel" w:cs="Arial"/>
          <w:sz w:val="24"/>
          <w:szCs w:val="24"/>
        </w:rPr>
      </w:pPr>
      <w:r>
        <w:rPr>
          <w:rFonts w:ascii="Corbel" w:hAnsi="Corbel" w:cs="Arial"/>
          <w:b/>
          <w:sz w:val="24"/>
          <w:szCs w:val="24"/>
        </w:rPr>
        <w:t xml:space="preserve">Annex </w:t>
      </w:r>
      <w:r w:rsidR="00E22134" w:rsidRPr="00E22134">
        <w:rPr>
          <w:rFonts w:ascii="Corbel" w:hAnsi="Corbel" w:cs="Arial"/>
          <w:b/>
          <w:sz w:val="24"/>
          <w:szCs w:val="24"/>
        </w:rPr>
        <w:t xml:space="preserve">I: Launch Phase </w:t>
      </w:r>
      <w:r>
        <w:rPr>
          <w:rFonts w:ascii="Corbel" w:hAnsi="Corbel" w:cs="Arial"/>
          <w:b/>
          <w:sz w:val="24"/>
          <w:szCs w:val="24"/>
        </w:rPr>
        <w:t>(</w:t>
      </w:r>
      <w:r w:rsidR="00E332FD">
        <w:rPr>
          <w:rFonts w:ascii="Corbel" w:hAnsi="Corbel" w:cs="Arial"/>
          <w:b/>
          <w:sz w:val="24"/>
          <w:szCs w:val="24"/>
        </w:rPr>
        <w:t>2009</w:t>
      </w:r>
      <w:r w:rsidR="00E22134" w:rsidRPr="00E22134">
        <w:rPr>
          <w:rFonts w:ascii="Corbel" w:hAnsi="Corbel" w:cs="Arial"/>
          <w:b/>
          <w:sz w:val="24"/>
          <w:szCs w:val="24"/>
        </w:rPr>
        <w:t>-2011</w:t>
      </w:r>
      <w:r>
        <w:rPr>
          <w:rFonts w:ascii="Corbel" w:hAnsi="Corbel" w:cs="Arial"/>
          <w:b/>
          <w:sz w:val="24"/>
          <w:szCs w:val="24"/>
        </w:rPr>
        <w:t>)</w:t>
      </w:r>
      <w:r w:rsidR="00E22134" w:rsidRPr="00E22134">
        <w:rPr>
          <w:rFonts w:ascii="Corbel" w:hAnsi="Corbel" w:cs="Arial"/>
          <w:b/>
          <w:sz w:val="24"/>
          <w:szCs w:val="24"/>
        </w:rPr>
        <w:t xml:space="preserve"> </w:t>
      </w:r>
      <w:r>
        <w:rPr>
          <w:rFonts w:ascii="Corbel" w:hAnsi="Corbel" w:cs="Arial"/>
          <w:b/>
          <w:sz w:val="24"/>
          <w:szCs w:val="24"/>
        </w:rPr>
        <w:t xml:space="preserve">Summary </w:t>
      </w:r>
      <w:r w:rsidR="00E22134" w:rsidRPr="00E22134">
        <w:rPr>
          <w:rFonts w:ascii="Corbel" w:hAnsi="Corbel" w:cs="Arial"/>
          <w:b/>
          <w:sz w:val="24"/>
          <w:szCs w:val="24"/>
        </w:rPr>
        <w:t>- “Preparing for Regi</w:t>
      </w:r>
      <w:r>
        <w:rPr>
          <w:rFonts w:ascii="Corbel" w:hAnsi="Corbel" w:cs="Arial"/>
          <w:b/>
          <w:sz w:val="24"/>
          <w:szCs w:val="24"/>
        </w:rPr>
        <w:t xml:space="preserve">onal Climate Change Programming </w:t>
      </w:r>
      <w:r w:rsidR="00E22134" w:rsidRPr="00E22134">
        <w:rPr>
          <w:rFonts w:ascii="Corbel" w:hAnsi="Corbel" w:cs="Arial"/>
          <w:b/>
          <w:sz w:val="24"/>
          <w:szCs w:val="24"/>
        </w:rPr>
        <w:t>for the Arab States Background to and Process for the Arab Climate Resilience Initiative”</w:t>
      </w:r>
      <w:r w:rsidR="00F96FB0">
        <w:rPr>
          <w:rFonts w:ascii="Corbel" w:hAnsi="Corbel" w:cs="Arial"/>
          <w:sz w:val="24"/>
          <w:szCs w:val="24"/>
        </w:rPr>
        <w:t>………………………………………………………………………………………………..41</w:t>
      </w:r>
    </w:p>
    <w:p w14:paraId="5EDBE5F0" w14:textId="6C280E71" w:rsidR="00E22134" w:rsidRPr="008D3F7F" w:rsidRDefault="00E22134">
      <w:pPr>
        <w:rPr>
          <w:rFonts w:ascii="Corbel" w:hAnsi="Corbel" w:cs="Arial"/>
        </w:rPr>
      </w:pPr>
    </w:p>
    <w:p w14:paraId="22F52071" w14:textId="77777777" w:rsidR="008D3F7F" w:rsidRPr="0043588A" w:rsidRDefault="008D3F7F">
      <w:pPr>
        <w:rPr>
          <w:rFonts w:ascii="Corbel" w:hAnsi="Corbel" w:cs="Arial"/>
          <w:b/>
        </w:rPr>
      </w:pPr>
    </w:p>
    <w:p w14:paraId="67F12AC9" w14:textId="77777777" w:rsidR="00CE73AF" w:rsidRPr="0043588A" w:rsidRDefault="00CE73AF">
      <w:pPr>
        <w:rPr>
          <w:rFonts w:ascii="Corbel" w:hAnsi="Corbel"/>
        </w:rPr>
      </w:pPr>
    </w:p>
    <w:p w14:paraId="2A034D5E" w14:textId="77777777" w:rsidR="00B46E75" w:rsidRDefault="00B46E75" w:rsidP="00517859">
      <w:pPr>
        <w:rPr>
          <w:rFonts w:ascii="Corbel" w:hAnsi="Corbel" w:cs="Arial"/>
          <w:sz w:val="22"/>
          <w:szCs w:val="22"/>
        </w:rPr>
      </w:pPr>
    </w:p>
    <w:p w14:paraId="5BBBDBA6" w14:textId="77777777" w:rsidR="00FC5276" w:rsidRDefault="00FC5276" w:rsidP="00517859">
      <w:pPr>
        <w:rPr>
          <w:rFonts w:ascii="Corbel" w:hAnsi="Corbel" w:cs="Arial"/>
          <w:sz w:val="22"/>
          <w:szCs w:val="22"/>
        </w:rPr>
      </w:pPr>
    </w:p>
    <w:p w14:paraId="50E65A9A" w14:textId="77777777" w:rsidR="00FC5276" w:rsidRPr="0043588A" w:rsidRDefault="00FC5276" w:rsidP="00517859">
      <w:pPr>
        <w:rPr>
          <w:rFonts w:ascii="Corbel" w:hAnsi="Corbel" w:cs="Arial"/>
          <w:sz w:val="22"/>
          <w:szCs w:val="22"/>
        </w:rPr>
      </w:pPr>
    </w:p>
    <w:p w14:paraId="0B47EDE2" w14:textId="77777777" w:rsidR="0009290E" w:rsidRPr="0043588A" w:rsidRDefault="0009290E" w:rsidP="0009290E">
      <w:pPr>
        <w:rPr>
          <w:rFonts w:ascii="Corbel" w:hAnsi="Corbel" w:cs="Arial"/>
          <w:b/>
        </w:rPr>
      </w:pPr>
    </w:p>
    <w:p w14:paraId="617DBD75" w14:textId="77777777" w:rsidR="0009290E" w:rsidRPr="0043588A" w:rsidRDefault="0009290E" w:rsidP="0009290E">
      <w:pPr>
        <w:rPr>
          <w:rFonts w:ascii="Corbel" w:hAnsi="Corbel" w:cs="Arial"/>
          <w:b/>
        </w:rPr>
      </w:pPr>
    </w:p>
    <w:p w14:paraId="2FDA20D9" w14:textId="77777777" w:rsidR="00FC5276" w:rsidRDefault="00FC5276" w:rsidP="0043588A">
      <w:pPr>
        <w:pStyle w:val="ListParagraph"/>
        <w:ind w:left="0"/>
        <w:rPr>
          <w:rFonts w:ascii="Corbel" w:eastAsia="MS Mincho" w:hAnsi="Corbel" w:cs="Arial"/>
          <w:b/>
          <w:color w:val="1F497D"/>
          <w:sz w:val="28"/>
          <w:szCs w:val="28"/>
          <w:lang w:eastAsia="ja-JP"/>
        </w:rPr>
        <w:sectPr w:rsidR="00FC5276" w:rsidSect="002A3CA0">
          <w:pgSz w:w="12240" w:h="15840"/>
          <w:pgMar w:top="1440" w:right="1440" w:bottom="1260" w:left="1440" w:header="720" w:footer="720" w:gutter="0"/>
          <w:pgNumType w:start="2"/>
          <w:cols w:space="720"/>
          <w:titlePg/>
          <w:docGrid w:linePitch="360"/>
        </w:sectPr>
      </w:pPr>
    </w:p>
    <w:p w14:paraId="5E2AFB86" w14:textId="77777777" w:rsidR="00B46E75" w:rsidRPr="0043588A" w:rsidRDefault="00B46E75" w:rsidP="0043588A">
      <w:pPr>
        <w:pStyle w:val="ListParagraph"/>
        <w:ind w:left="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eastAsia="ja-JP"/>
        </w:rPr>
        <w:lastRenderedPageBreak/>
        <w:t>Acronyms</w:t>
      </w:r>
    </w:p>
    <w:p w14:paraId="32002397" w14:textId="77777777" w:rsidR="00B46E75" w:rsidRPr="0043588A" w:rsidRDefault="00807715" w:rsidP="00B46E75">
      <w:pPr>
        <w:pStyle w:val="ListParagraph"/>
        <w:ind w:left="0"/>
        <w:rPr>
          <w:rFonts w:ascii="Corbel" w:eastAsia="MS Mincho" w:hAnsi="Corbel" w:cs="Arial"/>
          <w:sz w:val="22"/>
          <w:szCs w:val="22"/>
          <w:lang w:eastAsia="ja-JP"/>
        </w:rPr>
      </w:pPr>
      <w:r>
        <w:rPr>
          <w:rFonts w:ascii="Corbel" w:eastAsia="MS Mincho" w:hAnsi="Corbel" w:cs="Arial"/>
          <w:sz w:val="22"/>
          <w:szCs w:val="22"/>
          <w:lang w:eastAsia="ja-JP"/>
        </w:rPr>
        <w:pict w14:anchorId="391EA470">
          <v:rect id="_x0000_i1026" style="width:522pt;height:1.5pt" o:hralign="center" o:hrstd="t" o:hrnoshade="t" o:hr="t" fillcolor="#17365d" stroked="f"/>
        </w:pict>
      </w:r>
    </w:p>
    <w:p w14:paraId="030217A0" w14:textId="77777777" w:rsidR="002E113A" w:rsidRPr="0043588A" w:rsidRDefault="002E113A" w:rsidP="00B46E75">
      <w:pPr>
        <w:rPr>
          <w:rFonts w:ascii="Corbel" w:hAnsi="Corbel" w:cs="Arial"/>
          <w:sz w:val="22"/>
          <w:szCs w:val="22"/>
        </w:rPr>
      </w:pPr>
    </w:p>
    <w:tbl>
      <w:tblPr>
        <w:tblW w:w="9157" w:type="dxa"/>
        <w:jc w:val="center"/>
        <w:tblBorders>
          <w:top w:val="single" w:sz="8" w:space="0" w:color="F2F2F2"/>
          <w:left w:val="single" w:sz="8" w:space="0" w:color="F2F2F2"/>
          <w:bottom w:val="single" w:sz="8" w:space="0" w:color="F2F2F2"/>
          <w:right w:val="single" w:sz="8" w:space="0" w:color="F2F2F2"/>
          <w:insideV w:val="single" w:sz="8" w:space="0" w:color="F2F2F2"/>
        </w:tblBorders>
        <w:tblLook w:val="04A0" w:firstRow="1" w:lastRow="0" w:firstColumn="1" w:lastColumn="0" w:noHBand="0" w:noVBand="1"/>
      </w:tblPr>
      <w:tblGrid>
        <w:gridCol w:w="1957"/>
        <w:gridCol w:w="7200"/>
      </w:tblGrid>
      <w:tr w:rsidR="00B46E75" w:rsidRPr="0043588A" w14:paraId="6DA72472" w14:textId="77777777" w:rsidTr="00CC1146">
        <w:trPr>
          <w:trHeight w:val="250"/>
          <w:jc w:val="center"/>
        </w:trPr>
        <w:tc>
          <w:tcPr>
            <w:tcW w:w="1957" w:type="dxa"/>
          </w:tcPr>
          <w:p w14:paraId="3898835F" w14:textId="5AF5828F" w:rsidR="00DD559A" w:rsidRPr="00143712" w:rsidRDefault="00DD559A" w:rsidP="004454D0">
            <w:pPr>
              <w:jc w:val="both"/>
              <w:rPr>
                <w:rFonts w:ascii="Corbel" w:hAnsi="Corbel"/>
                <w:color w:val="000000" w:themeColor="text1"/>
                <w:sz w:val="22"/>
              </w:rPr>
            </w:pPr>
            <w:r w:rsidRPr="00143712">
              <w:rPr>
                <w:rFonts w:ascii="Corbel" w:hAnsi="Corbel"/>
                <w:color w:val="000000" w:themeColor="text1"/>
                <w:sz w:val="22"/>
              </w:rPr>
              <w:t>ACDR</w:t>
            </w:r>
            <w:r w:rsidR="008258F2" w:rsidRPr="00143712">
              <w:rPr>
                <w:rFonts w:ascii="Corbel" w:hAnsi="Corbel"/>
                <w:color w:val="000000" w:themeColor="text1"/>
                <w:sz w:val="22"/>
              </w:rPr>
              <w:t>P</w:t>
            </w:r>
          </w:p>
          <w:p w14:paraId="0251102C"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ACRI</w:t>
            </w:r>
          </w:p>
          <w:p w14:paraId="1176E58C" w14:textId="679CDA99" w:rsidR="003A2C1D" w:rsidRPr="00143712" w:rsidRDefault="003A2C1D" w:rsidP="004454D0">
            <w:pPr>
              <w:jc w:val="both"/>
              <w:rPr>
                <w:rFonts w:ascii="Corbel" w:hAnsi="Corbel"/>
                <w:color w:val="000000" w:themeColor="text1"/>
                <w:sz w:val="22"/>
              </w:rPr>
            </w:pPr>
            <w:r w:rsidRPr="005D42A3">
              <w:rPr>
                <w:rFonts w:ascii="Corbel" w:hAnsi="Corbel"/>
                <w:color w:val="000000" w:themeColor="text1"/>
                <w:sz w:val="22"/>
              </w:rPr>
              <w:t>ACSAD</w:t>
            </w:r>
          </w:p>
          <w:p w14:paraId="7AE6208E"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ADME</w:t>
            </w:r>
          </w:p>
          <w:p w14:paraId="697BDDBE"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AF</w:t>
            </w:r>
          </w:p>
          <w:p w14:paraId="4FF6A574"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AFEX</w:t>
            </w:r>
          </w:p>
          <w:p w14:paraId="44362E67"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AGEDI</w:t>
            </w:r>
          </w:p>
          <w:p w14:paraId="6D9F0865"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ANME</w:t>
            </w:r>
          </w:p>
          <w:p w14:paraId="23FB4E89" w14:textId="7B00A28D" w:rsidR="00AE0D37" w:rsidRPr="00143712" w:rsidRDefault="00AE0D37" w:rsidP="004454D0">
            <w:pPr>
              <w:jc w:val="both"/>
              <w:rPr>
                <w:rFonts w:ascii="Corbel" w:hAnsi="Corbel"/>
                <w:color w:val="000000" w:themeColor="text1"/>
                <w:sz w:val="22"/>
              </w:rPr>
            </w:pPr>
            <w:r w:rsidRPr="00143712">
              <w:rPr>
                <w:rFonts w:ascii="Corbel" w:hAnsi="Corbel"/>
                <w:color w:val="000000" w:themeColor="text1"/>
                <w:sz w:val="22"/>
              </w:rPr>
              <w:t>AUIRED</w:t>
            </w:r>
          </w:p>
          <w:p w14:paraId="091208E0"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AWC</w:t>
            </w:r>
          </w:p>
          <w:p w14:paraId="32AC148E" w14:textId="0E9D5638" w:rsidR="00A2510D" w:rsidRPr="00143712" w:rsidRDefault="00A2510D" w:rsidP="004454D0">
            <w:pPr>
              <w:jc w:val="both"/>
              <w:rPr>
                <w:rFonts w:ascii="Corbel" w:hAnsi="Corbel"/>
                <w:color w:val="000000" w:themeColor="text1"/>
                <w:sz w:val="22"/>
              </w:rPr>
            </w:pPr>
            <w:r w:rsidRPr="00143712">
              <w:rPr>
                <w:rFonts w:ascii="Corbel" w:hAnsi="Corbel"/>
                <w:color w:val="000000" w:themeColor="text1"/>
                <w:sz w:val="22"/>
              </w:rPr>
              <w:t>AWP</w:t>
            </w:r>
          </w:p>
          <w:p w14:paraId="0A156B67" w14:textId="72C60317" w:rsidR="00E82005" w:rsidRDefault="00E82005" w:rsidP="004454D0">
            <w:pPr>
              <w:jc w:val="both"/>
              <w:rPr>
                <w:rFonts w:ascii="Corbel" w:hAnsi="Corbel"/>
                <w:color w:val="000000" w:themeColor="text1"/>
                <w:sz w:val="22"/>
              </w:rPr>
            </w:pPr>
            <w:r w:rsidRPr="00143712">
              <w:rPr>
                <w:rFonts w:ascii="Corbel" w:hAnsi="Corbel"/>
                <w:color w:val="000000" w:themeColor="text1"/>
                <w:sz w:val="22"/>
              </w:rPr>
              <w:t>BDP</w:t>
            </w:r>
          </w:p>
          <w:p w14:paraId="3B8C3D60" w14:textId="0E1B5695" w:rsidR="007A66A9" w:rsidRPr="00143712" w:rsidRDefault="007A66A9" w:rsidP="004454D0">
            <w:pPr>
              <w:jc w:val="both"/>
              <w:rPr>
                <w:rFonts w:ascii="Corbel" w:hAnsi="Corbel"/>
                <w:color w:val="000000" w:themeColor="text1"/>
                <w:sz w:val="22"/>
              </w:rPr>
            </w:pPr>
            <w:r>
              <w:rPr>
                <w:rFonts w:ascii="Corbel" w:hAnsi="Corbel"/>
                <w:color w:val="000000" w:themeColor="text1"/>
                <w:sz w:val="22"/>
              </w:rPr>
              <w:t>BPPS</w:t>
            </w:r>
          </w:p>
          <w:p w14:paraId="48C66CCD" w14:textId="7F48CB29" w:rsidR="00C416A7" w:rsidRPr="00143712" w:rsidRDefault="00C416A7" w:rsidP="004454D0">
            <w:pPr>
              <w:jc w:val="both"/>
              <w:rPr>
                <w:rFonts w:ascii="Corbel" w:hAnsi="Corbel"/>
                <w:color w:val="000000" w:themeColor="text1"/>
                <w:sz w:val="22"/>
              </w:rPr>
            </w:pPr>
            <w:r w:rsidRPr="00143712">
              <w:rPr>
                <w:rFonts w:ascii="Corbel" w:hAnsi="Corbel"/>
                <w:color w:val="000000" w:themeColor="text1"/>
                <w:sz w:val="22"/>
              </w:rPr>
              <w:t>CAMRE</w:t>
            </w:r>
          </w:p>
          <w:p w14:paraId="13EB285C"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CDM</w:t>
            </w:r>
          </w:p>
          <w:p w14:paraId="3F7800A1"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CEBC</w:t>
            </w:r>
          </w:p>
          <w:p w14:paraId="2FE23837" w14:textId="149352AD" w:rsidR="00A23882" w:rsidRPr="00143712" w:rsidRDefault="00A23882" w:rsidP="004454D0">
            <w:pPr>
              <w:jc w:val="both"/>
              <w:rPr>
                <w:rFonts w:ascii="Corbel" w:hAnsi="Corbel"/>
                <w:color w:val="000000" w:themeColor="text1"/>
                <w:sz w:val="22"/>
              </w:rPr>
            </w:pPr>
            <w:r w:rsidRPr="00143712">
              <w:rPr>
                <w:rFonts w:ascii="Corbel" w:hAnsi="Corbel"/>
                <w:color w:val="000000" w:themeColor="text1"/>
                <w:sz w:val="22"/>
              </w:rPr>
              <w:t>CEDARE</w:t>
            </w:r>
          </w:p>
          <w:p w14:paraId="155D242A" w14:textId="31411CED" w:rsidR="00D97AFB" w:rsidRPr="00143712" w:rsidRDefault="00D97AFB" w:rsidP="004454D0">
            <w:pPr>
              <w:jc w:val="both"/>
              <w:rPr>
                <w:rFonts w:ascii="Corbel" w:hAnsi="Corbel"/>
                <w:color w:val="000000" w:themeColor="text1"/>
                <w:sz w:val="22"/>
              </w:rPr>
            </w:pPr>
            <w:r w:rsidRPr="00143712">
              <w:rPr>
                <w:rFonts w:ascii="Corbel" w:hAnsi="Corbel"/>
                <w:color w:val="000000" w:themeColor="text1"/>
                <w:sz w:val="22"/>
              </w:rPr>
              <w:t>CO</w:t>
            </w:r>
          </w:p>
          <w:p w14:paraId="79BCE498" w14:textId="5A72BB93" w:rsidR="004454D0" w:rsidRPr="00143712" w:rsidRDefault="00E35981" w:rsidP="004454D0">
            <w:pPr>
              <w:jc w:val="both"/>
              <w:rPr>
                <w:rFonts w:ascii="Corbel" w:hAnsi="Corbel"/>
                <w:color w:val="000000" w:themeColor="text1"/>
                <w:sz w:val="22"/>
              </w:rPr>
            </w:pPr>
            <w:r w:rsidRPr="00143712">
              <w:rPr>
                <w:rFonts w:ascii="Corbel" w:hAnsi="Corbel"/>
                <w:color w:val="000000" w:themeColor="text1"/>
                <w:sz w:val="22"/>
              </w:rPr>
              <w:t>COP</w:t>
            </w:r>
          </w:p>
          <w:p w14:paraId="5E9A9FB1"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CPEIR</w:t>
            </w:r>
          </w:p>
          <w:p w14:paraId="18F98CFE" w14:textId="38A2B302" w:rsidR="00C1668A" w:rsidRPr="00143712" w:rsidRDefault="00C1668A" w:rsidP="004454D0">
            <w:pPr>
              <w:jc w:val="both"/>
              <w:rPr>
                <w:rFonts w:ascii="Corbel" w:hAnsi="Corbel"/>
                <w:color w:val="000000" w:themeColor="text1"/>
                <w:sz w:val="22"/>
              </w:rPr>
            </w:pPr>
            <w:r w:rsidRPr="00143712">
              <w:rPr>
                <w:rFonts w:ascii="Corbel" w:hAnsi="Corbel"/>
                <w:color w:val="000000" w:themeColor="text1"/>
                <w:sz w:val="22"/>
              </w:rPr>
              <w:t>CRNI</w:t>
            </w:r>
          </w:p>
          <w:p w14:paraId="6CED2888"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CTA</w:t>
            </w:r>
          </w:p>
          <w:p w14:paraId="7E8C243D" w14:textId="6157210F" w:rsidR="0008267B" w:rsidRDefault="0008267B" w:rsidP="004454D0">
            <w:pPr>
              <w:jc w:val="both"/>
              <w:rPr>
                <w:rFonts w:ascii="Corbel" w:hAnsi="Corbel"/>
                <w:color w:val="000000" w:themeColor="text1"/>
                <w:sz w:val="22"/>
              </w:rPr>
            </w:pPr>
            <w:r>
              <w:rPr>
                <w:rFonts w:ascii="Corbel" w:hAnsi="Corbel"/>
                <w:color w:val="000000" w:themeColor="text1"/>
                <w:sz w:val="22"/>
              </w:rPr>
              <w:t>GAC</w:t>
            </w:r>
          </w:p>
          <w:p w14:paraId="4D0E6C51" w14:textId="3D5E2F13" w:rsidR="00344CC1" w:rsidRPr="00143712" w:rsidRDefault="00344CC1" w:rsidP="004454D0">
            <w:pPr>
              <w:jc w:val="both"/>
              <w:rPr>
                <w:rFonts w:ascii="Corbel" w:hAnsi="Corbel"/>
                <w:color w:val="000000" w:themeColor="text1"/>
                <w:sz w:val="22"/>
              </w:rPr>
            </w:pPr>
            <w:r w:rsidRPr="00143712">
              <w:rPr>
                <w:rFonts w:ascii="Corbel" w:hAnsi="Corbel"/>
                <w:color w:val="000000" w:themeColor="text1"/>
                <w:sz w:val="22"/>
              </w:rPr>
              <w:t>GCF</w:t>
            </w:r>
          </w:p>
          <w:p w14:paraId="6138E470"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GEF</w:t>
            </w:r>
          </w:p>
          <w:p w14:paraId="5EA0806A"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GHG</w:t>
            </w:r>
          </w:p>
          <w:p w14:paraId="69B95E6D" w14:textId="07685EF5" w:rsidR="003A2C1D" w:rsidRPr="00143712" w:rsidRDefault="003A2C1D" w:rsidP="004454D0">
            <w:pPr>
              <w:jc w:val="both"/>
              <w:rPr>
                <w:rFonts w:ascii="Corbel" w:hAnsi="Corbel"/>
                <w:color w:val="000000" w:themeColor="text1"/>
                <w:sz w:val="22"/>
              </w:rPr>
            </w:pPr>
            <w:r w:rsidRPr="006B036F">
              <w:rPr>
                <w:rFonts w:ascii="Corbel" w:hAnsi="Corbel"/>
                <w:color w:val="000000" w:themeColor="text1"/>
                <w:sz w:val="22"/>
              </w:rPr>
              <w:t>GIZ</w:t>
            </w:r>
          </w:p>
          <w:p w14:paraId="4E6B59A5" w14:textId="77777777" w:rsidR="004454D0" w:rsidRDefault="004454D0" w:rsidP="004454D0">
            <w:pPr>
              <w:jc w:val="both"/>
              <w:rPr>
                <w:rFonts w:ascii="Corbel" w:hAnsi="Corbel"/>
                <w:color w:val="000000" w:themeColor="text1"/>
                <w:sz w:val="22"/>
              </w:rPr>
            </w:pPr>
            <w:r w:rsidRPr="00143712">
              <w:rPr>
                <w:rFonts w:ascii="Corbel" w:hAnsi="Corbel"/>
                <w:color w:val="000000" w:themeColor="text1"/>
                <w:sz w:val="22"/>
              </w:rPr>
              <w:t>ICBA</w:t>
            </w:r>
          </w:p>
          <w:p w14:paraId="10C4E1BB" w14:textId="6C148C5C" w:rsidR="00E04FE4" w:rsidRPr="00143712" w:rsidRDefault="00E04FE4" w:rsidP="004454D0">
            <w:pPr>
              <w:jc w:val="both"/>
              <w:rPr>
                <w:rFonts w:ascii="Corbel" w:hAnsi="Corbel"/>
                <w:color w:val="000000" w:themeColor="text1"/>
                <w:sz w:val="22"/>
              </w:rPr>
            </w:pPr>
            <w:r>
              <w:rPr>
                <w:rFonts w:ascii="Corbel" w:hAnsi="Corbel"/>
                <w:color w:val="000000" w:themeColor="text1"/>
                <w:sz w:val="22"/>
              </w:rPr>
              <w:t>ICPAC</w:t>
            </w:r>
          </w:p>
          <w:p w14:paraId="2B3123EB" w14:textId="173BABF7" w:rsidR="00A23882" w:rsidRDefault="00A23882" w:rsidP="004454D0">
            <w:pPr>
              <w:jc w:val="both"/>
              <w:rPr>
                <w:rFonts w:ascii="Corbel" w:hAnsi="Corbel"/>
                <w:color w:val="000000" w:themeColor="text1"/>
                <w:sz w:val="22"/>
              </w:rPr>
            </w:pPr>
            <w:r w:rsidRPr="00143712">
              <w:rPr>
                <w:rFonts w:ascii="Corbel" w:hAnsi="Corbel"/>
                <w:color w:val="000000" w:themeColor="text1"/>
                <w:sz w:val="22"/>
              </w:rPr>
              <w:t>IFPRI</w:t>
            </w:r>
          </w:p>
          <w:p w14:paraId="13A7B2A0" w14:textId="237C6FCE" w:rsidR="00E04FE4" w:rsidRPr="00143712" w:rsidRDefault="00E04FE4" w:rsidP="004454D0">
            <w:pPr>
              <w:jc w:val="both"/>
              <w:rPr>
                <w:rFonts w:ascii="Corbel" w:hAnsi="Corbel"/>
                <w:color w:val="000000" w:themeColor="text1"/>
                <w:sz w:val="22"/>
              </w:rPr>
            </w:pPr>
            <w:r>
              <w:rPr>
                <w:rFonts w:ascii="Corbel" w:hAnsi="Corbel"/>
                <w:color w:val="000000" w:themeColor="text1"/>
                <w:sz w:val="22"/>
              </w:rPr>
              <w:t>IGAD</w:t>
            </w:r>
          </w:p>
          <w:p w14:paraId="7C94E5FC" w14:textId="77480262" w:rsidR="000F41C2" w:rsidRPr="00143712" w:rsidRDefault="000F41C2" w:rsidP="004454D0">
            <w:pPr>
              <w:jc w:val="both"/>
              <w:rPr>
                <w:rFonts w:ascii="Corbel" w:hAnsi="Corbel"/>
                <w:color w:val="000000" w:themeColor="text1"/>
                <w:sz w:val="22"/>
              </w:rPr>
            </w:pPr>
            <w:r w:rsidRPr="00143712">
              <w:rPr>
                <w:rFonts w:ascii="Corbel" w:hAnsi="Corbel"/>
                <w:color w:val="000000" w:themeColor="text1"/>
                <w:sz w:val="22"/>
              </w:rPr>
              <w:t>IsDB</w:t>
            </w:r>
          </w:p>
          <w:p w14:paraId="075AE171"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IUCN</w:t>
            </w:r>
          </w:p>
          <w:p w14:paraId="44875F01"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LAS</w:t>
            </w:r>
          </w:p>
          <w:p w14:paraId="1854709F"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LECB</w:t>
            </w:r>
          </w:p>
          <w:p w14:paraId="7A7153A2"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LoA</w:t>
            </w:r>
          </w:p>
          <w:p w14:paraId="68A25FD1"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MoU</w:t>
            </w:r>
          </w:p>
          <w:p w14:paraId="70EAFE62" w14:textId="4152D0B4" w:rsidR="00935231" w:rsidRPr="00B9679E" w:rsidRDefault="00935231" w:rsidP="004454D0">
            <w:pPr>
              <w:jc w:val="both"/>
              <w:rPr>
                <w:rFonts w:ascii="Corbel" w:hAnsi="Corbel"/>
                <w:color w:val="000000" w:themeColor="text1"/>
                <w:sz w:val="22"/>
                <w:lang w:val="fr-FR"/>
              </w:rPr>
            </w:pPr>
            <w:r w:rsidRPr="00B9679E">
              <w:rPr>
                <w:rFonts w:ascii="Corbel" w:hAnsi="Corbel"/>
                <w:color w:val="000000" w:themeColor="text1"/>
                <w:sz w:val="22"/>
                <w:lang w:val="fr-FR"/>
              </w:rPr>
              <w:t>NDC</w:t>
            </w:r>
          </w:p>
          <w:p w14:paraId="5B46FA6A" w14:textId="77777777" w:rsidR="00790465" w:rsidRPr="00B9679E" w:rsidRDefault="00790465" w:rsidP="004454D0">
            <w:pPr>
              <w:jc w:val="both"/>
              <w:rPr>
                <w:rFonts w:ascii="Corbel" w:hAnsi="Corbel"/>
                <w:color w:val="000000" w:themeColor="text1"/>
                <w:sz w:val="22"/>
                <w:lang w:val="fr-FR"/>
              </w:rPr>
            </w:pPr>
          </w:p>
          <w:p w14:paraId="61CD55C5" w14:textId="77777777" w:rsidR="00682DA2" w:rsidRPr="00B9679E" w:rsidRDefault="00682DA2" w:rsidP="004454D0">
            <w:pPr>
              <w:jc w:val="both"/>
              <w:rPr>
                <w:rFonts w:ascii="Corbel" w:hAnsi="Corbel"/>
                <w:color w:val="000000" w:themeColor="text1"/>
                <w:sz w:val="22"/>
                <w:lang w:val="fr-FR"/>
              </w:rPr>
            </w:pPr>
          </w:p>
          <w:p w14:paraId="3842B968"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NAMA</w:t>
            </w:r>
          </w:p>
          <w:p w14:paraId="7E499A13" w14:textId="68A8D465" w:rsidR="00C65086" w:rsidRPr="00B9679E" w:rsidRDefault="00C65086" w:rsidP="004454D0">
            <w:pPr>
              <w:jc w:val="both"/>
              <w:rPr>
                <w:rFonts w:ascii="Corbel" w:hAnsi="Corbel"/>
                <w:color w:val="000000" w:themeColor="text1"/>
                <w:sz w:val="22"/>
                <w:lang w:val="fr-FR"/>
              </w:rPr>
            </w:pPr>
            <w:r w:rsidRPr="00B9679E">
              <w:rPr>
                <w:rFonts w:ascii="Corbel" w:hAnsi="Corbel"/>
                <w:color w:val="000000" w:themeColor="text1"/>
                <w:sz w:val="22"/>
                <w:lang w:val="fr-FR"/>
              </w:rPr>
              <w:t>NASA</w:t>
            </w:r>
          </w:p>
          <w:p w14:paraId="72CF9482"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NIE</w:t>
            </w:r>
          </w:p>
          <w:p w14:paraId="2081353E"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PV</w:t>
            </w:r>
          </w:p>
          <w:p w14:paraId="36775C96" w14:textId="1C27A8E2" w:rsidR="00C65086" w:rsidRPr="00B9679E" w:rsidRDefault="00C65086" w:rsidP="004454D0">
            <w:pPr>
              <w:jc w:val="both"/>
              <w:rPr>
                <w:rFonts w:ascii="Corbel" w:hAnsi="Corbel"/>
                <w:color w:val="000000" w:themeColor="text1"/>
                <w:sz w:val="22"/>
                <w:lang w:val="fr-FR"/>
              </w:rPr>
            </w:pPr>
            <w:r w:rsidRPr="00B9679E">
              <w:rPr>
                <w:rFonts w:ascii="Corbel" w:hAnsi="Corbel"/>
                <w:color w:val="000000" w:themeColor="text1"/>
                <w:sz w:val="22"/>
                <w:lang w:val="fr-FR"/>
              </w:rPr>
              <w:t>QEERI</w:t>
            </w:r>
          </w:p>
          <w:p w14:paraId="62B3138B" w14:textId="0454FBBE" w:rsidR="00534BCC" w:rsidRPr="00B9679E" w:rsidRDefault="00534BCC" w:rsidP="004454D0">
            <w:pPr>
              <w:jc w:val="both"/>
              <w:rPr>
                <w:rFonts w:ascii="Corbel" w:hAnsi="Corbel"/>
                <w:color w:val="000000" w:themeColor="text1"/>
                <w:sz w:val="22"/>
                <w:lang w:val="fr-FR"/>
              </w:rPr>
            </w:pPr>
            <w:r w:rsidRPr="00B9679E">
              <w:rPr>
                <w:rFonts w:ascii="Corbel" w:hAnsi="Corbel"/>
                <w:color w:val="000000" w:themeColor="text1"/>
                <w:sz w:val="22"/>
                <w:lang w:val="fr-FR"/>
              </w:rPr>
              <w:lastRenderedPageBreak/>
              <w:t>QNSFP</w:t>
            </w:r>
          </w:p>
          <w:p w14:paraId="2D3744DC" w14:textId="3C597FD8" w:rsidR="00A3678C" w:rsidRPr="00B9679E" w:rsidRDefault="00A3678C" w:rsidP="004454D0">
            <w:pPr>
              <w:jc w:val="both"/>
              <w:rPr>
                <w:rFonts w:ascii="Corbel" w:hAnsi="Corbel"/>
                <w:color w:val="000000" w:themeColor="text1"/>
                <w:sz w:val="22"/>
                <w:lang w:val="fr-FR"/>
              </w:rPr>
            </w:pPr>
            <w:r w:rsidRPr="00B9679E">
              <w:rPr>
                <w:rFonts w:ascii="Corbel" w:hAnsi="Corbel"/>
                <w:color w:val="000000" w:themeColor="text1"/>
                <w:sz w:val="22"/>
                <w:lang w:val="fr-FR"/>
              </w:rPr>
              <w:t>RAED</w:t>
            </w:r>
          </w:p>
          <w:p w14:paraId="3CA125DF" w14:textId="0D36A751" w:rsidR="007A66A9" w:rsidRPr="00B9679E" w:rsidRDefault="007A66A9" w:rsidP="004454D0">
            <w:pPr>
              <w:jc w:val="both"/>
              <w:rPr>
                <w:rFonts w:ascii="Corbel" w:hAnsi="Corbel"/>
                <w:color w:val="000000" w:themeColor="text1"/>
                <w:sz w:val="22"/>
                <w:lang w:val="fr-FR"/>
              </w:rPr>
            </w:pPr>
            <w:r w:rsidRPr="00B9679E">
              <w:rPr>
                <w:rFonts w:ascii="Corbel" w:hAnsi="Corbel"/>
                <w:color w:val="000000" w:themeColor="text1"/>
                <w:sz w:val="22"/>
                <w:lang w:val="fr-FR"/>
              </w:rPr>
              <w:t>RBA</w:t>
            </w:r>
          </w:p>
          <w:p w14:paraId="17E4424C"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RBAP</w:t>
            </w:r>
          </w:p>
          <w:p w14:paraId="2AD02EFC"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RBAS</w:t>
            </w:r>
          </w:p>
          <w:p w14:paraId="3304004C" w14:textId="4EC67033" w:rsidR="007A66A9"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RCREEE</w:t>
            </w:r>
          </w:p>
          <w:p w14:paraId="19AC750B" w14:textId="0812D5D4" w:rsidR="0015690B" w:rsidRPr="00B9679E" w:rsidRDefault="0015690B" w:rsidP="004454D0">
            <w:pPr>
              <w:jc w:val="both"/>
              <w:rPr>
                <w:rFonts w:ascii="Corbel" w:hAnsi="Corbel"/>
                <w:color w:val="000000" w:themeColor="text1"/>
                <w:sz w:val="22"/>
                <w:lang w:val="fr-FR"/>
              </w:rPr>
            </w:pPr>
            <w:r w:rsidRPr="00B9679E">
              <w:rPr>
                <w:rFonts w:ascii="Corbel" w:hAnsi="Corbel"/>
                <w:color w:val="000000" w:themeColor="text1"/>
                <w:sz w:val="22"/>
                <w:lang w:val="fr-FR"/>
              </w:rPr>
              <w:t>RICCAR</w:t>
            </w:r>
          </w:p>
          <w:p w14:paraId="033CA02C" w14:textId="77777777" w:rsidR="0015690B" w:rsidRPr="00B9679E" w:rsidRDefault="0015690B" w:rsidP="004454D0">
            <w:pPr>
              <w:jc w:val="both"/>
              <w:rPr>
                <w:rFonts w:ascii="Corbel" w:hAnsi="Corbel"/>
                <w:color w:val="000000" w:themeColor="text1"/>
                <w:sz w:val="22"/>
                <w:lang w:val="fr-FR"/>
              </w:rPr>
            </w:pPr>
          </w:p>
          <w:p w14:paraId="1CF83F86" w14:textId="674FC5CD" w:rsidR="004454D0" w:rsidRPr="00B9679E" w:rsidRDefault="00FA4381" w:rsidP="004454D0">
            <w:pPr>
              <w:jc w:val="both"/>
              <w:rPr>
                <w:rFonts w:ascii="Corbel" w:hAnsi="Corbel"/>
                <w:color w:val="000000" w:themeColor="text1"/>
                <w:sz w:val="22"/>
                <w:lang w:val="fr-FR"/>
              </w:rPr>
            </w:pPr>
            <w:r w:rsidRPr="00B9679E">
              <w:rPr>
                <w:rFonts w:ascii="Corbel" w:hAnsi="Corbel"/>
                <w:color w:val="000000" w:themeColor="text1"/>
                <w:sz w:val="22"/>
                <w:lang w:val="fr-FR"/>
              </w:rPr>
              <w:t>SDG</w:t>
            </w:r>
          </w:p>
          <w:p w14:paraId="5AB7E6C3" w14:textId="5C1CB655" w:rsidR="00E76E4C" w:rsidRPr="00B9679E" w:rsidRDefault="00E76E4C" w:rsidP="004454D0">
            <w:pPr>
              <w:jc w:val="both"/>
              <w:rPr>
                <w:rFonts w:ascii="Corbel" w:hAnsi="Corbel"/>
                <w:color w:val="000000" w:themeColor="text1"/>
                <w:sz w:val="22"/>
                <w:lang w:val="fr-FR"/>
              </w:rPr>
            </w:pPr>
            <w:r w:rsidRPr="00B9679E">
              <w:rPr>
                <w:rFonts w:ascii="Corbel" w:hAnsi="Corbel"/>
                <w:color w:val="000000" w:themeColor="text1"/>
                <w:sz w:val="22"/>
                <w:lang w:val="fr-FR"/>
              </w:rPr>
              <w:t>Sida</w:t>
            </w:r>
          </w:p>
          <w:p w14:paraId="7AA9C1EE"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SSC</w:t>
            </w:r>
          </w:p>
          <w:p w14:paraId="5D81C7E3"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UNDP</w:t>
            </w:r>
          </w:p>
          <w:p w14:paraId="56DE3631" w14:textId="77777777" w:rsidR="004454D0" w:rsidRPr="00B9679E" w:rsidRDefault="004454D0" w:rsidP="004454D0">
            <w:pPr>
              <w:jc w:val="both"/>
              <w:rPr>
                <w:rFonts w:ascii="Corbel" w:hAnsi="Corbel"/>
                <w:color w:val="000000" w:themeColor="text1"/>
                <w:sz w:val="22"/>
                <w:lang w:val="fr-FR"/>
              </w:rPr>
            </w:pPr>
            <w:r w:rsidRPr="00B9679E">
              <w:rPr>
                <w:rFonts w:ascii="Corbel" w:hAnsi="Corbel"/>
                <w:color w:val="000000" w:themeColor="text1"/>
                <w:sz w:val="22"/>
                <w:lang w:val="fr-FR"/>
              </w:rPr>
              <w:t>UNESCWA</w:t>
            </w:r>
          </w:p>
          <w:p w14:paraId="25D1D0C4" w14:textId="77777777" w:rsidR="004454D0" w:rsidRPr="00143712" w:rsidRDefault="004454D0" w:rsidP="004454D0">
            <w:pPr>
              <w:jc w:val="both"/>
              <w:rPr>
                <w:rFonts w:ascii="Corbel" w:hAnsi="Corbel"/>
                <w:color w:val="000000" w:themeColor="text1"/>
                <w:sz w:val="22"/>
              </w:rPr>
            </w:pPr>
            <w:r w:rsidRPr="00143712">
              <w:rPr>
                <w:rFonts w:ascii="Corbel" w:hAnsi="Corbel"/>
                <w:color w:val="000000" w:themeColor="text1"/>
                <w:sz w:val="22"/>
              </w:rPr>
              <w:t>UNFCCC</w:t>
            </w:r>
          </w:p>
          <w:p w14:paraId="7D42B64F" w14:textId="09A1FA35" w:rsidR="00B46E75" w:rsidRPr="00143712" w:rsidRDefault="007D2DC5" w:rsidP="00D4774F">
            <w:pPr>
              <w:rPr>
                <w:rFonts w:ascii="Corbel" w:hAnsi="Corbel"/>
                <w:color w:val="000000" w:themeColor="text1"/>
                <w:sz w:val="22"/>
              </w:rPr>
            </w:pPr>
            <w:r w:rsidRPr="00143712">
              <w:rPr>
                <w:rFonts w:ascii="Corbel" w:hAnsi="Corbel"/>
                <w:color w:val="000000" w:themeColor="text1"/>
                <w:sz w:val="22"/>
              </w:rPr>
              <w:t>UNISDR</w:t>
            </w:r>
          </w:p>
          <w:p w14:paraId="0358DD01" w14:textId="77777777" w:rsidR="00B46E75" w:rsidRPr="00143712" w:rsidRDefault="00B46E75" w:rsidP="00D4774F">
            <w:pPr>
              <w:rPr>
                <w:rFonts w:ascii="Corbel" w:hAnsi="Corbel"/>
                <w:color w:val="000000" w:themeColor="text1"/>
                <w:sz w:val="22"/>
              </w:rPr>
            </w:pPr>
          </w:p>
          <w:p w14:paraId="03231CD9" w14:textId="77777777" w:rsidR="00B46E75" w:rsidRPr="00143712" w:rsidRDefault="00B46E75" w:rsidP="00D4774F">
            <w:pPr>
              <w:rPr>
                <w:rFonts w:ascii="Corbel" w:hAnsi="Corbel"/>
                <w:color w:val="000000" w:themeColor="text1"/>
                <w:sz w:val="22"/>
              </w:rPr>
            </w:pPr>
          </w:p>
          <w:p w14:paraId="75166E1F" w14:textId="77777777" w:rsidR="00B46E75" w:rsidRPr="00143712" w:rsidRDefault="00B46E75" w:rsidP="00D4774F">
            <w:pPr>
              <w:rPr>
                <w:rFonts w:ascii="Corbel" w:hAnsi="Corbel"/>
                <w:color w:val="000000" w:themeColor="text1"/>
                <w:sz w:val="22"/>
              </w:rPr>
            </w:pPr>
          </w:p>
          <w:p w14:paraId="788B8B6E" w14:textId="77777777" w:rsidR="00B46E75" w:rsidRPr="00143712" w:rsidRDefault="00B46E75" w:rsidP="00D4774F">
            <w:pPr>
              <w:rPr>
                <w:rFonts w:ascii="Corbel" w:hAnsi="Corbel"/>
                <w:color w:val="000000" w:themeColor="text1"/>
                <w:sz w:val="22"/>
              </w:rPr>
            </w:pPr>
          </w:p>
          <w:p w14:paraId="1C70E895" w14:textId="77777777" w:rsidR="00B46E75" w:rsidRPr="00143712" w:rsidRDefault="00B46E75" w:rsidP="00D4774F">
            <w:pPr>
              <w:rPr>
                <w:rFonts w:ascii="Corbel" w:hAnsi="Corbel"/>
                <w:color w:val="000000" w:themeColor="text1"/>
                <w:sz w:val="22"/>
              </w:rPr>
            </w:pPr>
          </w:p>
          <w:p w14:paraId="32976C14" w14:textId="77777777" w:rsidR="00B46E75" w:rsidRPr="00143712" w:rsidRDefault="00B46E75" w:rsidP="00D4774F">
            <w:pPr>
              <w:rPr>
                <w:rFonts w:ascii="Corbel" w:hAnsi="Corbel"/>
                <w:color w:val="000000" w:themeColor="text1"/>
                <w:sz w:val="22"/>
              </w:rPr>
            </w:pPr>
          </w:p>
          <w:p w14:paraId="761A0DD5" w14:textId="77777777" w:rsidR="00B46E75" w:rsidRPr="00143712" w:rsidRDefault="00B46E75" w:rsidP="00D4774F">
            <w:pPr>
              <w:rPr>
                <w:rFonts w:ascii="Corbel" w:hAnsi="Corbel"/>
                <w:color w:val="000000" w:themeColor="text1"/>
                <w:sz w:val="22"/>
              </w:rPr>
            </w:pPr>
          </w:p>
          <w:p w14:paraId="6AB50304" w14:textId="77777777" w:rsidR="00B46E75" w:rsidRPr="00143712" w:rsidRDefault="00B46E75" w:rsidP="00CC1146">
            <w:pPr>
              <w:rPr>
                <w:rFonts w:ascii="Corbel" w:hAnsi="Corbel"/>
                <w:color w:val="000000" w:themeColor="text1"/>
                <w:sz w:val="22"/>
              </w:rPr>
            </w:pPr>
          </w:p>
        </w:tc>
        <w:tc>
          <w:tcPr>
            <w:tcW w:w="7200" w:type="dxa"/>
          </w:tcPr>
          <w:p w14:paraId="3FD8F9CA" w14:textId="179E7EDE" w:rsidR="00DD559A" w:rsidRPr="00143712" w:rsidRDefault="00DD559A" w:rsidP="004454D0">
            <w:pPr>
              <w:rPr>
                <w:rFonts w:ascii="Corbel" w:hAnsi="Corbel"/>
                <w:color w:val="000000" w:themeColor="text1"/>
                <w:sz w:val="22"/>
              </w:rPr>
            </w:pPr>
            <w:r w:rsidRPr="00143712">
              <w:rPr>
                <w:rFonts w:ascii="Corbel" w:hAnsi="Corbel"/>
                <w:color w:val="000000" w:themeColor="text1"/>
                <w:sz w:val="22"/>
              </w:rPr>
              <w:lastRenderedPageBreak/>
              <w:t>Arab Cities Disaster Resilience</w:t>
            </w:r>
            <w:r w:rsidR="008258F2" w:rsidRPr="00143712">
              <w:rPr>
                <w:rFonts w:ascii="Corbel" w:hAnsi="Corbel"/>
                <w:color w:val="000000" w:themeColor="text1"/>
                <w:sz w:val="22"/>
              </w:rPr>
              <w:t xml:space="preserve"> Project</w:t>
            </w:r>
          </w:p>
          <w:p w14:paraId="3D41AE1C"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Arab Climate Resilience Initiative</w:t>
            </w:r>
          </w:p>
          <w:p w14:paraId="4E107DDD" w14:textId="087694C5" w:rsidR="003A2C1D" w:rsidRPr="00143712" w:rsidRDefault="005D42A3" w:rsidP="004454D0">
            <w:pPr>
              <w:rPr>
                <w:rFonts w:ascii="Corbel" w:hAnsi="Corbel"/>
                <w:color w:val="000000" w:themeColor="text1"/>
                <w:sz w:val="22"/>
              </w:rPr>
            </w:pPr>
            <w:r w:rsidRPr="005D42A3">
              <w:rPr>
                <w:rFonts w:ascii="Corbel" w:hAnsi="Corbel"/>
                <w:color w:val="000000" w:themeColor="text1"/>
                <w:sz w:val="22"/>
              </w:rPr>
              <w:t>Arab Center for the Studies of Arid Zones and Dry Lands</w:t>
            </w:r>
          </w:p>
          <w:p w14:paraId="1BC1331A" w14:textId="77777777" w:rsidR="004454D0" w:rsidRPr="00B9679E" w:rsidRDefault="004454D0" w:rsidP="004454D0">
            <w:pPr>
              <w:rPr>
                <w:rFonts w:ascii="Corbel" w:hAnsi="Corbel"/>
                <w:color w:val="000000" w:themeColor="text1"/>
                <w:sz w:val="22"/>
                <w:lang w:val="fr-FR"/>
              </w:rPr>
            </w:pPr>
            <w:r w:rsidRPr="00B9679E">
              <w:rPr>
                <w:rFonts w:ascii="Corbel" w:hAnsi="Corbel"/>
                <w:color w:val="000000" w:themeColor="text1"/>
                <w:sz w:val="22"/>
                <w:lang w:val="fr-FR"/>
              </w:rPr>
              <w:t>Agence Djiboutienne de Maîtrise de l'Énergie</w:t>
            </w:r>
          </w:p>
          <w:p w14:paraId="5DD2387F"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Adaptation Fund</w:t>
            </w:r>
          </w:p>
          <w:p w14:paraId="64CE47FC"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Arab Future Energy Index</w:t>
            </w:r>
          </w:p>
          <w:p w14:paraId="58AC854F" w14:textId="77777777" w:rsidR="004454D0" w:rsidRPr="00B9679E" w:rsidRDefault="004454D0" w:rsidP="004454D0">
            <w:pPr>
              <w:rPr>
                <w:rStyle w:val="apple-converted-space"/>
                <w:rFonts w:ascii="Corbel" w:eastAsia="Times New Roman" w:hAnsi="Corbel" w:cs="Arial"/>
                <w:color w:val="000000" w:themeColor="text1"/>
                <w:sz w:val="22"/>
                <w:szCs w:val="22"/>
                <w:shd w:val="clear" w:color="auto" w:fill="FFFFFF"/>
                <w:lang w:val="fr-FR"/>
              </w:rPr>
            </w:pPr>
            <w:r w:rsidRPr="00B9679E">
              <w:rPr>
                <w:rFonts w:ascii="Corbel" w:eastAsia="Times New Roman" w:hAnsi="Corbel" w:cs="Arial"/>
                <w:color w:val="000000" w:themeColor="text1"/>
                <w:sz w:val="22"/>
                <w:szCs w:val="22"/>
                <w:shd w:val="clear" w:color="auto" w:fill="FFFFFF"/>
                <w:lang w:val="fr-FR"/>
              </w:rPr>
              <w:t>Abu Dhabi Global Environmental Data</w:t>
            </w:r>
            <w:r w:rsidRPr="00B9679E">
              <w:rPr>
                <w:rFonts w:ascii="Arial" w:eastAsia="Times New Roman" w:hAnsi="Arial" w:cs="Arial"/>
                <w:color w:val="000000" w:themeColor="text1"/>
                <w:sz w:val="22"/>
                <w:szCs w:val="22"/>
                <w:shd w:val="clear" w:color="auto" w:fill="FFFFFF"/>
                <w:lang w:val="fr-FR"/>
              </w:rPr>
              <w:t xml:space="preserve"> </w:t>
            </w:r>
            <w:r w:rsidRPr="00B9679E">
              <w:rPr>
                <w:rFonts w:ascii="Corbel" w:eastAsia="Times New Roman" w:hAnsi="Corbel" w:cs="Arial"/>
                <w:color w:val="000000" w:themeColor="text1"/>
                <w:sz w:val="22"/>
                <w:szCs w:val="22"/>
                <w:shd w:val="clear" w:color="auto" w:fill="FFFFFF"/>
                <w:lang w:val="fr-FR"/>
              </w:rPr>
              <w:t>Initiative</w:t>
            </w:r>
            <w:r w:rsidRPr="00B9679E">
              <w:rPr>
                <w:rStyle w:val="apple-converted-space"/>
                <w:rFonts w:ascii="Corbel" w:eastAsia="Times New Roman" w:hAnsi="Corbel" w:cs="Arial"/>
                <w:color w:val="000000" w:themeColor="text1"/>
                <w:sz w:val="22"/>
                <w:szCs w:val="22"/>
                <w:shd w:val="clear" w:color="auto" w:fill="FFFFFF"/>
                <w:lang w:val="fr-FR"/>
              </w:rPr>
              <w:t> </w:t>
            </w:r>
          </w:p>
          <w:p w14:paraId="6D82FDB7" w14:textId="77777777" w:rsidR="004454D0" w:rsidRPr="00B9679E" w:rsidRDefault="004454D0" w:rsidP="004454D0">
            <w:pPr>
              <w:rPr>
                <w:rFonts w:ascii="Corbel" w:eastAsia="Times New Roman" w:hAnsi="Corbel"/>
                <w:color w:val="000000" w:themeColor="text1"/>
                <w:sz w:val="22"/>
                <w:szCs w:val="22"/>
                <w:lang w:val="fr-FR"/>
              </w:rPr>
            </w:pPr>
            <w:r w:rsidRPr="00B9679E">
              <w:rPr>
                <w:rFonts w:ascii="Corbel" w:eastAsia="Times New Roman" w:hAnsi="Corbel"/>
                <w:color w:val="000000" w:themeColor="text1"/>
                <w:sz w:val="22"/>
                <w:szCs w:val="22"/>
                <w:lang w:val="fr-FR"/>
              </w:rPr>
              <w:t>Agence Nationale pour la Maîtrise de l'Energie (Tunisia)</w:t>
            </w:r>
          </w:p>
          <w:p w14:paraId="6268F1AF" w14:textId="6F0CA727" w:rsidR="00AE0D37" w:rsidRPr="00143712" w:rsidRDefault="00AE0D37" w:rsidP="004454D0">
            <w:pPr>
              <w:rPr>
                <w:rFonts w:ascii="Corbel" w:hAnsi="Corbel"/>
                <w:color w:val="000000" w:themeColor="text1"/>
                <w:sz w:val="22"/>
              </w:rPr>
            </w:pPr>
            <w:r w:rsidRPr="00143712">
              <w:rPr>
                <w:rFonts w:ascii="Corbel" w:hAnsi="Corbel"/>
                <w:color w:val="000000" w:themeColor="text1"/>
                <w:sz w:val="22"/>
              </w:rPr>
              <w:t>Arab Union for Investment and Real Estate Development</w:t>
            </w:r>
          </w:p>
          <w:p w14:paraId="554C4366"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Arab Water Council</w:t>
            </w:r>
          </w:p>
          <w:p w14:paraId="45015286" w14:textId="5EC7B0A6" w:rsidR="00A2510D" w:rsidRPr="00143712" w:rsidRDefault="00A2510D" w:rsidP="004454D0">
            <w:pPr>
              <w:rPr>
                <w:rFonts w:ascii="Corbel" w:hAnsi="Corbel"/>
                <w:color w:val="000000" w:themeColor="text1"/>
                <w:sz w:val="22"/>
              </w:rPr>
            </w:pPr>
            <w:r w:rsidRPr="00143712">
              <w:rPr>
                <w:rFonts w:ascii="Corbel" w:hAnsi="Corbel"/>
                <w:color w:val="000000" w:themeColor="text1"/>
                <w:sz w:val="22"/>
              </w:rPr>
              <w:t>Annual Work Plan</w:t>
            </w:r>
          </w:p>
          <w:p w14:paraId="31717DCC" w14:textId="69F3B913" w:rsidR="00E82005" w:rsidRDefault="00E82005" w:rsidP="004454D0">
            <w:pPr>
              <w:rPr>
                <w:rFonts w:ascii="Corbel" w:hAnsi="Corbel"/>
                <w:color w:val="000000" w:themeColor="text1"/>
                <w:sz w:val="22"/>
              </w:rPr>
            </w:pPr>
            <w:r w:rsidRPr="00143712">
              <w:rPr>
                <w:rFonts w:ascii="Corbel" w:hAnsi="Corbel"/>
                <w:color w:val="000000" w:themeColor="text1"/>
                <w:sz w:val="22"/>
              </w:rPr>
              <w:t>Bureau for Development Policy</w:t>
            </w:r>
          </w:p>
          <w:p w14:paraId="49D54947" w14:textId="53CAE737" w:rsidR="007A66A9" w:rsidRPr="00143712" w:rsidRDefault="007A66A9" w:rsidP="004454D0">
            <w:pPr>
              <w:rPr>
                <w:rFonts w:ascii="Corbel" w:hAnsi="Corbel"/>
                <w:color w:val="000000" w:themeColor="text1"/>
                <w:sz w:val="22"/>
              </w:rPr>
            </w:pPr>
            <w:r>
              <w:rPr>
                <w:rFonts w:ascii="Corbel" w:hAnsi="Corbel"/>
                <w:color w:val="000000" w:themeColor="text1"/>
                <w:sz w:val="22"/>
              </w:rPr>
              <w:t>Bureau for Policy and Programme Support</w:t>
            </w:r>
          </w:p>
          <w:p w14:paraId="26A6EA2B" w14:textId="57475574" w:rsidR="00C416A7" w:rsidRPr="00143712" w:rsidRDefault="00C416A7" w:rsidP="004454D0">
            <w:pPr>
              <w:rPr>
                <w:rFonts w:ascii="Corbel" w:hAnsi="Corbel"/>
                <w:color w:val="000000" w:themeColor="text1"/>
                <w:sz w:val="22"/>
              </w:rPr>
            </w:pPr>
            <w:r w:rsidRPr="00143712">
              <w:rPr>
                <w:rFonts w:ascii="Corbel" w:hAnsi="Corbel"/>
                <w:color w:val="000000" w:themeColor="text1"/>
                <w:sz w:val="22"/>
              </w:rPr>
              <w:t>Council of Arab Ministers Responsible for the Environment</w:t>
            </w:r>
          </w:p>
          <w:p w14:paraId="69C28BE0"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Clean Development Mechanism</w:t>
            </w:r>
          </w:p>
          <w:p w14:paraId="677CF8D3"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Clean Energy Business Council</w:t>
            </w:r>
          </w:p>
          <w:p w14:paraId="72D76F44" w14:textId="4DD47B4A" w:rsidR="00A23882" w:rsidRPr="00143712" w:rsidRDefault="00A23882" w:rsidP="004454D0">
            <w:pPr>
              <w:rPr>
                <w:rFonts w:ascii="Corbel" w:hAnsi="Corbel"/>
                <w:color w:val="000000" w:themeColor="text1"/>
                <w:sz w:val="22"/>
              </w:rPr>
            </w:pPr>
            <w:r w:rsidRPr="00143712">
              <w:rPr>
                <w:rFonts w:ascii="Corbel" w:hAnsi="Corbel"/>
                <w:color w:val="000000" w:themeColor="text1"/>
                <w:sz w:val="22"/>
              </w:rPr>
              <w:t>Center for Environment and Development in the Arab Region</w:t>
            </w:r>
          </w:p>
          <w:p w14:paraId="249414DA" w14:textId="5FF0A85D" w:rsidR="00D97AFB" w:rsidRPr="00143712" w:rsidRDefault="00D97AFB" w:rsidP="004454D0">
            <w:pPr>
              <w:rPr>
                <w:rFonts w:ascii="Corbel" w:hAnsi="Corbel"/>
                <w:color w:val="000000" w:themeColor="text1"/>
                <w:sz w:val="22"/>
              </w:rPr>
            </w:pPr>
            <w:r w:rsidRPr="00143712">
              <w:rPr>
                <w:rFonts w:ascii="Corbel" w:hAnsi="Corbel"/>
                <w:color w:val="000000" w:themeColor="text1"/>
                <w:sz w:val="22"/>
              </w:rPr>
              <w:t>Country Office</w:t>
            </w:r>
          </w:p>
          <w:p w14:paraId="29FF7662" w14:textId="486D4F9D" w:rsidR="00D97AFB" w:rsidRPr="00143712" w:rsidRDefault="004454D0" w:rsidP="004454D0">
            <w:pPr>
              <w:rPr>
                <w:rFonts w:ascii="Corbel" w:hAnsi="Corbel"/>
                <w:color w:val="000000" w:themeColor="text1"/>
                <w:sz w:val="22"/>
              </w:rPr>
            </w:pPr>
            <w:r w:rsidRPr="00143712">
              <w:rPr>
                <w:rFonts w:ascii="Corbel" w:hAnsi="Corbel"/>
                <w:color w:val="000000" w:themeColor="text1"/>
                <w:sz w:val="22"/>
              </w:rPr>
              <w:t>Conference of the Parties</w:t>
            </w:r>
          </w:p>
          <w:p w14:paraId="217EB5BD"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Climate Public Expenditure and Institutional Review</w:t>
            </w:r>
          </w:p>
          <w:p w14:paraId="54BA192F" w14:textId="02650887" w:rsidR="00C1668A" w:rsidRPr="00143712" w:rsidRDefault="00C1668A" w:rsidP="004454D0">
            <w:pPr>
              <w:rPr>
                <w:rFonts w:ascii="Corbel" w:hAnsi="Corbel"/>
                <w:color w:val="000000" w:themeColor="text1"/>
                <w:sz w:val="22"/>
              </w:rPr>
            </w:pPr>
            <w:r w:rsidRPr="00143712">
              <w:rPr>
                <w:rFonts w:ascii="Corbel" w:hAnsi="Corbel"/>
                <w:color w:val="000000" w:themeColor="text1"/>
                <w:sz w:val="22"/>
              </w:rPr>
              <w:t>Climate Risk Nexus Initiative</w:t>
            </w:r>
          </w:p>
          <w:p w14:paraId="150EDE37"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Chief Techinical Advisor</w:t>
            </w:r>
          </w:p>
          <w:p w14:paraId="669C21AD" w14:textId="0EC4D2E7" w:rsidR="0008267B" w:rsidRDefault="0008267B" w:rsidP="004454D0">
            <w:pPr>
              <w:rPr>
                <w:rFonts w:ascii="Corbel" w:hAnsi="Corbel"/>
                <w:color w:val="000000" w:themeColor="text1"/>
                <w:sz w:val="22"/>
              </w:rPr>
            </w:pPr>
            <w:r>
              <w:rPr>
                <w:rFonts w:ascii="Corbel" w:hAnsi="Corbel"/>
                <w:color w:val="000000" w:themeColor="text1"/>
                <w:sz w:val="22"/>
              </w:rPr>
              <w:t>Global Affairs Canada</w:t>
            </w:r>
          </w:p>
          <w:p w14:paraId="6140C8F6" w14:textId="0D6A7623" w:rsidR="00344CC1" w:rsidRPr="00143712" w:rsidRDefault="00344CC1" w:rsidP="004454D0">
            <w:pPr>
              <w:rPr>
                <w:rFonts w:ascii="Corbel" w:hAnsi="Corbel"/>
                <w:color w:val="000000" w:themeColor="text1"/>
                <w:sz w:val="22"/>
              </w:rPr>
            </w:pPr>
            <w:r w:rsidRPr="00143712">
              <w:rPr>
                <w:rFonts w:ascii="Corbel" w:hAnsi="Corbel"/>
                <w:color w:val="000000" w:themeColor="text1"/>
                <w:sz w:val="22"/>
              </w:rPr>
              <w:t>Green Climate Fund</w:t>
            </w:r>
          </w:p>
          <w:p w14:paraId="766FB38D"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Global Environment Facility</w:t>
            </w:r>
          </w:p>
          <w:p w14:paraId="364824AE"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Greenhouse gas</w:t>
            </w:r>
          </w:p>
          <w:p w14:paraId="58491F86" w14:textId="16D6D691" w:rsidR="006B036F" w:rsidRDefault="006B036F" w:rsidP="004454D0">
            <w:pPr>
              <w:rPr>
                <w:rFonts w:ascii="Corbel" w:hAnsi="Corbel" w:cs="Arial"/>
                <w:color w:val="000000" w:themeColor="text1"/>
                <w:sz w:val="22"/>
                <w:szCs w:val="22"/>
              </w:rPr>
            </w:pPr>
            <w:r w:rsidRPr="006B036F">
              <w:rPr>
                <w:rFonts w:ascii="Corbel" w:hAnsi="Corbel" w:cs="Arial"/>
                <w:color w:val="000000" w:themeColor="text1"/>
                <w:sz w:val="22"/>
                <w:szCs w:val="22"/>
              </w:rPr>
              <w:t>Deutsche Gesellschaft für Internationale Zusammenarbeit</w:t>
            </w:r>
          </w:p>
          <w:p w14:paraId="08B3F5D0" w14:textId="77777777" w:rsidR="004454D0" w:rsidRPr="00143712" w:rsidRDefault="004454D0" w:rsidP="004454D0">
            <w:pPr>
              <w:rPr>
                <w:rFonts w:ascii="Corbel" w:hAnsi="Corbel" w:cs="Arial"/>
                <w:color w:val="000000" w:themeColor="text1"/>
                <w:sz w:val="22"/>
                <w:szCs w:val="22"/>
              </w:rPr>
            </w:pPr>
            <w:r w:rsidRPr="00143712">
              <w:rPr>
                <w:rFonts w:ascii="Corbel" w:hAnsi="Corbel" w:cs="Arial"/>
                <w:color w:val="000000" w:themeColor="text1"/>
                <w:sz w:val="22"/>
                <w:szCs w:val="22"/>
              </w:rPr>
              <w:t>International Center for Biosaline Agriculture</w:t>
            </w:r>
          </w:p>
          <w:p w14:paraId="6B59A5EC" w14:textId="550B72AA" w:rsidR="00E04FE4" w:rsidRPr="00E04FE4" w:rsidRDefault="00E04FE4" w:rsidP="004454D0">
            <w:pPr>
              <w:rPr>
                <w:rFonts w:ascii="Corbel" w:hAnsi="Corbel" w:cs="Arial"/>
                <w:color w:val="000000" w:themeColor="text1"/>
                <w:sz w:val="22"/>
                <w:szCs w:val="22"/>
              </w:rPr>
            </w:pPr>
            <w:r w:rsidRPr="00E04FE4">
              <w:rPr>
                <w:rFonts w:ascii="Corbel" w:hAnsi="Corbel" w:cs="Calibri"/>
                <w:color w:val="000000" w:themeColor="text1"/>
                <w:sz w:val="22"/>
                <w:szCs w:val="22"/>
              </w:rPr>
              <w:t xml:space="preserve">IGAD Climate Prediction and Application Centre </w:t>
            </w:r>
          </w:p>
          <w:p w14:paraId="209063F6" w14:textId="10035F0D" w:rsidR="000F41C2" w:rsidRPr="00E04FE4" w:rsidRDefault="00E04FE4" w:rsidP="004454D0">
            <w:pPr>
              <w:rPr>
                <w:rFonts w:ascii="Corbel" w:hAnsi="Corbel"/>
                <w:color w:val="000000" w:themeColor="text1"/>
                <w:sz w:val="22"/>
              </w:rPr>
            </w:pPr>
            <w:r w:rsidRPr="00143712">
              <w:rPr>
                <w:rFonts w:ascii="Corbel" w:hAnsi="Corbel"/>
                <w:color w:val="000000" w:themeColor="text1"/>
                <w:sz w:val="22"/>
              </w:rPr>
              <w:t>International</w:t>
            </w:r>
            <w:r>
              <w:rPr>
                <w:rFonts w:ascii="Corbel" w:hAnsi="Corbel"/>
                <w:color w:val="000000" w:themeColor="text1"/>
                <w:sz w:val="22"/>
              </w:rPr>
              <w:t xml:space="preserve"> Food Policy Research Institute</w:t>
            </w:r>
          </w:p>
          <w:p w14:paraId="77D9F6D8" w14:textId="474DDA84" w:rsidR="00E04FE4" w:rsidRPr="00E04FE4" w:rsidRDefault="00E04FE4" w:rsidP="004454D0">
            <w:pPr>
              <w:rPr>
                <w:rFonts w:ascii="Corbel" w:hAnsi="Corbel"/>
                <w:color w:val="000000" w:themeColor="text1"/>
                <w:sz w:val="22"/>
                <w:szCs w:val="22"/>
              </w:rPr>
            </w:pPr>
            <w:r w:rsidRPr="00E04FE4">
              <w:rPr>
                <w:rFonts w:ascii="Corbel" w:hAnsi="Corbel" w:cs="Calibri"/>
                <w:color w:val="000000" w:themeColor="text1"/>
                <w:sz w:val="22"/>
                <w:szCs w:val="22"/>
              </w:rPr>
              <w:t>Inter-Governmental Authority on Development</w:t>
            </w:r>
          </w:p>
          <w:p w14:paraId="1073D16E" w14:textId="77777777" w:rsidR="00E04FE4" w:rsidRDefault="00E04FE4" w:rsidP="004454D0">
            <w:pPr>
              <w:rPr>
                <w:rFonts w:ascii="Corbel" w:hAnsi="Corbel"/>
                <w:color w:val="000000" w:themeColor="text1"/>
                <w:sz w:val="22"/>
              </w:rPr>
            </w:pPr>
            <w:r w:rsidRPr="00143712">
              <w:rPr>
                <w:rFonts w:ascii="Corbel" w:hAnsi="Corbel" w:cs="Arial"/>
                <w:color w:val="000000" w:themeColor="text1"/>
                <w:sz w:val="22"/>
                <w:szCs w:val="22"/>
              </w:rPr>
              <w:t>Islamic Development Bank</w:t>
            </w:r>
            <w:r w:rsidRPr="00143712">
              <w:rPr>
                <w:rFonts w:ascii="Corbel" w:hAnsi="Corbel"/>
                <w:color w:val="000000" w:themeColor="text1"/>
                <w:sz w:val="22"/>
              </w:rPr>
              <w:t xml:space="preserve"> </w:t>
            </w:r>
          </w:p>
          <w:p w14:paraId="7AE9F4CA" w14:textId="463627AD"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International Union for the Conservation of Nature</w:t>
            </w:r>
          </w:p>
          <w:p w14:paraId="7C60ED7A"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League of Arab States</w:t>
            </w:r>
          </w:p>
          <w:p w14:paraId="2D836A84"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Low-Emissions Climate Building</w:t>
            </w:r>
          </w:p>
          <w:p w14:paraId="259A13E9"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Letter of Agreement</w:t>
            </w:r>
          </w:p>
          <w:p w14:paraId="22FA8FD6"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Memorandum of Understanding</w:t>
            </w:r>
          </w:p>
          <w:p w14:paraId="347E7CB9" w14:textId="50B894CF" w:rsidR="00935231" w:rsidRPr="00790465" w:rsidRDefault="00935231" w:rsidP="004454D0">
            <w:pPr>
              <w:rPr>
                <w:rFonts w:ascii="Corbel" w:hAnsi="Corbel"/>
                <w:i/>
                <w:color w:val="000000" w:themeColor="text1"/>
                <w:sz w:val="22"/>
              </w:rPr>
            </w:pPr>
            <w:r w:rsidRPr="00143712">
              <w:rPr>
                <w:rFonts w:ascii="Corbel" w:hAnsi="Corbel"/>
                <w:color w:val="000000" w:themeColor="text1"/>
                <w:sz w:val="22"/>
              </w:rPr>
              <w:t xml:space="preserve">Nationally Determined </w:t>
            </w:r>
            <w:r w:rsidR="007B7E7A" w:rsidRPr="00143712">
              <w:rPr>
                <w:rFonts w:ascii="Corbel" w:hAnsi="Corbel"/>
                <w:color w:val="000000" w:themeColor="text1"/>
                <w:sz w:val="22"/>
              </w:rPr>
              <w:t>Contributio</w:t>
            </w:r>
            <w:r w:rsidR="00716751" w:rsidRPr="00143712">
              <w:rPr>
                <w:rFonts w:ascii="Corbel" w:hAnsi="Corbel"/>
                <w:color w:val="000000" w:themeColor="text1"/>
                <w:sz w:val="22"/>
              </w:rPr>
              <w:t>n</w:t>
            </w:r>
            <w:r w:rsidR="00790465">
              <w:rPr>
                <w:rFonts w:ascii="Corbel" w:hAnsi="Corbel"/>
                <w:color w:val="000000" w:themeColor="text1"/>
                <w:sz w:val="22"/>
              </w:rPr>
              <w:t xml:space="preserve"> (</w:t>
            </w:r>
            <w:r w:rsidR="00EA0306">
              <w:rPr>
                <w:rFonts w:ascii="Corbel" w:hAnsi="Corbel"/>
                <w:i/>
                <w:color w:val="000000" w:themeColor="text1"/>
                <w:sz w:val="22"/>
              </w:rPr>
              <w:t xml:space="preserve">these national climate plans </w:t>
            </w:r>
            <w:r w:rsidR="00790465">
              <w:rPr>
                <w:rFonts w:ascii="Corbel" w:hAnsi="Corbel"/>
                <w:i/>
                <w:color w:val="000000" w:themeColor="text1"/>
                <w:sz w:val="22"/>
              </w:rPr>
              <w:t xml:space="preserve">prior to and in preparation for </w:t>
            </w:r>
            <w:r w:rsidR="00682DA2">
              <w:rPr>
                <w:rFonts w:ascii="Corbel" w:hAnsi="Corbel"/>
                <w:i/>
                <w:color w:val="000000" w:themeColor="text1"/>
                <w:sz w:val="22"/>
              </w:rPr>
              <w:t>the Paris Agreement, were</w:t>
            </w:r>
            <w:r w:rsidR="003D1777">
              <w:rPr>
                <w:rFonts w:ascii="Corbel" w:hAnsi="Corbel"/>
                <w:i/>
                <w:color w:val="000000" w:themeColor="text1"/>
                <w:sz w:val="22"/>
              </w:rPr>
              <w:t xml:space="preserve"> also </w:t>
            </w:r>
            <w:r w:rsidR="00682DA2">
              <w:rPr>
                <w:rFonts w:ascii="Corbel" w:hAnsi="Corbel"/>
                <w:i/>
                <w:color w:val="000000" w:themeColor="text1"/>
                <w:sz w:val="22"/>
              </w:rPr>
              <w:t>referred to as INDCs, intended nationally determined contributions)</w:t>
            </w:r>
          </w:p>
          <w:p w14:paraId="016CD572"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Nationally Appropriate Mitigation Action</w:t>
            </w:r>
          </w:p>
          <w:p w14:paraId="2FE90C85" w14:textId="72A48E29" w:rsidR="00C65086" w:rsidRPr="00143712" w:rsidRDefault="00C65086" w:rsidP="004454D0">
            <w:pPr>
              <w:rPr>
                <w:rFonts w:ascii="Corbel" w:hAnsi="Corbel" w:cs="Arial"/>
                <w:color w:val="000000" w:themeColor="text1"/>
                <w:sz w:val="22"/>
                <w:szCs w:val="22"/>
                <w:lang w:val="en-GB"/>
              </w:rPr>
            </w:pPr>
            <w:r w:rsidRPr="00143712">
              <w:rPr>
                <w:rFonts w:ascii="Corbel" w:hAnsi="Corbel" w:cs="Arial"/>
                <w:color w:val="000000" w:themeColor="text1"/>
                <w:sz w:val="22"/>
                <w:szCs w:val="22"/>
                <w:lang w:val="en-GB"/>
              </w:rPr>
              <w:t>National Aeronautics and Space Administration</w:t>
            </w:r>
          </w:p>
          <w:p w14:paraId="47451B94" w14:textId="77777777" w:rsidR="004454D0" w:rsidRPr="00143712" w:rsidRDefault="004454D0" w:rsidP="004454D0">
            <w:pPr>
              <w:rPr>
                <w:rFonts w:ascii="Corbel" w:hAnsi="Corbel" w:cs="Arial"/>
                <w:color w:val="000000" w:themeColor="text1"/>
                <w:sz w:val="22"/>
                <w:szCs w:val="22"/>
                <w:lang w:val="en-GB"/>
              </w:rPr>
            </w:pPr>
            <w:r w:rsidRPr="00143712">
              <w:rPr>
                <w:rFonts w:ascii="Corbel" w:hAnsi="Corbel" w:cs="Arial"/>
                <w:color w:val="000000" w:themeColor="text1"/>
                <w:sz w:val="22"/>
                <w:szCs w:val="22"/>
                <w:lang w:val="en-GB"/>
              </w:rPr>
              <w:t xml:space="preserve">National Implementation Entity </w:t>
            </w:r>
          </w:p>
          <w:p w14:paraId="413FDA34" w14:textId="3072604F" w:rsidR="004454D0" w:rsidRPr="00143712" w:rsidRDefault="00534BCC" w:rsidP="004454D0">
            <w:pPr>
              <w:rPr>
                <w:rFonts w:ascii="Corbel" w:hAnsi="Corbel" w:cs="Arial"/>
                <w:color w:val="000000" w:themeColor="text1"/>
                <w:sz w:val="22"/>
                <w:szCs w:val="22"/>
                <w:lang w:val="en-GB"/>
              </w:rPr>
            </w:pPr>
            <w:r w:rsidRPr="00143712">
              <w:rPr>
                <w:rFonts w:ascii="Corbel" w:hAnsi="Corbel" w:cs="Arial"/>
                <w:color w:val="000000" w:themeColor="text1"/>
                <w:sz w:val="22"/>
                <w:szCs w:val="22"/>
                <w:lang w:val="en-GB"/>
              </w:rPr>
              <w:t>P</w:t>
            </w:r>
            <w:r w:rsidR="004454D0" w:rsidRPr="00143712">
              <w:rPr>
                <w:rFonts w:ascii="Corbel" w:hAnsi="Corbel" w:cs="Arial"/>
                <w:color w:val="000000" w:themeColor="text1"/>
                <w:sz w:val="22"/>
                <w:szCs w:val="22"/>
                <w:lang w:val="en-GB"/>
              </w:rPr>
              <w:t>hotovoltaic</w:t>
            </w:r>
          </w:p>
          <w:p w14:paraId="3886A27F" w14:textId="28E1ECE3" w:rsidR="00C65086" w:rsidRPr="00280883" w:rsidRDefault="00C65086" w:rsidP="004454D0">
            <w:pPr>
              <w:rPr>
                <w:rFonts w:eastAsia="Times New Roman"/>
                <w:color w:val="000000" w:themeColor="text1"/>
                <w:sz w:val="22"/>
                <w:szCs w:val="22"/>
              </w:rPr>
            </w:pPr>
            <w:r w:rsidRPr="00143712">
              <w:rPr>
                <w:rFonts w:asciiTheme="minorHAnsi" w:eastAsia="Times New Roman" w:hAnsiTheme="minorHAnsi" w:cs="Arial"/>
                <w:color w:val="000000" w:themeColor="text1"/>
                <w:sz w:val="22"/>
                <w:szCs w:val="22"/>
                <w:shd w:val="clear" w:color="auto" w:fill="FFFFFF"/>
              </w:rPr>
              <w:t xml:space="preserve">Qatar Environment &amp; </w:t>
            </w:r>
            <w:r w:rsidRPr="00280883">
              <w:rPr>
                <w:rFonts w:asciiTheme="minorHAnsi" w:eastAsia="Times New Roman" w:hAnsiTheme="minorHAnsi" w:cs="Arial"/>
                <w:color w:val="000000" w:themeColor="text1"/>
                <w:sz w:val="22"/>
                <w:szCs w:val="22"/>
                <w:shd w:val="clear" w:color="auto" w:fill="FFFFFF"/>
              </w:rPr>
              <w:t>Energy Research Institute</w:t>
            </w:r>
          </w:p>
          <w:p w14:paraId="0B019FAE" w14:textId="415FE40D" w:rsidR="00534BCC" w:rsidRPr="00280883" w:rsidRDefault="00534BCC" w:rsidP="004454D0">
            <w:pPr>
              <w:rPr>
                <w:rFonts w:ascii="Corbel" w:hAnsi="Corbel"/>
                <w:color w:val="000000" w:themeColor="text1"/>
                <w:sz w:val="22"/>
                <w:szCs w:val="22"/>
              </w:rPr>
            </w:pPr>
            <w:r w:rsidRPr="00280883">
              <w:rPr>
                <w:rFonts w:ascii="Corbel" w:hAnsi="Corbel"/>
                <w:color w:val="000000" w:themeColor="text1"/>
                <w:sz w:val="22"/>
                <w:szCs w:val="22"/>
              </w:rPr>
              <w:lastRenderedPageBreak/>
              <w:t xml:space="preserve">Qatar National Food Security Programme </w:t>
            </w:r>
          </w:p>
          <w:p w14:paraId="365496B0" w14:textId="77777777" w:rsidR="00141E92" w:rsidRPr="00143712" w:rsidRDefault="00141E92" w:rsidP="004454D0">
            <w:pPr>
              <w:rPr>
                <w:rFonts w:ascii="Corbel" w:hAnsi="Corbel"/>
                <w:color w:val="000000" w:themeColor="text1"/>
                <w:sz w:val="22"/>
                <w:szCs w:val="22"/>
              </w:rPr>
            </w:pPr>
            <w:r w:rsidRPr="00143712">
              <w:rPr>
                <w:rFonts w:ascii="Corbel" w:hAnsi="Corbel" w:cs="Tahoma"/>
                <w:color w:val="000000" w:themeColor="text1"/>
                <w:sz w:val="22"/>
                <w:szCs w:val="22"/>
              </w:rPr>
              <w:t>Arab Network for Environment &amp; Development</w:t>
            </w:r>
            <w:r w:rsidRPr="00143712">
              <w:rPr>
                <w:rFonts w:ascii="Corbel" w:hAnsi="Corbel"/>
                <w:color w:val="000000" w:themeColor="text1"/>
                <w:sz w:val="22"/>
                <w:szCs w:val="22"/>
              </w:rPr>
              <w:t xml:space="preserve"> </w:t>
            </w:r>
          </w:p>
          <w:p w14:paraId="04BD96F6" w14:textId="7855083F" w:rsidR="007A66A9" w:rsidRDefault="007A66A9" w:rsidP="004454D0">
            <w:pPr>
              <w:rPr>
                <w:rFonts w:ascii="Corbel" w:hAnsi="Corbel"/>
                <w:color w:val="000000" w:themeColor="text1"/>
                <w:sz w:val="22"/>
              </w:rPr>
            </w:pPr>
            <w:r>
              <w:rPr>
                <w:rFonts w:ascii="Corbel" w:hAnsi="Corbel"/>
                <w:color w:val="000000" w:themeColor="text1"/>
                <w:sz w:val="22"/>
              </w:rPr>
              <w:t>Regional Bureau for Africa</w:t>
            </w:r>
          </w:p>
          <w:p w14:paraId="49A2CF3D" w14:textId="6625ACFC"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Regional Bureau for Asia Pacific</w:t>
            </w:r>
          </w:p>
          <w:p w14:paraId="05F5228B"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Regional Bureau for Arab States</w:t>
            </w:r>
          </w:p>
          <w:p w14:paraId="7F86463C" w14:textId="77777777" w:rsidR="007A66A9" w:rsidRDefault="004454D0" w:rsidP="004454D0">
            <w:pPr>
              <w:rPr>
                <w:rFonts w:ascii="Corbel" w:hAnsi="Corbel"/>
                <w:color w:val="000000" w:themeColor="text1"/>
                <w:sz w:val="22"/>
              </w:rPr>
            </w:pPr>
            <w:r w:rsidRPr="00143712">
              <w:rPr>
                <w:rFonts w:ascii="Corbel" w:hAnsi="Corbel"/>
                <w:color w:val="000000" w:themeColor="text1"/>
                <w:sz w:val="22"/>
              </w:rPr>
              <w:t>Regional Center for Renewable Energy and Energy Efficiency</w:t>
            </w:r>
          </w:p>
          <w:p w14:paraId="55A1EDA5" w14:textId="5D4173CA" w:rsidR="0015690B" w:rsidRPr="007A66A9" w:rsidRDefault="0015690B" w:rsidP="007A66A9">
            <w:pPr>
              <w:rPr>
                <w:rFonts w:ascii="Corbel" w:hAnsi="Corbel"/>
                <w:color w:val="000000" w:themeColor="text1"/>
                <w:sz w:val="22"/>
              </w:rPr>
            </w:pPr>
            <w:r w:rsidRPr="0015690B">
              <w:rPr>
                <w:rFonts w:ascii="Corbel" w:eastAsia="Times New Roman" w:hAnsi="Corbel" w:cs="Arial"/>
                <w:color w:val="000000" w:themeColor="text1"/>
                <w:sz w:val="22"/>
                <w:szCs w:val="22"/>
                <w:shd w:val="clear" w:color="auto" w:fill="FFFFFF"/>
              </w:rPr>
              <w:t>Regional Initiative for the Assessment of Climate Change Impacts on Water Resources and Socio-Economic Vulnerability in the Arab Region</w:t>
            </w:r>
          </w:p>
          <w:p w14:paraId="746F30F9" w14:textId="717465A9" w:rsidR="004454D0" w:rsidRDefault="00FA4381" w:rsidP="004454D0">
            <w:pPr>
              <w:rPr>
                <w:rFonts w:ascii="Corbel" w:hAnsi="Corbel"/>
                <w:color w:val="000000" w:themeColor="text1"/>
                <w:sz w:val="22"/>
              </w:rPr>
            </w:pPr>
            <w:r>
              <w:rPr>
                <w:rFonts w:ascii="Corbel" w:hAnsi="Corbel"/>
                <w:color w:val="000000" w:themeColor="text1"/>
                <w:sz w:val="22"/>
              </w:rPr>
              <w:t>Sustainable Development Goal</w:t>
            </w:r>
          </w:p>
          <w:p w14:paraId="548BBF82" w14:textId="103EB5E5" w:rsidR="00E76E4C" w:rsidRPr="00143712" w:rsidRDefault="00E76E4C" w:rsidP="004454D0">
            <w:pPr>
              <w:rPr>
                <w:rFonts w:ascii="Corbel" w:hAnsi="Corbel"/>
                <w:color w:val="000000" w:themeColor="text1"/>
                <w:sz w:val="22"/>
              </w:rPr>
            </w:pPr>
            <w:r>
              <w:rPr>
                <w:rFonts w:ascii="Corbel" w:hAnsi="Corbel"/>
                <w:color w:val="000000" w:themeColor="text1"/>
                <w:sz w:val="22"/>
              </w:rPr>
              <w:t>Swedish International Development Cooperation Agency</w:t>
            </w:r>
          </w:p>
          <w:p w14:paraId="68B6B977"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South-South Cooperation</w:t>
            </w:r>
          </w:p>
          <w:p w14:paraId="44F5F18E"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United Nations Development Programme</w:t>
            </w:r>
          </w:p>
          <w:p w14:paraId="2A40C0EF" w14:textId="77777777" w:rsidR="004454D0" w:rsidRPr="00143712" w:rsidRDefault="004454D0" w:rsidP="004454D0">
            <w:pPr>
              <w:rPr>
                <w:rFonts w:ascii="Corbel" w:hAnsi="Corbel"/>
                <w:color w:val="000000" w:themeColor="text1"/>
                <w:sz w:val="22"/>
              </w:rPr>
            </w:pPr>
            <w:r w:rsidRPr="00143712">
              <w:rPr>
                <w:rFonts w:ascii="Corbel" w:hAnsi="Corbel"/>
                <w:color w:val="000000" w:themeColor="text1"/>
                <w:sz w:val="22"/>
              </w:rPr>
              <w:t>United Nations Economic and Social Council for Western Asia</w:t>
            </w:r>
          </w:p>
          <w:p w14:paraId="25A2BD59" w14:textId="77777777" w:rsidR="002E113A" w:rsidRPr="00143712" w:rsidRDefault="004454D0" w:rsidP="004454D0">
            <w:pPr>
              <w:rPr>
                <w:rFonts w:ascii="Corbel" w:hAnsi="Corbel"/>
                <w:color w:val="000000" w:themeColor="text1"/>
                <w:sz w:val="22"/>
              </w:rPr>
            </w:pPr>
            <w:r w:rsidRPr="00143712">
              <w:rPr>
                <w:rFonts w:ascii="Corbel" w:hAnsi="Corbel"/>
                <w:color w:val="000000" w:themeColor="text1"/>
                <w:sz w:val="22"/>
              </w:rPr>
              <w:t>United Nations Framework Convention on Climate Change</w:t>
            </w:r>
          </w:p>
          <w:p w14:paraId="11365D54" w14:textId="778DF7DE" w:rsidR="007D2DC5" w:rsidRPr="00143712" w:rsidRDefault="007D2DC5" w:rsidP="007D2DC5">
            <w:pPr>
              <w:rPr>
                <w:rFonts w:ascii="Corbel" w:hAnsi="Corbel"/>
                <w:color w:val="000000" w:themeColor="text1"/>
                <w:sz w:val="22"/>
              </w:rPr>
            </w:pPr>
            <w:r w:rsidRPr="00143712">
              <w:rPr>
                <w:rFonts w:ascii="Corbel" w:hAnsi="Corbel"/>
                <w:color w:val="000000" w:themeColor="text1"/>
                <w:sz w:val="22"/>
              </w:rPr>
              <w:t>United Nations International Strategy for Disaster Reduction</w:t>
            </w:r>
          </w:p>
        </w:tc>
      </w:tr>
      <w:tr w:rsidR="005D42A3" w:rsidRPr="0043588A" w14:paraId="34C21323" w14:textId="77777777" w:rsidTr="00CC1146">
        <w:trPr>
          <w:trHeight w:val="250"/>
          <w:jc w:val="center"/>
        </w:trPr>
        <w:tc>
          <w:tcPr>
            <w:tcW w:w="1957" w:type="dxa"/>
          </w:tcPr>
          <w:p w14:paraId="381147CE" w14:textId="77777777" w:rsidR="005D42A3" w:rsidRPr="00143712" w:rsidRDefault="005D42A3" w:rsidP="004454D0">
            <w:pPr>
              <w:jc w:val="both"/>
              <w:rPr>
                <w:rFonts w:ascii="Corbel" w:hAnsi="Corbel"/>
                <w:color w:val="000000" w:themeColor="text1"/>
                <w:sz w:val="22"/>
              </w:rPr>
            </w:pPr>
          </w:p>
        </w:tc>
        <w:tc>
          <w:tcPr>
            <w:tcW w:w="7200" w:type="dxa"/>
          </w:tcPr>
          <w:p w14:paraId="09FC7285" w14:textId="77777777" w:rsidR="005D42A3" w:rsidRPr="00143712" w:rsidRDefault="005D42A3" w:rsidP="004454D0">
            <w:pPr>
              <w:rPr>
                <w:rFonts w:ascii="Corbel" w:hAnsi="Corbel"/>
                <w:color w:val="000000" w:themeColor="text1"/>
                <w:sz w:val="22"/>
              </w:rPr>
            </w:pPr>
          </w:p>
        </w:tc>
      </w:tr>
    </w:tbl>
    <w:p w14:paraId="76B5C26F" w14:textId="77777777" w:rsidR="005D42A3" w:rsidRDefault="005D42A3" w:rsidP="005D42A3">
      <w:pPr>
        <w:pStyle w:val="ListParagraph"/>
        <w:ind w:left="450"/>
        <w:rPr>
          <w:rFonts w:ascii="Corbel" w:eastAsia="MS Mincho" w:hAnsi="Corbel" w:cs="Arial"/>
          <w:b/>
          <w:color w:val="44546A" w:themeColor="text2"/>
        </w:rPr>
      </w:pPr>
    </w:p>
    <w:p w14:paraId="35F10EBE" w14:textId="77777777" w:rsidR="005D42A3" w:rsidRDefault="005D42A3" w:rsidP="005D42A3">
      <w:pPr>
        <w:pStyle w:val="ListParagraph"/>
        <w:ind w:left="450"/>
        <w:rPr>
          <w:rFonts w:ascii="Corbel" w:eastAsia="MS Mincho" w:hAnsi="Corbel" w:cs="Arial"/>
          <w:b/>
          <w:color w:val="44546A" w:themeColor="text2"/>
        </w:rPr>
      </w:pPr>
    </w:p>
    <w:p w14:paraId="7BCF5095" w14:textId="77777777" w:rsidR="005D42A3" w:rsidRDefault="005D42A3" w:rsidP="005D42A3">
      <w:pPr>
        <w:pStyle w:val="ListParagraph"/>
        <w:ind w:left="450"/>
        <w:rPr>
          <w:rFonts w:ascii="Corbel" w:eastAsia="MS Mincho" w:hAnsi="Corbel" w:cs="Arial"/>
          <w:b/>
          <w:color w:val="44546A" w:themeColor="text2"/>
        </w:rPr>
      </w:pPr>
    </w:p>
    <w:p w14:paraId="1DF4EFB6" w14:textId="77777777" w:rsidR="009D2E77" w:rsidRDefault="009D2E77" w:rsidP="005D42A3">
      <w:pPr>
        <w:pStyle w:val="ListParagraph"/>
        <w:ind w:left="450"/>
        <w:rPr>
          <w:rFonts w:ascii="Corbel" w:eastAsia="MS Mincho" w:hAnsi="Corbel" w:cs="Arial"/>
          <w:b/>
          <w:color w:val="44546A" w:themeColor="text2"/>
        </w:rPr>
      </w:pPr>
    </w:p>
    <w:p w14:paraId="589CE505" w14:textId="77777777" w:rsidR="009D2E77" w:rsidRDefault="009D2E77" w:rsidP="005D42A3">
      <w:pPr>
        <w:pStyle w:val="ListParagraph"/>
        <w:ind w:left="450"/>
        <w:rPr>
          <w:rFonts w:ascii="Corbel" w:eastAsia="MS Mincho" w:hAnsi="Corbel" w:cs="Arial"/>
          <w:b/>
          <w:color w:val="44546A" w:themeColor="text2"/>
        </w:rPr>
      </w:pPr>
    </w:p>
    <w:p w14:paraId="160ACABC" w14:textId="77777777" w:rsidR="009D2E77" w:rsidRDefault="009D2E77" w:rsidP="005D42A3">
      <w:pPr>
        <w:pStyle w:val="ListParagraph"/>
        <w:ind w:left="450"/>
        <w:rPr>
          <w:rFonts w:ascii="Corbel" w:eastAsia="MS Mincho" w:hAnsi="Corbel" w:cs="Arial"/>
          <w:b/>
          <w:color w:val="44546A" w:themeColor="text2"/>
        </w:rPr>
      </w:pPr>
    </w:p>
    <w:p w14:paraId="37104093" w14:textId="77777777" w:rsidR="009D2E77" w:rsidRDefault="009D2E77" w:rsidP="005D42A3">
      <w:pPr>
        <w:pStyle w:val="ListParagraph"/>
        <w:ind w:left="450"/>
        <w:rPr>
          <w:rFonts w:ascii="Corbel" w:eastAsia="MS Mincho" w:hAnsi="Corbel" w:cs="Arial"/>
          <w:b/>
          <w:color w:val="44546A" w:themeColor="text2"/>
        </w:rPr>
      </w:pPr>
    </w:p>
    <w:p w14:paraId="058A1CAD" w14:textId="77777777" w:rsidR="009D2E77" w:rsidRDefault="009D2E77" w:rsidP="005D42A3">
      <w:pPr>
        <w:pStyle w:val="ListParagraph"/>
        <w:ind w:left="450"/>
        <w:rPr>
          <w:rFonts w:ascii="Corbel" w:eastAsia="MS Mincho" w:hAnsi="Corbel" w:cs="Arial"/>
          <w:b/>
          <w:color w:val="44546A" w:themeColor="text2"/>
        </w:rPr>
      </w:pPr>
    </w:p>
    <w:p w14:paraId="1E7AC116" w14:textId="77777777" w:rsidR="009D2E77" w:rsidRDefault="009D2E77" w:rsidP="005D42A3">
      <w:pPr>
        <w:pStyle w:val="ListParagraph"/>
        <w:ind w:left="450"/>
        <w:rPr>
          <w:rFonts w:ascii="Corbel" w:eastAsia="MS Mincho" w:hAnsi="Corbel" w:cs="Arial"/>
          <w:b/>
          <w:color w:val="44546A" w:themeColor="text2"/>
        </w:rPr>
      </w:pPr>
    </w:p>
    <w:p w14:paraId="664E3139" w14:textId="77777777" w:rsidR="009D2E77" w:rsidRDefault="009D2E77" w:rsidP="005D42A3">
      <w:pPr>
        <w:pStyle w:val="ListParagraph"/>
        <w:ind w:left="450"/>
        <w:rPr>
          <w:rFonts w:ascii="Corbel" w:eastAsia="MS Mincho" w:hAnsi="Corbel" w:cs="Arial"/>
          <w:b/>
          <w:color w:val="44546A" w:themeColor="text2"/>
        </w:rPr>
      </w:pPr>
    </w:p>
    <w:p w14:paraId="60C33571" w14:textId="77777777" w:rsidR="009D2E77" w:rsidRDefault="009D2E77" w:rsidP="005D42A3">
      <w:pPr>
        <w:pStyle w:val="ListParagraph"/>
        <w:ind w:left="450"/>
        <w:rPr>
          <w:rFonts w:ascii="Corbel" w:eastAsia="MS Mincho" w:hAnsi="Corbel" w:cs="Arial"/>
          <w:b/>
          <w:color w:val="44546A" w:themeColor="text2"/>
        </w:rPr>
      </w:pPr>
    </w:p>
    <w:p w14:paraId="3BE612CF" w14:textId="77777777" w:rsidR="009D2E77" w:rsidRDefault="009D2E77" w:rsidP="005D42A3">
      <w:pPr>
        <w:pStyle w:val="ListParagraph"/>
        <w:ind w:left="450"/>
        <w:rPr>
          <w:rFonts w:ascii="Corbel" w:eastAsia="MS Mincho" w:hAnsi="Corbel" w:cs="Arial"/>
          <w:b/>
          <w:color w:val="44546A" w:themeColor="text2"/>
        </w:rPr>
      </w:pPr>
    </w:p>
    <w:p w14:paraId="046C521D" w14:textId="77777777" w:rsidR="009D2E77" w:rsidRDefault="009D2E77" w:rsidP="005D42A3">
      <w:pPr>
        <w:pStyle w:val="ListParagraph"/>
        <w:ind w:left="450"/>
        <w:rPr>
          <w:rFonts w:ascii="Corbel" w:eastAsia="MS Mincho" w:hAnsi="Corbel" w:cs="Arial"/>
          <w:b/>
          <w:color w:val="44546A" w:themeColor="text2"/>
        </w:rPr>
      </w:pPr>
    </w:p>
    <w:p w14:paraId="4A96DDE1" w14:textId="77777777" w:rsidR="009D2E77" w:rsidRDefault="009D2E77" w:rsidP="005D42A3">
      <w:pPr>
        <w:pStyle w:val="ListParagraph"/>
        <w:ind w:left="450"/>
        <w:rPr>
          <w:rFonts w:ascii="Corbel" w:eastAsia="MS Mincho" w:hAnsi="Corbel" w:cs="Arial"/>
          <w:b/>
          <w:color w:val="44546A" w:themeColor="text2"/>
        </w:rPr>
      </w:pPr>
    </w:p>
    <w:p w14:paraId="18CAD52F" w14:textId="77777777" w:rsidR="009D2E77" w:rsidRDefault="009D2E77" w:rsidP="005D42A3">
      <w:pPr>
        <w:pStyle w:val="ListParagraph"/>
        <w:ind w:left="450"/>
        <w:rPr>
          <w:rFonts w:ascii="Corbel" w:eastAsia="MS Mincho" w:hAnsi="Corbel" w:cs="Arial"/>
          <w:b/>
          <w:color w:val="44546A" w:themeColor="text2"/>
        </w:rPr>
      </w:pPr>
    </w:p>
    <w:p w14:paraId="38613AC0" w14:textId="77777777" w:rsidR="009D2E77" w:rsidRDefault="009D2E77" w:rsidP="005D42A3">
      <w:pPr>
        <w:pStyle w:val="ListParagraph"/>
        <w:ind w:left="450"/>
        <w:rPr>
          <w:rFonts w:ascii="Corbel" w:eastAsia="MS Mincho" w:hAnsi="Corbel" w:cs="Arial"/>
          <w:b/>
          <w:color w:val="44546A" w:themeColor="text2"/>
        </w:rPr>
      </w:pPr>
    </w:p>
    <w:p w14:paraId="0517A6F4" w14:textId="77777777" w:rsidR="009D2E77" w:rsidRDefault="009D2E77" w:rsidP="005D42A3">
      <w:pPr>
        <w:pStyle w:val="ListParagraph"/>
        <w:ind w:left="450"/>
        <w:rPr>
          <w:rFonts w:ascii="Corbel" w:eastAsia="MS Mincho" w:hAnsi="Corbel" w:cs="Arial"/>
          <w:b/>
          <w:color w:val="44546A" w:themeColor="text2"/>
        </w:rPr>
      </w:pPr>
    </w:p>
    <w:p w14:paraId="776C91E3" w14:textId="77777777" w:rsidR="009D2E77" w:rsidRDefault="009D2E77" w:rsidP="005D42A3">
      <w:pPr>
        <w:pStyle w:val="ListParagraph"/>
        <w:ind w:left="450"/>
        <w:rPr>
          <w:rFonts w:ascii="Corbel" w:eastAsia="MS Mincho" w:hAnsi="Corbel" w:cs="Arial"/>
          <w:b/>
          <w:color w:val="44546A" w:themeColor="text2"/>
        </w:rPr>
      </w:pPr>
    </w:p>
    <w:p w14:paraId="1B25BAF6" w14:textId="77777777" w:rsidR="009D2E77" w:rsidRDefault="009D2E77" w:rsidP="005D42A3">
      <w:pPr>
        <w:pStyle w:val="ListParagraph"/>
        <w:ind w:left="450"/>
        <w:rPr>
          <w:rFonts w:ascii="Corbel" w:eastAsia="MS Mincho" w:hAnsi="Corbel" w:cs="Arial"/>
          <w:b/>
          <w:color w:val="44546A" w:themeColor="text2"/>
        </w:rPr>
      </w:pPr>
    </w:p>
    <w:p w14:paraId="11822ED6" w14:textId="77777777" w:rsidR="009D2E77" w:rsidRDefault="009D2E77" w:rsidP="005D42A3">
      <w:pPr>
        <w:pStyle w:val="ListParagraph"/>
        <w:ind w:left="450"/>
        <w:rPr>
          <w:rFonts w:ascii="Corbel" w:eastAsia="MS Mincho" w:hAnsi="Corbel" w:cs="Arial"/>
          <w:b/>
          <w:color w:val="44546A" w:themeColor="text2"/>
        </w:rPr>
      </w:pPr>
    </w:p>
    <w:p w14:paraId="4A4B7573" w14:textId="77777777" w:rsidR="009D2E77" w:rsidRDefault="009D2E77" w:rsidP="005D42A3">
      <w:pPr>
        <w:pStyle w:val="ListParagraph"/>
        <w:ind w:left="450"/>
        <w:rPr>
          <w:rFonts w:ascii="Corbel" w:eastAsia="MS Mincho" w:hAnsi="Corbel" w:cs="Arial"/>
          <w:b/>
          <w:color w:val="44546A" w:themeColor="text2"/>
        </w:rPr>
      </w:pPr>
    </w:p>
    <w:p w14:paraId="4BE58EF9" w14:textId="77777777" w:rsidR="009D2E77" w:rsidRDefault="009D2E77" w:rsidP="005D42A3">
      <w:pPr>
        <w:pStyle w:val="ListParagraph"/>
        <w:ind w:left="450"/>
        <w:rPr>
          <w:rFonts w:ascii="Corbel" w:eastAsia="MS Mincho" w:hAnsi="Corbel" w:cs="Arial"/>
          <w:b/>
          <w:color w:val="44546A" w:themeColor="text2"/>
        </w:rPr>
      </w:pPr>
    </w:p>
    <w:p w14:paraId="40AACA43" w14:textId="77777777" w:rsidR="009D2E77" w:rsidRDefault="009D2E77" w:rsidP="005D42A3">
      <w:pPr>
        <w:pStyle w:val="ListParagraph"/>
        <w:ind w:left="450"/>
        <w:rPr>
          <w:rFonts w:ascii="Corbel" w:eastAsia="MS Mincho" w:hAnsi="Corbel" w:cs="Arial"/>
          <w:b/>
          <w:color w:val="44546A" w:themeColor="text2"/>
        </w:rPr>
      </w:pPr>
    </w:p>
    <w:p w14:paraId="731E4414" w14:textId="77777777" w:rsidR="009D2E77" w:rsidRDefault="009D2E77" w:rsidP="005D42A3">
      <w:pPr>
        <w:pStyle w:val="ListParagraph"/>
        <w:ind w:left="450"/>
        <w:rPr>
          <w:rFonts w:ascii="Corbel" w:eastAsia="MS Mincho" w:hAnsi="Corbel" w:cs="Arial"/>
          <w:b/>
          <w:color w:val="44546A" w:themeColor="text2"/>
        </w:rPr>
      </w:pPr>
    </w:p>
    <w:p w14:paraId="68BE2DF6" w14:textId="77777777" w:rsidR="005D42A3" w:rsidRPr="00F824B0" w:rsidRDefault="005D42A3" w:rsidP="00F824B0">
      <w:pPr>
        <w:rPr>
          <w:rFonts w:ascii="Corbel" w:hAnsi="Corbel" w:cs="Arial"/>
          <w:b/>
          <w:color w:val="44546A" w:themeColor="text2"/>
        </w:rPr>
      </w:pPr>
    </w:p>
    <w:p w14:paraId="14D1A9B7" w14:textId="64EF190B" w:rsidR="00B46E75" w:rsidRPr="00CC1146" w:rsidRDefault="0012472E" w:rsidP="00993DF5">
      <w:pPr>
        <w:pStyle w:val="ListParagraph"/>
        <w:numPr>
          <w:ilvl w:val="0"/>
          <w:numId w:val="2"/>
        </w:numPr>
        <w:ind w:left="450" w:hanging="360"/>
        <w:rPr>
          <w:rFonts w:ascii="Corbel" w:eastAsia="MS Mincho" w:hAnsi="Corbel" w:cs="Arial"/>
          <w:b/>
          <w:color w:val="44546A" w:themeColor="text2"/>
        </w:rPr>
      </w:pPr>
      <w:r w:rsidRPr="00CC1146">
        <w:rPr>
          <w:rFonts w:ascii="Corbel" w:eastAsia="MS Mincho" w:hAnsi="Corbel" w:cs="Arial"/>
          <w:b/>
          <w:color w:val="44546A" w:themeColor="text2"/>
          <w:sz w:val="28"/>
          <w:szCs w:val="28"/>
        </w:rPr>
        <w:t>Project Overview</w:t>
      </w:r>
    </w:p>
    <w:p w14:paraId="4A6890CB" w14:textId="77777777" w:rsidR="00B46E75" w:rsidRPr="0043588A" w:rsidRDefault="00807715" w:rsidP="00CE73AF">
      <w:pPr>
        <w:pStyle w:val="ListParagraph"/>
        <w:ind w:left="0"/>
        <w:outlineLvl w:val="0"/>
        <w:rPr>
          <w:rFonts w:ascii="Corbel" w:eastAsia="MS Mincho" w:hAnsi="Corbel" w:cs="Arial"/>
          <w:sz w:val="22"/>
          <w:szCs w:val="22"/>
          <w:lang w:eastAsia="ja-JP"/>
        </w:rPr>
      </w:pPr>
      <w:r>
        <w:rPr>
          <w:rFonts w:ascii="Corbel" w:eastAsia="MS Mincho" w:hAnsi="Corbel" w:cs="Arial"/>
          <w:sz w:val="22"/>
          <w:szCs w:val="22"/>
          <w:lang w:eastAsia="ja-JP"/>
        </w:rPr>
        <w:pict w14:anchorId="67973374">
          <v:rect id="_x0000_i1027" style="width:522pt;height:1.5pt" o:hralign="center" o:hrstd="t" o:hrnoshade="t" o:hr="t" fillcolor="#17365d" stroked="f"/>
        </w:pict>
      </w:r>
    </w:p>
    <w:p w14:paraId="275A95F9" w14:textId="77777777" w:rsidR="00501790" w:rsidRPr="00C04A88" w:rsidRDefault="00501790" w:rsidP="00C04A88">
      <w:pPr>
        <w:spacing w:line="276" w:lineRule="auto"/>
        <w:outlineLvl w:val="0"/>
        <w:rPr>
          <w:rFonts w:ascii="Corbel" w:hAnsi="Corbel" w:cs="Arial"/>
          <w:sz w:val="20"/>
          <w:szCs w:val="20"/>
        </w:rPr>
      </w:pPr>
      <w:bookmarkStart w:id="0" w:name="_Toc364027467"/>
    </w:p>
    <w:p w14:paraId="7DE1FD82" w14:textId="0E3BDC0B" w:rsidR="00501790" w:rsidRPr="002C32A5" w:rsidRDefault="00ED6140" w:rsidP="00DA19C0">
      <w:pPr>
        <w:spacing w:after="200" w:line="276" w:lineRule="auto"/>
        <w:jc w:val="both"/>
        <w:rPr>
          <w:rFonts w:ascii="Corbel" w:eastAsia="Calibri" w:hAnsi="Corbel"/>
          <w:b/>
          <w:i/>
          <w:color w:val="000000" w:themeColor="text1"/>
          <w:sz w:val="20"/>
          <w:szCs w:val="20"/>
        </w:rPr>
      </w:pPr>
      <w:r>
        <w:rPr>
          <w:rFonts w:ascii="Corbel" w:eastAsia="Calibri" w:hAnsi="Corbel"/>
          <w:b/>
          <w:i/>
          <w:color w:val="000000" w:themeColor="text1"/>
          <w:sz w:val="20"/>
          <w:szCs w:val="20"/>
        </w:rPr>
        <w:t xml:space="preserve">Background </w:t>
      </w:r>
      <w:r w:rsidR="0065398E">
        <w:rPr>
          <w:rFonts w:ascii="Corbel" w:eastAsia="Calibri" w:hAnsi="Corbel"/>
          <w:b/>
          <w:i/>
          <w:color w:val="000000" w:themeColor="text1"/>
          <w:sz w:val="20"/>
          <w:szCs w:val="20"/>
        </w:rPr>
        <w:t>o</w:t>
      </w:r>
      <w:r w:rsidR="004634D0">
        <w:rPr>
          <w:rFonts w:ascii="Corbel" w:eastAsia="Calibri" w:hAnsi="Corbel"/>
          <w:b/>
          <w:i/>
          <w:color w:val="000000" w:themeColor="text1"/>
          <w:sz w:val="20"/>
          <w:szCs w:val="20"/>
        </w:rPr>
        <w:t>n Climate Change i</w:t>
      </w:r>
      <w:r w:rsidR="0065398E">
        <w:rPr>
          <w:rFonts w:ascii="Corbel" w:eastAsia="Calibri" w:hAnsi="Corbel"/>
          <w:b/>
          <w:i/>
          <w:color w:val="000000" w:themeColor="text1"/>
          <w:sz w:val="20"/>
          <w:szCs w:val="20"/>
        </w:rPr>
        <w:t>n</w:t>
      </w:r>
      <w:r w:rsidR="00C94A51">
        <w:rPr>
          <w:rFonts w:ascii="Corbel" w:eastAsia="Calibri" w:hAnsi="Corbel"/>
          <w:b/>
          <w:i/>
          <w:color w:val="000000" w:themeColor="text1"/>
          <w:sz w:val="20"/>
          <w:szCs w:val="20"/>
        </w:rPr>
        <w:t xml:space="preserve"> the Regional Context</w:t>
      </w:r>
    </w:p>
    <w:p w14:paraId="5FFB631E" w14:textId="0EFF3350" w:rsidR="00476F50" w:rsidRDefault="00FC619E" w:rsidP="00FC619E">
      <w:pPr>
        <w:spacing w:after="200" w:line="276" w:lineRule="auto"/>
        <w:jc w:val="both"/>
        <w:rPr>
          <w:rFonts w:asciiTheme="minorHAnsi" w:eastAsia="Calibri" w:hAnsiTheme="minorHAnsi"/>
          <w:sz w:val="20"/>
          <w:szCs w:val="20"/>
        </w:rPr>
      </w:pPr>
      <w:r>
        <w:rPr>
          <w:rFonts w:asciiTheme="minorHAnsi" w:eastAsia="Calibri" w:hAnsiTheme="minorHAnsi"/>
          <w:sz w:val="20"/>
          <w:szCs w:val="20"/>
        </w:rPr>
        <w:t>As the most arid region in the world, already experiencing severe water scarcity, drought, desertification and land degradation, and with a rapidly growing and urbanizing population</w:t>
      </w:r>
      <w:r w:rsidR="002E1999">
        <w:rPr>
          <w:rFonts w:asciiTheme="minorHAnsi" w:eastAsia="Calibri" w:hAnsiTheme="minorHAnsi"/>
          <w:sz w:val="20"/>
          <w:szCs w:val="20"/>
        </w:rPr>
        <w:t>, high food-import dependency</w:t>
      </w:r>
      <w:r w:rsidR="00617D50">
        <w:rPr>
          <w:rFonts w:asciiTheme="minorHAnsi" w:eastAsia="Calibri" w:hAnsiTheme="minorHAnsi"/>
          <w:sz w:val="20"/>
          <w:szCs w:val="20"/>
        </w:rPr>
        <w:t xml:space="preserve"> and declining agricultural yields</w:t>
      </w:r>
      <w:r w:rsidR="00476F50">
        <w:rPr>
          <w:rFonts w:asciiTheme="minorHAnsi" w:eastAsia="Calibri" w:hAnsiTheme="minorHAnsi"/>
          <w:sz w:val="20"/>
          <w:szCs w:val="20"/>
        </w:rPr>
        <w:t xml:space="preserve"> amidst surgin</w:t>
      </w:r>
      <w:r w:rsidR="001B2340">
        <w:rPr>
          <w:rFonts w:asciiTheme="minorHAnsi" w:eastAsia="Calibri" w:hAnsiTheme="minorHAnsi"/>
          <w:sz w:val="20"/>
          <w:szCs w:val="20"/>
        </w:rPr>
        <w:t>g</w:t>
      </w:r>
      <w:r w:rsidR="00476F50">
        <w:rPr>
          <w:rFonts w:asciiTheme="minorHAnsi" w:eastAsia="Calibri" w:hAnsiTheme="minorHAnsi"/>
          <w:sz w:val="20"/>
          <w:szCs w:val="20"/>
        </w:rPr>
        <w:t xml:space="preserve"> food prices</w:t>
      </w:r>
      <w:r w:rsidR="002E1999">
        <w:rPr>
          <w:rFonts w:asciiTheme="minorHAnsi" w:eastAsia="Calibri" w:hAnsiTheme="minorHAnsi"/>
          <w:sz w:val="20"/>
          <w:szCs w:val="20"/>
        </w:rPr>
        <w:t xml:space="preserve">, and </w:t>
      </w:r>
      <w:r w:rsidR="001B2340">
        <w:rPr>
          <w:rFonts w:asciiTheme="minorHAnsi" w:eastAsia="Calibri" w:hAnsiTheme="minorHAnsi"/>
          <w:sz w:val="20"/>
          <w:szCs w:val="20"/>
        </w:rPr>
        <w:t xml:space="preserve">a </w:t>
      </w:r>
      <w:r w:rsidR="002E1999">
        <w:rPr>
          <w:rFonts w:asciiTheme="minorHAnsi" w:eastAsia="Calibri" w:hAnsiTheme="minorHAnsi"/>
          <w:sz w:val="20"/>
          <w:szCs w:val="20"/>
        </w:rPr>
        <w:t xml:space="preserve">dramatic escalation in conflicts and displacement in the region emerging </w:t>
      </w:r>
      <w:r w:rsidR="001B2340">
        <w:rPr>
          <w:rFonts w:asciiTheme="minorHAnsi" w:eastAsia="Calibri" w:hAnsiTheme="minorHAnsi"/>
          <w:sz w:val="20"/>
          <w:szCs w:val="20"/>
        </w:rPr>
        <w:t>in recent years</w:t>
      </w:r>
      <w:r w:rsidR="002E1999">
        <w:rPr>
          <w:rFonts w:asciiTheme="minorHAnsi" w:eastAsia="Calibri" w:hAnsiTheme="minorHAnsi"/>
          <w:sz w:val="20"/>
          <w:szCs w:val="20"/>
        </w:rPr>
        <w:t xml:space="preserve">, </w:t>
      </w:r>
      <w:r w:rsidR="001B2340">
        <w:rPr>
          <w:rFonts w:asciiTheme="minorHAnsi" w:eastAsia="Calibri" w:hAnsiTheme="minorHAnsi"/>
          <w:sz w:val="20"/>
          <w:szCs w:val="20"/>
        </w:rPr>
        <w:t xml:space="preserve">the Arab region is set to experience </w:t>
      </w:r>
      <w:r>
        <w:rPr>
          <w:rFonts w:asciiTheme="minorHAnsi" w:eastAsia="Calibri" w:hAnsiTheme="minorHAnsi"/>
          <w:sz w:val="20"/>
          <w:szCs w:val="20"/>
        </w:rPr>
        <w:t>climate change</w:t>
      </w:r>
      <w:r w:rsidRPr="003D71F7">
        <w:rPr>
          <w:rFonts w:asciiTheme="minorHAnsi" w:eastAsia="Calibri" w:hAnsiTheme="minorHAnsi"/>
          <w:sz w:val="20"/>
          <w:szCs w:val="20"/>
        </w:rPr>
        <w:t xml:space="preserve"> </w:t>
      </w:r>
      <w:r w:rsidR="001B2340">
        <w:rPr>
          <w:rFonts w:asciiTheme="minorHAnsi" w:eastAsia="Calibri" w:hAnsiTheme="minorHAnsi"/>
          <w:sz w:val="20"/>
          <w:szCs w:val="20"/>
        </w:rPr>
        <w:t>as</w:t>
      </w:r>
      <w:r w:rsidR="002E1999">
        <w:rPr>
          <w:rFonts w:asciiTheme="minorHAnsi" w:eastAsia="Calibri" w:hAnsiTheme="minorHAnsi"/>
          <w:sz w:val="20"/>
          <w:szCs w:val="20"/>
        </w:rPr>
        <w:t xml:space="preserve"> a major </w:t>
      </w:r>
      <w:r>
        <w:rPr>
          <w:rFonts w:asciiTheme="minorHAnsi" w:eastAsia="Calibri" w:hAnsiTheme="minorHAnsi"/>
          <w:sz w:val="20"/>
          <w:szCs w:val="20"/>
        </w:rPr>
        <w:t>threat multiplier</w:t>
      </w:r>
      <w:r w:rsidR="001B2340">
        <w:rPr>
          <w:rFonts w:asciiTheme="minorHAnsi" w:eastAsia="Calibri" w:hAnsiTheme="minorHAnsi"/>
          <w:sz w:val="20"/>
          <w:szCs w:val="20"/>
        </w:rPr>
        <w:t xml:space="preserve"> of some of its major development challenges</w:t>
      </w:r>
      <w:r w:rsidR="002E1999">
        <w:rPr>
          <w:rFonts w:asciiTheme="minorHAnsi" w:eastAsia="Calibri" w:hAnsiTheme="minorHAnsi"/>
          <w:sz w:val="20"/>
          <w:szCs w:val="20"/>
        </w:rPr>
        <w:t xml:space="preserve">. </w:t>
      </w:r>
      <w:r w:rsidR="001B2340">
        <w:rPr>
          <w:rFonts w:asciiTheme="minorHAnsi" w:eastAsia="Calibri" w:hAnsiTheme="minorHAnsi"/>
          <w:sz w:val="20"/>
          <w:szCs w:val="20"/>
        </w:rPr>
        <w:t>Over the course of the project climate change</w:t>
      </w:r>
      <w:r w:rsidR="002E1999">
        <w:rPr>
          <w:rFonts w:asciiTheme="minorHAnsi" w:eastAsia="Calibri" w:hAnsiTheme="minorHAnsi"/>
          <w:sz w:val="20"/>
          <w:szCs w:val="20"/>
        </w:rPr>
        <w:t xml:space="preserve"> has become an ever more pressing challenge </w:t>
      </w:r>
      <w:r w:rsidR="00476F50">
        <w:rPr>
          <w:rFonts w:asciiTheme="minorHAnsi" w:eastAsia="Calibri" w:hAnsiTheme="minorHAnsi"/>
          <w:sz w:val="20"/>
          <w:szCs w:val="20"/>
        </w:rPr>
        <w:t>to</w:t>
      </w:r>
      <w:r w:rsidR="002E1999">
        <w:rPr>
          <w:rFonts w:asciiTheme="minorHAnsi" w:eastAsia="Calibri" w:hAnsiTheme="minorHAnsi"/>
          <w:sz w:val="20"/>
          <w:szCs w:val="20"/>
        </w:rPr>
        <w:t xml:space="preserve"> </w:t>
      </w:r>
      <w:r w:rsidR="00BF0410">
        <w:rPr>
          <w:rFonts w:asciiTheme="minorHAnsi" w:eastAsia="Calibri" w:hAnsiTheme="minorHAnsi"/>
          <w:sz w:val="20"/>
          <w:szCs w:val="20"/>
        </w:rPr>
        <w:t>the region’s efforts to overcome</w:t>
      </w:r>
      <w:r w:rsidR="002E1999">
        <w:rPr>
          <w:rFonts w:asciiTheme="minorHAnsi" w:eastAsia="Calibri" w:hAnsiTheme="minorHAnsi"/>
          <w:sz w:val="20"/>
          <w:szCs w:val="20"/>
        </w:rPr>
        <w:t xml:space="preserve"> ecological and socioeconomic fragility </w:t>
      </w:r>
      <w:r w:rsidR="00BF0410">
        <w:rPr>
          <w:rFonts w:asciiTheme="minorHAnsi" w:eastAsia="Calibri" w:hAnsiTheme="minorHAnsi"/>
          <w:sz w:val="20"/>
          <w:szCs w:val="20"/>
        </w:rPr>
        <w:t>an</w:t>
      </w:r>
      <w:r w:rsidR="001B2340">
        <w:rPr>
          <w:rFonts w:asciiTheme="minorHAnsi" w:eastAsia="Calibri" w:hAnsiTheme="minorHAnsi"/>
          <w:sz w:val="20"/>
          <w:szCs w:val="20"/>
        </w:rPr>
        <w:t xml:space="preserve">d to </w:t>
      </w:r>
      <w:r w:rsidR="00BF0410">
        <w:rPr>
          <w:rFonts w:asciiTheme="minorHAnsi" w:eastAsia="Calibri" w:hAnsiTheme="minorHAnsi"/>
          <w:sz w:val="20"/>
          <w:szCs w:val="20"/>
        </w:rPr>
        <w:t>restore</w:t>
      </w:r>
      <w:r w:rsidR="002E1999">
        <w:rPr>
          <w:rFonts w:asciiTheme="minorHAnsi" w:eastAsia="Calibri" w:hAnsiTheme="minorHAnsi"/>
          <w:sz w:val="20"/>
          <w:szCs w:val="20"/>
        </w:rPr>
        <w:t xml:space="preserve"> development gains across the region</w:t>
      </w:r>
      <w:r w:rsidR="00BF0410">
        <w:rPr>
          <w:rFonts w:asciiTheme="minorHAnsi" w:eastAsia="Calibri" w:hAnsiTheme="minorHAnsi"/>
          <w:sz w:val="20"/>
          <w:szCs w:val="20"/>
        </w:rPr>
        <w:t>, as m</w:t>
      </w:r>
      <w:r w:rsidR="00634A4D">
        <w:rPr>
          <w:rFonts w:asciiTheme="minorHAnsi" w:eastAsia="Calibri" w:hAnsiTheme="minorHAnsi"/>
          <w:sz w:val="20"/>
          <w:szCs w:val="20"/>
        </w:rPr>
        <w:t>any of the countries currently struggling with poverty, social exclusion, and conflict are also hotspots of environmental change</w:t>
      </w:r>
      <w:r w:rsidR="00052052">
        <w:rPr>
          <w:rFonts w:asciiTheme="minorHAnsi" w:eastAsia="Calibri" w:hAnsiTheme="minorHAnsi"/>
          <w:sz w:val="20"/>
          <w:szCs w:val="20"/>
        </w:rPr>
        <w:t>s</w:t>
      </w:r>
      <w:r w:rsidR="00634A4D">
        <w:rPr>
          <w:rFonts w:asciiTheme="minorHAnsi" w:eastAsia="Calibri" w:hAnsiTheme="minorHAnsi"/>
          <w:sz w:val="20"/>
          <w:szCs w:val="20"/>
        </w:rPr>
        <w:t>.</w:t>
      </w:r>
      <w:r w:rsidR="00617D50">
        <w:rPr>
          <w:rFonts w:asciiTheme="minorHAnsi" w:eastAsia="Calibri" w:hAnsiTheme="minorHAnsi"/>
          <w:sz w:val="20"/>
          <w:szCs w:val="20"/>
        </w:rPr>
        <w:t xml:space="preserve"> </w:t>
      </w:r>
    </w:p>
    <w:p w14:paraId="79F9FF8F" w14:textId="04607B14" w:rsidR="00FC619E" w:rsidRPr="003D71F7" w:rsidRDefault="00BF0410" w:rsidP="00FC619E">
      <w:pPr>
        <w:spacing w:after="200" w:line="276" w:lineRule="auto"/>
        <w:jc w:val="both"/>
        <w:rPr>
          <w:rFonts w:asciiTheme="minorHAnsi" w:eastAsia="Calibri" w:hAnsiTheme="minorHAnsi"/>
          <w:sz w:val="20"/>
          <w:szCs w:val="20"/>
        </w:rPr>
      </w:pPr>
      <w:r>
        <w:rPr>
          <w:rFonts w:asciiTheme="minorHAnsi" w:eastAsia="Calibri" w:hAnsiTheme="minorHAnsi"/>
          <w:sz w:val="20"/>
          <w:szCs w:val="20"/>
        </w:rPr>
        <w:t xml:space="preserve">From 2006-2010, the Arab region suffered from severe drought, leading to famine (e.g. Somalia) and huge levels of displacement (e.g. Syria). </w:t>
      </w:r>
      <w:r w:rsidR="00FC619E" w:rsidRPr="003D71F7">
        <w:rPr>
          <w:rFonts w:asciiTheme="minorHAnsi" w:eastAsia="Calibri" w:hAnsiTheme="minorHAnsi"/>
          <w:sz w:val="20"/>
          <w:szCs w:val="20"/>
        </w:rPr>
        <w:t>It is expected</w:t>
      </w:r>
      <w:r w:rsidR="00476F50">
        <w:rPr>
          <w:rFonts w:asciiTheme="minorHAnsi" w:eastAsia="Calibri" w:hAnsiTheme="minorHAnsi"/>
          <w:sz w:val="20"/>
          <w:szCs w:val="20"/>
        </w:rPr>
        <w:t xml:space="preserve"> </w:t>
      </w:r>
      <w:r w:rsidR="00FC619E" w:rsidRPr="003D71F7">
        <w:rPr>
          <w:rFonts w:asciiTheme="minorHAnsi" w:eastAsia="Calibri" w:hAnsiTheme="minorHAnsi"/>
          <w:sz w:val="20"/>
          <w:szCs w:val="20"/>
        </w:rPr>
        <w:t xml:space="preserve">that an additional 80 – 100 million people will experience water stress by 2025 as a result of the drier conditions and consequent reduced river flows </w:t>
      </w:r>
      <w:r w:rsidR="00476F50">
        <w:rPr>
          <w:rFonts w:asciiTheme="minorHAnsi" w:eastAsia="Calibri" w:hAnsiTheme="minorHAnsi"/>
          <w:sz w:val="20"/>
          <w:szCs w:val="20"/>
        </w:rPr>
        <w:t>and groundwater recharge rates</w:t>
      </w:r>
      <w:r w:rsidR="00D725A6">
        <w:rPr>
          <w:rFonts w:asciiTheme="minorHAnsi" w:eastAsia="Calibri" w:hAnsiTheme="minorHAnsi"/>
          <w:sz w:val="20"/>
          <w:szCs w:val="20"/>
        </w:rPr>
        <w:t>, while water demand is expected to increase by 47% by 2030 (compared to 2005 levels)</w:t>
      </w:r>
      <w:r w:rsidR="00052052">
        <w:rPr>
          <w:rFonts w:asciiTheme="minorHAnsi" w:eastAsia="Calibri" w:hAnsiTheme="minorHAnsi"/>
          <w:sz w:val="20"/>
          <w:szCs w:val="20"/>
        </w:rPr>
        <w:t xml:space="preserve"> in line with the region’s growing population and economies</w:t>
      </w:r>
      <w:r w:rsidR="00FC619E" w:rsidRPr="003D71F7">
        <w:rPr>
          <w:rFonts w:asciiTheme="minorHAnsi" w:eastAsia="Calibri" w:hAnsiTheme="minorHAnsi"/>
          <w:sz w:val="20"/>
          <w:szCs w:val="20"/>
        </w:rPr>
        <w:t>. This will increase the pressure on groundwater resources, which are already abstracted at near to unsustainable levels in c</w:t>
      </w:r>
      <w:r w:rsidR="00476F50">
        <w:rPr>
          <w:rFonts w:asciiTheme="minorHAnsi" w:eastAsia="Calibri" w:hAnsiTheme="minorHAnsi"/>
          <w:sz w:val="20"/>
          <w:szCs w:val="20"/>
        </w:rPr>
        <w:t>ertain parts of the Arab region</w:t>
      </w:r>
      <w:r w:rsidR="00FC619E" w:rsidRPr="003D71F7">
        <w:rPr>
          <w:rFonts w:asciiTheme="minorHAnsi" w:eastAsia="Calibri" w:hAnsiTheme="minorHAnsi"/>
          <w:sz w:val="20"/>
          <w:szCs w:val="20"/>
        </w:rPr>
        <w:t>. Increased water shortages as a result of climate change are also likely to create challenges with regards to effective transboundary water resource management. Furthermore, hotter and drier conditions will</w:t>
      </w:r>
      <w:r w:rsidR="000D63B4">
        <w:rPr>
          <w:rFonts w:asciiTheme="minorHAnsi" w:eastAsia="Calibri" w:hAnsiTheme="minorHAnsi"/>
          <w:sz w:val="20"/>
          <w:szCs w:val="20"/>
        </w:rPr>
        <w:t xml:space="preserve"> hamper agricultural production, with p</w:t>
      </w:r>
      <w:r w:rsidR="00D725A6">
        <w:rPr>
          <w:rFonts w:asciiTheme="minorHAnsi" w:eastAsia="Calibri" w:hAnsiTheme="minorHAnsi"/>
          <w:sz w:val="20"/>
          <w:szCs w:val="20"/>
        </w:rPr>
        <w:t xml:space="preserve">rojections </w:t>
      </w:r>
      <w:r w:rsidR="000D63B4">
        <w:rPr>
          <w:rFonts w:asciiTheme="minorHAnsi" w:eastAsia="Calibri" w:hAnsiTheme="minorHAnsi"/>
          <w:sz w:val="20"/>
          <w:szCs w:val="20"/>
        </w:rPr>
        <w:t>of</w:t>
      </w:r>
      <w:r w:rsidR="00D725A6">
        <w:rPr>
          <w:rFonts w:asciiTheme="minorHAnsi" w:eastAsia="Calibri" w:hAnsiTheme="minorHAnsi"/>
          <w:sz w:val="20"/>
          <w:szCs w:val="20"/>
        </w:rPr>
        <w:t xml:space="preserve"> output decreasing </w:t>
      </w:r>
      <w:r w:rsidR="00FC619E" w:rsidRPr="003D71F7">
        <w:rPr>
          <w:rFonts w:asciiTheme="minorHAnsi" w:eastAsia="Calibri" w:hAnsiTheme="minorHAnsi"/>
          <w:sz w:val="20"/>
          <w:szCs w:val="20"/>
        </w:rPr>
        <w:t xml:space="preserve">by 21% by 2080, </w:t>
      </w:r>
      <w:r w:rsidR="000D63B4">
        <w:rPr>
          <w:rFonts w:asciiTheme="minorHAnsi" w:eastAsia="Calibri" w:hAnsiTheme="minorHAnsi"/>
          <w:sz w:val="20"/>
          <w:szCs w:val="20"/>
        </w:rPr>
        <w:t xml:space="preserve">and </w:t>
      </w:r>
      <w:r w:rsidR="00FC619E" w:rsidRPr="003D71F7">
        <w:rPr>
          <w:rFonts w:asciiTheme="minorHAnsi" w:eastAsia="Calibri" w:hAnsiTheme="minorHAnsi"/>
          <w:sz w:val="20"/>
          <w:szCs w:val="20"/>
        </w:rPr>
        <w:t>with peaks of an almost 40% decrease in coun</w:t>
      </w:r>
      <w:r w:rsidR="00D725A6">
        <w:rPr>
          <w:rFonts w:asciiTheme="minorHAnsi" w:eastAsia="Calibri" w:hAnsiTheme="minorHAnsi"/>
          <w:sz w:val="20"/>
          <w:szCs w:val="20"/>
        </w:rPr>
        <w:t>tries like Algeria and Morocco</w:t>
      </w:r>
      <w:r w:rsidR="00FC619E" w:rsidRPr="003D71F7">
        <w:rPr>
          <w:rFonts w:asciiTheme="minorHAnsi" w:eastAsia="Calibri" w:hAnsiTheme="minorHAnsi"/>
          <w:sz w:val="20"/>
          <w:szCs w:val="20"/>
        </w:rPr>
        <w:t>. Accelerated desertification rates and a decrease in agricultural production will have direct consequences for food security and income streams, and place pressure on rural livelihoods</w:t>
      </w:r>
      <w:r w:rsidR="00D725A6">
        <w:rPr>
          <w:rFonts w:asciiTheme="minorHAnsi" w:eastAsia="Calibri" w:hAnsiTheme="minorHAnsi"/>
          <w:sz w:val="20"/>
          <w:szCs w:val="20"/>
        </w:rPr>
        <w:t xml:space="preserve"> and other vulnerable populations</w:t>
      </w:r>
      <w:r w:rsidR="00FC619E" w:rsidRPr="003D71F7">
        <w:rPr>
          <w:rFonts w:asciiTheme="minorHAnsi" w:eastAsia="Calibri" w:hAnsiTheme="minorHAnsi"/>
          <w:sz w:val="20"/>
          <w:szCs w:val="20"/>
        </w:rPr>
        <w:t>.</w:t>
      </w:r>
      <w:r>
        <w:rPr>
          <w:rFonts w:asciiTheme="minorHAnsi" w:eastAsia="Calibri" w:hAnsiTheme="minorHAnsi"/>
          <w:sz w:val="20"/>
          <w:szCs w:val="20"/>
        </w:rPr>
        <w:t xml:space="preserve"> </w:t>
      </w:r>
    </w:p>
    <w:p w14:paraId="06CE0D1C" w14:textId="55ED2031" w:rsidR="00FC619E" w:rsidRDefault="00BF0410" w:rsidP="00FC619E">
      <w:pPr>
        <w:spacing w:after="200" w:line="276" w:lineRule="auto"/>
        <w:jc w:val="both"/>
        <w:rPr>
          <w:rFonts w:asciiTheme="minorHAnsi" w:eastAsia="Calibri" w:hAnsiTheme="minorHAnsi"/>
          <w:sz w:val="20"/>
          <w:szCs w:val="20"/>
        </w:rPr>
      </w:pPr>
      <w:r>
        <w:rPr>
          <w:rFonts w:asciiTheme="minorHAnsi" w:eastAsia="Calibri" w:hAnsiTheme="minorHAnsi"/>
          <w:sz w:val="20"/>
          <w:szCs w:val="20"/>
        </w:rPr>
        <w:t>Sea-level rise (SLR) also threatens millions of people in the coastal areas within the region and</w:t>
      </w:r>
      <w:r w:rsidR="000D63B4">
        <w:rPr>
          <w:rFonts w:asciiTheme="minorHAnsi" w:eastAsia="Calibri" w:hAnsiTheme="minorHAnsi"/>
          <w:sz w:val="20"/>
          <w:szCs w:val="20"/>
        </w:rPr>
        <w:t xml:space="preserve"> is </w:t>
      </w:r>
      <w:r w:rsidR="00D97C16">
        <w:rPr>
          <w:rFonts w:asciiTheme="minorHAnsi" w:eastAsia="Calibri" w:hAnsiTheme="minorHAnsi"/>
          <w:sz w:val="20"/>
          <w:szCs w:val="20"/>
        </w:rPr>
        <w:t>projected</w:t>
      </w:r>
      <w:r w:rsidR="00FC619E" w:rsidRPr="003D71F7">
        <w:rPr>
          <w:rFonts w:asciiTheme="minorHAnsi" w:eastAsia="Calibri" w:hAnsiTheme="minorHAnsi"/>
          <w:sz w:val="20"/>
          <w:szCs w:val="20"/>
        </w:rPr>
        <w:t xml:space="preserve"> to negatively affect populations, infrastructure, groundwater resources and</w:t>
      </w:r>
      <w:r w:rsidR="00D97C16">
        <w:rPr>
          <w:rFonts w:asciiTheme="minorHAnsi" w:eastAsia="Calibri" w:hAnsiTheme="minorHAnsi"/>
          <w:sz w:val="20"/>
          <w:szCs w:val="20"/>
        </w:rPr>
        <w:t xml:space="preserve"> </w:t>
      </w:r>
      <w:r>
        <w:rPr>
          <w:rFonts w:asciiTheme="minorHAnsi" w:eastAsia="Calibri" w:hAnsiTheme="minorHAnsi"/>
          <w:sz w:val="20"/>
          <w:szCs w:val="20"/>
        </w:rPr>
        <w:t xml:space="preserve">economic </w:t>
      </w:r>
      <w:r w:rsidR="00D97C16">
        <w:rPr>
          <w:rFonts w:asciiTheme="minorHAnsi" w:eastAsia="Calibri" w:hAnsiTheme="minorHAnsi"/>
          <w:sz w:val="20"/>
          <w:szCs w:val="20"/>
        </w:rPr>
        <w:t>activity</w:t>
      </w:r>
      <w:r>
        <w:rPr>
          <w:rFonts w:asciiTheme="minorHAnsi" w:eastAsia="Calibri" w:hAnsiTheme="minorHAnsi"/>
          <w:sz w:val="20"/>
          <w:szCs w:val="20"/>
        </w:rPr>
        <w:t xml:space="preserve"> and livelihoods</w:t>
      </w:r>
      <w:r w:rsidR="00FC619E" w:rsidRPr="003D71F7">
        <w:rPr>
          <w:rFonts w:asciiTheme="minorHAnsi" w:eastAsia="Calibri" w:hAnsiTheme="minorHAnsi"/>
          <w:sz w:val="20"/>
          <w:szCs w:val="20"/>
        </w:rPr>
        <w:t xml:space="preserve"> along coastal zone</w:t>
      </w:r>
      <w:r w:rsidR="000D63B4">
        <w:rPr>
          <w:rFonts w:asciiTheme="minorHAnsi" w:eastAsia="Calibri" w:hAnsiTheme="minorHAnsi"/>
          <w:sz w:val="20"/>
          <w:szCs w:val="20"/>
        </w:rPr>
        <w:t>s</w:t>
      </w:r>
      <w:r w:rsidR="00FC619E" w:rsidRPr="003D71F7">
        <w:rPr>
          <w:rFonts w:asciiTheme="minorHAnsi" w:eastAsia="Calibri" w:hAnsiTheme="minorHAnsi"/>
          <w:sz w:val="20"/>
          <w:szCs w:val="20"/>
        </w:rPr>
        <w:t xml:space="preserve"> through both direct coastal inundation and </w:t>
      </w:r>
      <w:r>
        <w:rPr>
          <w:rFonts w:asciiTheme="minorHAnsi" w:eastAsia="Calibri" w:hAnsiTheme="minorHAnsi"/>
          <w:sz w:val="20"/>
          <w:szCs w:val="20"/>
        </w:rPr>
        <w:t xml:space="preserve">through </w:t>
      </w:r>
      <w:r w:rsidR="00FC619E" w:rsidRPr="003D71F7">
        <w:rPr>
          <w:rFonts w:asciiTheme="minorHAnsi" w:eastAsia="Calibri" w:hAnsiTheme="minorHAnsi"/>
          <w:sz w:val="20"/>
          <w:szCs w:val="20"/>
        </w:rPr>
        <w:t>saltwater intrusion. Low-lying coastal areas in Tunisia, Qatar, Libya, United Arab Emirates (UAE), Kuwait and particularly Egypt</w:t>
      </w:r>
      <w:r>
        <w:rPr>
          <w:rFonts w:asciiTheme="minorHAnsi" w:eastAsia="Calibri" w:hAnsiTheme="minorHAnsi"/>
          <w:sz w:val="20"/>
          <w:szCs w:val="20"/>
        </w:rPr>
        <w:t>’s Nile Delta</w:t>
      </w:r>
      <w:r w:rsidR="00FC619E" w:rsidRPr="003D71F7">
        <w:rPr>
          <w:rFonts w:asciiTheme="minorHAnsi" w:eastAsia="Calibri" w:hAnsiTheme="minorHAnsi"/>
          <w:sz w:val="20"/>
          <w:szCs w:val="20"/>
        </w:rPr>
        <w:t xml:space="preserve"> are at risk of b</w:t>
      </w:r>
      <w:r>
        <w:rPr>
          <w:rFonts w:asciiTheme="minorHAnsi" w:eastAsia="Calibri" w:hAnsiTheme="minorHAnsi"/>
          <w:sz w:val="20"/>
          <w:szCs w:val="20"/>
        </w:rPr>
        <w:t>eing adversely affected by SLR.</w:t>
      </w:r>
    </w:p>
    <w:p w14:paraId="13B635CA" w14:textId="6F30AB54" w:rsidR="00A21852" w:rsidRPr="00D97C16" w:rsidRDefault="00CB3641" w:rsidP="00D97C16">
      <w:pPr>
        <w:spacing w:after="200" w:line="276" w:lineRule="auto"/>
        <w:jc w:val="both"/>
        <w:rPr>
          <w:rFonts w:ascii="Corbel" w:hAnsi="Corbel" w:cs="Arial"/>
          <w:color w:val="000000"/>
          <w:sz w:val="20"/>
          <w:szCs w:val="20"/>
        </w:rPr>
      </w:pPr>
      <w:r>
        <w:rPr>
          <w:rFonts w:ascii="Corbel" w:hAnsi="Corbel" w:cs="Arial"/>
          <w:color w:val="000000"/>
          <w:sz w:val="20"/>
          <w:szCs w:val="20"/>
        </w:rPr>
        <w:t xml:space="preserve">While the region’s contributions to climate change (i.e. GHG emissions) are, taken as a whole, relatively low </w:t>
      </w:r>
      <w:r w:rsidR="0053026B">
        <w:rPr>
          <w:rFonts w:ascii="Corbel" w:hAnsi="Corbel" w:cs="Arial"/>
          <w:color w:val="000000"/>
          <w:sz w:val="20"/>
          <w:szCs w:val="20"/>
        </w:rPr>
        <w:t>(only 5% globally)</w:t>
      </w:r>
      <w:r>
        <w:rPr>
          <w:rFonts w:ascii="Corbel" w:hAnsi="Corbel" w:cs="Arial"/>
          <w:color w:val="000000"/>
          <w:sz w:val="20"/>
          <w:szCs w:val="20"/>
        </w:rPr>
        <w:t xml:space="preserve">, there is huge contrast in the region between </w:t>
      </w:r>
      <w:r w:rsidR="00BC7791">
        <w:rPr>
          <w:rFonts w:ascii="Corbel" w:hAnsi="Corbel" w:cs="Arial"/>
          <w:color w:val="000000"/>
          <w:sz w:val="20"/>
          <w:szCs w:val="20"/>
        </w:rPr>
        <w:t xml:space="preserve">per capita </w:t>
      </w:r>
      <w:r>
        <w:rPr>
          <w:rFonts w:ascii="Corbel" w:hAnsi="Corbel" w:cs="Arial"/>
          <w:color w:val="000000"/>
          <w:sz w:val="20"/>
          <w:szCs w:val="20"/>
        </w:rPr>
        <w:t xml:space="preserve">emissions in higher-income, high-consumption, oil- and natural-gas-exporting countries (e.g. those in the Gulf) versus the very low emissions from </w:t>
      </w:r>
      <w:r w:rsidR="00BC7791">
        <w:rPr>
          <w:rFonts w:ascii="Corbel" w:hAnsi="Corbel" w:cs="Arial"/>
          <w:color w:val="000000"/>
          <w:sz w:val="20"/>
          <w:szCs w:val="20"/>
        </w:rPr>
        <w:t>countries such as Djibouti, Sudan and Yemen</w:t>
      </w:r>
      <w:r w:rsidR="009D166B">
        <w:rPr>
          <w:rFonts w:ascii="Corbel" w:hAnsi="Corbel" w:cs="Arial"/>
          <w:color w:val="000000"/>
          <w:sz w:val="20"/>
          <w:szCs w:val="20"/>
        </w:rPr>
        <w:t>. Despite the</w:t>
      </w:r>
      <w:r w:rsidR="009D166B" w:rsidRPr="00D97C16">
        <w:rPr>
          <w:rFonts w:ascii="Corbel" w:hAnsi="Corbel" w:cs="Arial"/>
          <w:color w:val="000000"/>
          <w:sz w:val="20"/>
          <w:szCs w:val="20"/>
        </w:rPr>
        <w:t xml:space="preserve"> region </w:t>
      </w:r>
      <w:r w:rsidR="009D166B">
        <w:rPr>
          <w:rFonts w:ascii="Corbel" w:hAnsi="Corbel" w:cs="Arial"/>
          <w:color w:val="000000"/>
          <w:sz w:val="20"/>
          <w:szCs w:val="20"/>
        </w:rPr>
        <w:t>producing</w:t>
      </w:r>
      <w:r w:rsidR="009D166B" w:rsidRPr="00D97C16">
        <w:rPr>
          <w:rFonts w:ascii="Corbel" w:hAnsi="Corbel" w:cs="Arial"/>
          <w:color w:val="000000"/>
          <w:sz w:val="20"/>
          <w:szCs w:val="20"/>
        </w:rPr>
        <w:t xml:space="preserve"> about 25% of the world oil and gas needs, millions of households still do not have access to energy or suffer from unreliable electricity sources. In rural areas </w:t>
      </w:r>
      <w:r w:rsidR="009D166B">
        <w:rPr>
          <w:rFonts w:ascii="Corbel" w:hAnsi="Corbel" w:cs="Arial"/>
          <w:color w:val="000000"/>
          <w:sz w:val="20"/>
          <w:szCs w:val="20"/>
        </w:rPr>
        <w:t>an average of 22%</w:t>
      </w:r>
      <w:r w:rsidR="009D166B" w:rsidRPr="00D97C16">
        <w:rPr>
          <w:rFonts w:ascii="Corbel" w:hAnsi="Corbel" w:cs="Arial"/>
          <w:color w:val="000000"/>
          <w:sz w:val="20"/>
          <w:szCs w:val="20"/>
        </w:rPr>
        <w:t xml:space="preserve"> do not have a secured ener</w:t>
      </w:r>
      <w:r w:rsidR="009D166B">
        <w:rPr>
          <w:rFonts w:ascii="Corbel" w:hAnsi="Corbel" w:cs="Arial"/>
          <w:color w:val="000000"/>
          <w:sz w:val="20"/>
          <w:szCs w:val="20"/>
        </w:rPr>
        <w:t>gy access, causing households to incur</w:t>
      </w:r>
      <w:r w:rsidR="009D166B" w:rsidRPr="00D97C16">
        <w:rPr>
          <w:rFonts w:ascii="Corbel" w:hAnsi="Corbel" w:cs="Arial"/>
          <w:color w:val="000000"/>
          <w:sz w:val="20"/>
          <w:szCs w:val="20"/>
        </w:rPr>
        <w:t xml:space="preserve"> high expenses for kerosene, firewood and other fuels to cover basic energy needs.</w:t>
      </w:r>
      <w:r w:rsidR="009D166B">
        <w:rPr>
          <w:rFonts w:ascii="Corbel" w:hAnsi="Corbel" w:cs="Arial"/>
          <w:color w:val="000000"/>
          <w:sz w:val="20"/>
          <w:szCs w:val="20"/>
        </w:rPr>
        <w:t xml:space="preserve"> With population expansion and urbanization, energy intensity</w:t>
      </w:r>
      <w:r w:rsidR="00843191">
        <w:rPr>
          <w:rFonts w:ascii="Corbel" w:hAnsi="Corbel" w:cs="Arial"/>
          <w:color w:val="000000"/>
          <w:sz w:val="20"/>
          <w:szCs w:val="20"/>
        </w:rPr>
        <w:t xml:space="preserve"> and demand</w:t>
      </w:r>
      <w:r w:rsidR="009D166B">
        <w:rPr>
          <w:rFonts w:ascii="Corbel" w:hAnsi="Corbel" w:cs="Arial"/>
          <w:color w:val="000000"/>
          <w:sz w:val="20"/>
          <w:szCs w:val="20"/>
        </w:rPr>
        <w:t xml:space="preserve"> across the region has also grown significantly in recent years</w:t>
      </w:r>
      <w:r w:rsidR="00AC7962">
        <w:rPr>
          <w:rFonts w:ascii="Corbel" w:hAnsi="Corbel" w:cs="Arial"/>
          <w:color w:val="000000"/>
          <w:sz w:val="20"/>
          <w:szCs w:val="20"/>
        </w:rPr>
        <w:t xml:space="preserve">, </w:t>
      </w:r>
      <w:r w:rsidR="009D166B">
        <w:rPr>
          <w:rFonts w:ascii="Corbel" w:hAnsi="Corbel" w:cs="Arial"/>
          <w:color w:val="000000"/>
          <w:sz w:val="20"/>
          <w:szCs w:val="20"/>
        </w:rPr>
        <w:t>and</w:t>
      </w:r>
      <w:r>
        <w:rPr>
          <w:rFonts w:ascii="Corbel" w:hAnsi="Corbel" w:cs="Arial"/>
          <w:color w:val="000000"/>
          <w:sz w:val="20"/>
          <w:szCs w:val="20"/>
        </w:rPr>
        <w:t xml:space="preserve"> </w:t>
      </w:r>
      <w:r w:rsidR="00843191">
        <w:rPr>
          <w:rFonts w:ascii="Corbel" w:hAnsi="Corbel" w:cs="Arial"/>
          <w:color w:val="000000"/>
          <w:sz w:val="20"/>
          <w:szCs w:val="20"/>
        </w:rPr>
        <w:t xml:space="preserve">for these many reasons </w:t>
      </w:r>
      <w:r w:rsidR="00AC7962">
        <w:rPr>
          <w:rFonts w:ascii="Corbel" w:hAnsi="Corbel" w:cs="Arial"/>
          <w:color w:val="000000"/>
          <w:sz w:val="20"/>
          <w:szCs w:val="20"/>
        </w:rPr>
        <w:t xml:space="preserve">more </w:t>
      </w:r>
      <w:r>
        <w:rPr>
          <w:rFonts w:ascii="Corbel" w:hAnsi="Corbel" w:cs="Arial"/>
          <w:color w:val="000000"/>
          <w:sz w:val="20"/>
          <w:szCs w:val="20"/>
        </w:rPr>
        <w:t xml:space="preserve">sustainable energy has </w:t>
      </w:r>
      <w:r w:rsidR="009D166B">
        <w:rPr>
          <w:rFonts w:ascii="Corbel" w:hAnsi="Corbel" w:cs="Arial"/>
          <w:color w:val="000000"/>
          <w:sz w:val="20"/>
          <w:szCs w:val="20"/>
        </w:rPr>
        <w:t>over the course of the project</w:t>
      </w:r>
      <w:r>
        <w:rPr>
          <w:rFonts w:ascii="Corbel" w:hAnsi="Corbel" w:cs="Arial"/>
          <w:color w:val="000000"/>
          <w:sz w:val="20"/>
          <w:szCs w:val="20"/>
        </w:rPr>
        <w:t xml:space="preserve"> </w:t>
      </w:r>
      <w:r w:rsidR="009D166B">
        <w:rPr>
          <w:rFonts w:ascii="Corbel" w:hAnsi="Corbel" w:cs="Arial"/>
          <w:color w:val="000000"/>
          <w:sz w:val="20"/>
          <w:szCs w:val="20"/>
        </w:rPr>
        <w:t>become</w:t>
      </w:r>
      <w:r w:rsidR="00BC7791">
        <w:rPr>
          <w:rFonts w:ascii="Corbel" w:hAnsi="Corbel" w:cs="Arial"/>
          <w:color w:val="000000"/>
          <w:sz w:val="20"/>
          <w:szCs w:val="20"/>
        </w:rPr>
        <w:t xml:space="preserve"> a</w:t>
      </w:r>
      <w:r>
        <w:rPr>
          <w:rFonts w:ascii="Corbel" w:hAnsi="Corbel" w:cs="Arial"/>
          <w:color w:val="000000"/>
          <w:sz w:val="20"/>
          <w:szCs w:val="20"/>
        </w:rPr>
        <w:t xml:space="preserve"> strategic priority for development across the different sub-regions. Most of the region has huge untapped potential for solar expansion, and since th</w:t>
      </w:r>
      <w:r w:rsidR="00A00857">
        <w:rPr>
          <w:rFonts w:ascii="Corbel" w:hAnsi="Corbel" w:cs="Arial"/>
          <w:color w:val="000000"/>
          <w:sz w:val="20"/>
          <w:szCs w:val="20"/>
        </w:rPr>
        <w:t>e</w:t>
      </w:r>
      <w:r>
        <w:rPr>
          <w:rFonts w:ascii="Corbel" w:hAnsi="Corbel" w:cs="Arial"/>
          <w:color w:val="000000"/>
          <w:sz w:val="20"/>
          <w:szCs w:val="20"/>
        </w:rPr>
        <w:t xml:space="preserve"> project began there </w:t>
      </w:r>
      <w:r w:rsidR="00A00857">
        <w:rPr>
          <w:rFonts w:ascii="Corbel" w:hAnsi="Corbel" w:cs="Arial"/>
          <w:color w:val="000000"/>
          <w:sz w:val="20"/>
          <w:szCs w:val="20"/>
        </w:rPr>
        <w:t>has</w:t>
      </w:r>
      <w:r>
        <w:rPr>
          <w:rFonts w:ascii="Corbel" w:hAnsi="Corbel" w:cs="Arial"/>
          <w:color w:val="000000"/>
          <w:sz w:val="20"/>
          <w:szCs w:val="20"/>
        </w:rPr>
        <w:t xml:space="preserve"> been major growth in renewable energy markets globally, driving down the cost of ma</w:t>
      </w:r>
      <w:r w:rsidR="00A00857">
        <w:rPr>
          <w:rFonts w:ascii="Corbel" w:hAnsi="Corbel" w:cs="Arial"/>
          <w:color w:val="000000"/>
          <w:sz w:val="20"/>
          <w:szCs w:val="20"/>
        </w:rPr>
        <w:t>king the energy transition, and making the renewables sector more accessible to countries across the region. For oil-</w:t>
      </w:r>
      <w:r w:rsidR="00A00857">
        <w:rPr>
          <w:rFonts w:ascii="Corbel" w:hAnsi="Corbel" w:cs="Arial"/>
          <w:color w:val="000000"/>
          <w:sz w:val="20"/>
          <w:szCs w:val="20"/>
        </w:rPr>
        <w:lastRenderedPageBreak/>
        <w:t>producing states, this presents a major opportunity for diversification, and for much of the region</w:t>
      </w:r>
      <w:r w:rsidR="00996DD7">
        <w:rPr>
          <w:rFonts w:ascii="Corbel" w:hAnsi="Corbel" w:cs="Arial"/>
          <w:color w:val="000000"/>
          <w:sz w:val="20"/>
          <w:szCs w:val="20"/>
        </w:rPr>
        <w:t>,</w:t>
      </w:r>
      <w:r w:rsidR="00A00857">
        <w:rPr>
          <w:rFonts w:ascii="Corbel" w:hAnsi="Corbel" w:cs="Arial"/>
          <w:color w:val="000000"/>
          <w:sz w:val="20"/>
          <w:szCs w:val="20"/>
        </w:rPr>
        <w:t xml:space="preserve"> with the correct policies and incentives in place, </w:t>
      </w:r>
      <w:r w:rsidR="004634D0">
        <w:rPr>
          <w:rFonts w:ascii="Corbel" w:hAnsi="Corbel" w:cs="Arial"/>
          <w:color w:val="000000"/>
          <w:sz w:val="20"/>
          <w:szCs w:val="20"/>
        </w:rPr>
        <w:t xml:space="preserve">concerted </w:t>
      </w:r>
      <w:r w:rsidR="00563302">
        <w:rPr>
          <w:rFonts w:ascii="Corbel" w:hAnsi="Corbel" w:cs="Arial"/>
          <w:color w:val="000000"/>
          <w:sz w:val="20"/>
          <w:szCs w:val="20"/>
        </w:rPr>
        <w:t xml:space="preserve">decentralized </w:t>
      </w:r>
      <w:r w:rsidR="00A00857">
        <w:rPr>
          <w:rFonts w:ascii="Corbel" w:hAnsi="Corbel" w:cs="Arial"/>
          <w:color w:val="000000"/>
          <w:sz w:val="20"/>
          <w:szCs w:val="20"/>
        </w:rPr>
        <w:t>sustainable energy</w:t>
      </w:r>
      <w:r w:rsidR="004634D0">
        <w:rPr>
          <w:rFonts w:ascii="Corbel" w:hAnsi="Corbel" w:cs="Arial"/>
          <w:color w:val="000000"/>
          <w:sz w:val="20"/>
          <w:szCs w:val="20"/>
        </w:rPr>
        <w:t xml:space="preserve"> programmes paired with some of the larger infrastructural projects</w:t>
      </w:r>
      <w:r w:rsidR="00A00857">
        <w:rPr>
          <w:rFonts w:ascii="Corbel" w:hAnsi="Corbel" w:cs="Arial"/>
          <w:color w:val="000000"/>
          <w:sz w:val="20"/>
          <w:szCs w:val="20"/>
        </w:rPr>
        <w:t xml:space="preserve"> can provide more reliable, and consistently affordable energy access for communities, </w:t>
      </w:r>
      <w:r w:rsidR="00D97C16">
        <w:rPr>
          <w:rFonts w:ascii="Corbel" w:hAnsi="Corbel" w:cs="Arial"/>
          <w:color w:val="000000"/>
          <w:sz w:val="20"/>
          <w:szCs w:val="20"/>
        </w:rPr>
        <w:t>both for household and economi</w:t>
      </w:r>
      <w:r w:rsidR="004634D0">
        <w:rPr>
          <w:rFonts w:ascii="Corbel" w:hAnsi="Corbel" w:cs="Arial"/>
          <w:color w:val="000000"/>
          <w:sz w:val="20"/>
          <w:szCs w:val="20"/>
        </w:rPr>
        <w:t xml:space="preserve">c purposes (e.g. water pumping). They can also </w:t>
      </w:r>
      <w:r w:rsidR="00A00857">
        <w:rPr>
          <w:rFonts w:ascii="Corbel" w:hAnsi="Corbel" w:cs="Arial"/>
          <w:color w:val="000000"/>
          <w:sz w:val="20"/>
          <w:szCs w:val="20"/>
        </w:rPr>
        <w:t>play a major role in recovery efforts</w:t>
      </w:r>
      <w:r w:rsidR="00563302">
        <w:rPr>
          <w:rFonts w:ascii="Corbel" w:hAnsi="Corbel" w:cs="Arial"/>
          <w:color w:val="000000"/>
          <w:sz w:val="20"/>
          <w:szCs w:val="20"/>
        </w:rPr>
        <w:t xml:space="preserve"> in crisis areas</w:t>
      </w:r>
      <w:r w:rsidR="00A00857">
        <w:rPr>
          <w:rFonts w:ascii="Corbel" w:hAnsi="Corbel" w:cs="Arial"/>
          <w:color w:val="000000"/>
          <w:sz w:val="20"/>
          <w:szCs w:val="20"/>
        </w:rPr>
        <w:t xml:space="preserve"> for the poor and displaced by supporting </w:t>
      </w:r>
      <w:r w:rsidR="00563302">
        <w:rPr>
          <w:rFonts w:ascii="Corbel" w:hAnsi="Corbel" w:cs="Arial"/>
          <w:color w:val="000000"/>
          <w:sz w:val="20"/>
          <w:szCs w:val="20"/>
        </w:rPr>
        <w:t>a range of development</w:t>
      </w:r>
      <w:r w:rsidR="00A00857">
        <w:rPr>
          <w:rFonts w:ascii="Corbel" w:hAnsi="Corbel" w:cs="Arial"/>
          <w:color w:val="000000"/>
          <w:sz w:val="20"/>
          <w:szCs w:val="20"/>
        </w:rPr>
        <w:t xml:space="preserve"> </w:t>
      </w:r>
      <w:r w:rsidR="00D97C16">
        <w:rPr>
          <w:rFonts w:ascii="Corbel" w:hAnsi="Corbel" w:cs="Arial"/>
          <w:color w:val="000000"/>
          <w:sz w:val="20"/>
          <w:szCs w:val="20"/>
        </w:rPr>
        <w:t>needs</w:t>
      </w:r>
      <w:r w:rsidR="00A00857">
        <w:rPr>
          <w:rFonts w:ascii="Corbel" w:hAnsi="Corbel" w:cs="Arial"/>
          <w:color w:val="000000"/>
          <w:sz w:val="20"/>
          <w:szCs w:val="20"/>
        </w:rPr>
        <w:t xml:space="preserve"> such as cooking, water provision, heating, lighting, health and generating new livelihoods.</w:t>
      </w:r>
    </w:p>
    <w:p w14:paraId="55D216FB" w14:textId="451192F6" w:rsidR="00A21852" w:rsidRDefault="00AA718C" w:rsidP="00A21852">
      <w:pPr>
        <w:spacing w:after="120" w:line="276" w:lineRule="auto"/>
        <w:jc w:val="both"/>
        <w:rPr>
          <w:rFonts w:asciiTheme="minorHAnsi" w:eastAsia="Calibri" w:hAnsiTheme="minorHAnsi"/>
          <w:b/>
          <w:i/>
          <w:sz w:val="20"/>
          <w:szCs w:val="20"/>
        </w:rPr>
      </w:pPr>
      <w:r>
        <w:rPr>
          <w:rFonts w:ascii="Corbel" w:hAnsi="Corbel" w:cs="Arial"/>
          <w:b/>
          <w:i/>
          <w:color w:val="000000"/>
          <w:sz w:val="20"/>
          <w:szCs w:val="20"/>
        </w:rPr>
        <w:t xml:space="preserve">Programming </w:t>
      </w:r>
      <w:r w:rsidR="00C94A51">
        <w:rPr>
          <w:rFonts w:ascii="Corbel" w:hAnsi="Corbel" w:cs="Arial"/>
          <w:b/>
          <w:i/>
          <w:color w:val="000000"/>
          <w:sz w:val="20"/>
          <w:szCs w:val="20"/>
        </w:rPr>
        <w:t>context</w:t>
      </w:r>
      <w:r w:rsidR="0065398E">
        <w:rPr>
          <w:rFonts w:ascii="Corbel" w:hAnsi="Corbel" w:cs="Arial"/>
          <w:b/>
          <w:i/>
          <w:color w:val="000000"/>
          <w:sz w:val="20"/>
          <w:szCs w:val="20"/>
        </w:rPr>
        <w:t xml:space="preserve"> and project</w:t>
      </w:r>
      <w:r w:rsidR="008D1B2F">
        <w:rPr>
          <w:rFonts w:ascii="Corbel" w:hAnsi="Corbel" w:cs="Arial"/>
          <w:b/>
          <w:i/>
          <w:color w:val="000000"/>
          <w:sz w:val="20"/>
          <w:szCs w:val="20"/>
        </w:rPr>
        <w:t xml:space="preserve"> </w:t>
      </w:r>
      <w:r w:rsidR="00A426F7">
        <w:rPr>
          <w:rFonts w:ascii="Corbel" w:hAnsi="Corbel" w:cs="Arial"/>
          <w:b/>
          <w:i/>
          <w:color w:val="000000"/>
          <w:sz w:val="20"/>
          <w:szCs w:val="20"/>
        </w:rPr>
        <w:t>development</w:t>
      </w:r>
    </w:p>
    <w:p w14:paraId="6481AB49" w14:textId="43675688" w:rsidR="005F03F6" w:rsidRPr="00A21852" w:rsidRDefault="00DA19C0" w:rsidP="00DA19C0">
      <w:pPr>
        <w:spacing w:after="200" w:line="276" w:lineRule="auto"/>
        <w:jc w:val="both"/>
        <w:rPr>
          <w:rFonts w:asciiTheme="minorHAnsi" w:eastAsia="Calibri" w:hAnsiTheme="minorHAnsi"/>
          <w:b/>
          <w:i/>
          <w:sz w:val="20"/>
          <w:szCs w:val="20"/>
        </w:rPr>
      </w:pPr>
      <w:r w:rsidRPr="002E6BA1">
        <w:rPr>
          <w:rFonts w:asciiTheme="minorHAnsi" w:eastAsia="Calibri" w:hAnsiTheme="minorHAnsi"/>
          <w:sz w:val="20"/>
          <w:szCs w:val="20"/>
        </w:rPr>
        <w:t xml:space="preserve">The impetus for developing a regional climate change initiative grew out of </w:t>
      </w:r>
      <w:r w:rsidR="00BE4B1E">
        <w:rPr>
          <w:rFonts w:asciiTheme="minorHAnsi" w:eastAsia="Calibri" w:hAnsiTheme="minorHAnsi"/>
          <w:sz w:val="20"/>
          <w:szCs w:val="20"/>
        </w:rPr>
        <w:t xml:space="preserve">the </w:t>
      </w:r>
      <w:r w:rsidR="00ED6140">
        <w:rPr>
          <w:rFonts w:asciiTheme="minorHAnsi" w:eastAsia="Calibri" w:hAnsiTheme="minorHAnsi"/>
          <w:sz w:val="20"/>
          <w:szCs w:val="20"/>
        </w:rPr>
        <w:t xml:space="preserve">many </w:t>
      </w:r>
      <w:r w:rsidRPr="002E6BA1">
        <w:rPr>
          <w:rFonts w:asciiTheme="minorHAnsi" w:eastAsia="Calibri" w:hAnsiTheme="minorHAnsi"/>
          <w:sz w:val="20"/>
          <w:szCs w:val="20"/>
        </w:rPr>
        <w:t xml:space="preserve">climate </w:t>
      </w:r>
      <w:r w:rsidR="00BE4B1E">
        <w:rPr>
          <w:rFonts w:asciiTheme="minorHAnsi" w:eastAsia="Calibri" w:hAnsiTheme="minorHAnsi"/>
          <w:sz w:val="20"/>
          <w:szCs w:val="20"/>
        </w:rPr>
        <w:t>risks</w:t>
      </w:r>
      <w:r w:rsidR="0083049A">
        <w:rPr>
          <w:rFonts w:asciiTheme="minorHAnsi" w:eastAsia="Calibri" w:hAnsiTheme="minorHAnsi"/>
          <w:sz w:val="20"/>
          <w:szCs w:val="20"/>
        </w:rPr>
        <w:t xml:space="preserve"> outlined above, which were </w:t>
      </w:r>
      <w:r w:rsidRPr="002E6BA1">
        <w:rPr>
          <w:rFonts w:asciiTheme="minorHAnsi" w:eastAsia="Calibri" w:hAnsiTheme="minorHAnsi"/>
          <w:sz w:val="20"/>
          <w:szCs w:val="20"/>
        </w:rPr>
        <w:t>evidenced by the findings and analyses in the Intergovernmental Panel on Climate Change (IPCC)  4</w:t>
      </w:r>
      <w:r w:rsidRPr="002E6BA1">
        <w:rPr>
          <w:rFonts w:asciiTheme="minorHAnsi" w:eastAsia="Calibri" w:hAnsiTheme="minorHAnsi"/>
          <w:sz w:val="20"/>
          <w:szCs w:val="20"/>
          <w:vertAlign w:val="superscript"/>
        </w:rPr>
        <w:t>th</w:t>
      </w:r>
      <w:r w:rsidRPr="002E6BA1">
        <w:rPr>
          <w:rFonts w:asciiTheme="minorHAnsi" w:eastAsia="Calibri" w:hAnsiTheme="minorHAnsi"/>
          <w:sz w:val="20"/>
          <w:szCs w:val="20"/>
        </w:rPr>
        <w:t xml:space="preserve"> Assessment Report</w:t>
      </w:r>
      <w:r w:rsidR="00BE4B1E">
        <w:rPr>
          <w:rFonts w:asciiTheme="minorHAnsi" w:eastAsia="Calibri" w:hAnsiTheme="minorHAnsi"/>
          <w:sz w:val="20"/>
          <w:szCs w:val="20"/>
        </w:rPr>
        <w:t xml:space="preserve"> in </w:t>
      </w:r>
      <w:r w:rsidR="00004A2B" w:rsidRPr="00004A2B">
        <w:rPr>
          <w:rFonts w:asciiTheme="minorHAnsi" w:eastAsia="Calibri" w:hAnsiTheme="minorHAnsi"/>
          <w:sz w:val="20"/>
          <w:szCs w:val="20"/>
        </w:rPr>
        <w:t>2007</w:t>
      </w:r>
      <w:r w:rsidR="00ED6140">
        <w:rPr>
          <w:rFonts w:asciiTheme="minorHAnsi" w:eastAsia="Calibri" w:hAnsiTheme="minorHAnsi"/>
          <w:sz w:val="20"/>
          <w:szCs w:val="20"/>
        </w:rPr>
        <w:t xml:space="preserve">. At the time there was also </w:t>
      </w:r>
      <w:r w:rsidRPr="002E6BA1">
        <w:rPr>
          <w:rFonts w:asciiTheme="minorHAnsi" w:eastAsia="Calibri" w:hAnsiTheme="minorHAnsi"/>
          <w:sz w:val="20"/>
          <w:szCs w:val="20"/>
        </w:rPr>
        <w:t xml:space="preserve">acknowledgment by </w:t>
      </w:r>
      <w:r w:rsidR="00BE4B1E">
        <w:rPr>
          <w:rFonts w:asciiTheme="minorHAnsi" w:eastAsia="Calibri" w:hAnsiTheme="minorHAnsi"/>
          <w:sz w:val="20"/>
          <w:szCs w:val="20"/>
        </w:rPr>
        <w:t>countries across</w:t>
      </w:r>
      <w:r w:rsidRPr="002E6BA1">
        <w:rPr>
          <w:rFonts w:asciiTheme="minorHAnsi" w:eastAsia="Calibri" w:hAnsiTheme="minorHAnsi"/>
          <w:sz w:val="20"/>
          <w:szCs w:val="20"/>
        </w:rPr>
        <w:t xml:space="preserve"> </w:t>
      </w:r>
      <w:r w:rsidR="00BE4B1E">
        <w:rPr>
          <w:rFonts w:asciiTheme="minorHAnsi" w:eastAsia="Calibri" w:hAnsiTheme="minorHAnsi"/>
          <w:sz w:val="20"/>
          <w:szCs w:val="20"/>
        </w:rPr>
        <w:t>the</w:t>
      </w:r>
      <w:r w:rsidRPr="002E6BA1">
        <w:rPr>
          <w:rFonts w:asciiTheme="minorHAnsi" w:eastAsia="Calibri" w:hAnsiTheme="minorHAnsi"/>
          <w:sz w:val="20"/>
          <w:szCs w:val="20"/>
        </w:rPr>
        <w:t xml:space="preserve"> region</w:t>
      </w:r>
      <w:r w:rsidR="00BE4B1E">
        <w:rPr>
          <w:rFonts w:asciiTheme="minorHAnsi" w:eastAsia="Calibri" w:hAnsiTheme="minorHAnsi"/>
          <w:sz w:val="20"/>
          <w:szCs w:val="20"/>
        </w:rPr>
        <w:t>,</w:t>
      </w:r>
      <w:r w:rsidRPr="002E6BA1">
        <w:rPr>
          <w:rFonts w:asciiTheme="minorHAnsi" w:eastAsia="Calibri" w:hAnsiTheme="minorHAnsi"/>
          <w:sz w:val="20"/>
          <w:szCs w:val="20"/>
        </w:rPr>
        <w:t xml:space="preserve"> </w:t>
      </w:r>
      <w:r w:rsidR="00BE4B1E">
        <w:rPr>
          <w:rFonts w:asciiTheme="minorHAnsi" w:eastAsia="Calibri" w:hAnsiTheme="minorHAnsi"/>
          <w:sz w:val="20"/>
          <w:szCs w:val="20"/>
        </w:rPr>
        <w:t>a</w:t>
      </w:r>
      <w:r w:rsidR="00BE4B1E" w:rsidRPr="002E6BA1">
        <w:rPr>
          <w:rFonts w:asciiTheme="minorHAnsi" w:eastAsia="Calibri" w:hAnsiTheme="minorHAnsi"/>
          <w:sz w:val="20"/>
          <w:szCs w:val="20"/>
        </w:rPr>
        <w:t xml:space="preserve">s expressed in the Arab Declaration on Sustainable Development in 2002, the Arab Ministerial Declaration on Climate Change in 2007, and </w:t>
      </w:r>
      <w:r w:rsidR="00BF0410">
        <w:rPr>
          <w:rFonts w:asciiTheme="minorHAnsi" w:eastAsia="Calibri" w:hAnsiTheme="minorHAnsi"/>
          <w:sz w:val="20"/>
          <w:szCs w:val="20"/>
        </w:rPr>
        <w:t>the Arab Action Plan on Climate Change (2</w:t>
      </w:r>
      <w:r w:rsidR="00BE4B1E" w:rsidRPr="002E6BA1">
        <w:rPr>
          <w:rFonts w:asciiTheme="minorHAnsi" w:eastAsia="Calibri" w:hAnsiTheme="minorHAnsi"/>
          <w:sz w:val="20"/>
          <w:szCs w:val="20"/>
        </w:rPr>
        <w:t>010</w:t>
      </w:r>
      <w:r w:rsidR="00BF0410">
        <w:rPr>
          <w:rFonts w:asciiTheme="minorHAnsi" w:eastAsia="Calibri" w:hAnsiTheme="minorHAnsi"/>
          <w:sz w:val="20"/>
          <w:szCs w:val="20"/>
        </w:rPr>
        <w:t>-2020)</w:t>
      </w:r>
      <w:r w:rsidR="0083049A">
        <w:rPr>
          <w:rFonts w:asciiTheme="minorHAnsi" w:eastAsia="Calibri" w:hAnsiTheme="minorHAnsi"/>
          <w:sz w:val="20"/>
          <w:szCs w:val="20"/>
        </w:rPr>
        <w:t>,</w:t>
      </w:r>
      <w:r w:rsidR="00BE4B1E" w:rsidRPr="002E6BA1">
        <w:rPr>
          <w:rFonts w:asciiTheme="minorHAnsi" w:eastAsia="Calibri" w:hAnsiTheme="minorHAnsi"/>
          <w:sz w:val="20"/>
          <w:szCs w:val="20"/>
        </w:rPr>
        <w:t xml:space="preserve"> </w:t>
      </w:r>
      <w:r w:rsidR="00BE4B1E">
        <w:rPr>
          <w:rFonts w:asciiTheme="minorHAnsi" w:eastAsia="Calibri" w:hAnsiTheme="minorHAnsi"/>
          <w:sz w:val="20"/>
          <w:szCs w:val="20"/>
        </w:rPr>
        <w:t xml:space="preserve">that </w:t>
      </w:r>
      <w:r w:rsidRPr="002E6BA1">
        <w:rPr>
          <w:rFonts w:asciiTheme="minorHAnsi" w:eastAsia="Calibri" w:hAnsiTheme="minorHAnsi"/>
          <w:sz w:val="20"/>
          <w:szCs w:val="20"/>
        </w:rPr>
        <w:t xml:space="preserve">a systematic approach to collaboration and partnerships on climate change at the regional and sub-regional level </w:t>
      </w:r>
      <w:r w:rsidR="00BE4B1E">
        <w:rPr>
          <w:rFonts w:asciiTheme="minorHAnsi" w:eastAsia="Calibri" w:hAnsiTheme="minorHAnsi"/>
          <w:sz w:val="20"/>
          <w:szCs w:val="20"/>
        </w:rPr>
        <w:t>would</w:t>
      </w:r>
      <w:r w:rsidRPr="002E6BA1">
        <w:rPr>
          <w:rFonts w:asciiTheme="minorHAnsi" w:eastAsia="Calibri" w:hAnsiTheme="minorHAnsi"/>
          <w:sz w:val="20"/>
          <w:szCs w:val="20"/>
        </w:rPr>
        <w:t xml:space="preserve"> be </w:t>
      </w:r>
      <w:r w:rsidR="0083049A">
        <w:rPr>
          <w:rFonts w:asciiTheme="minorHAnsi" w:eastAsia="Calibri" w:hAnsiTheme="minorHAnsi"/>
          <w:sz w:val="20"/>
          <w:szCs w:val="20"/>
        </w:rPr>
        <w:t xml:space="preserve">as important for </w:t>
      </w:r>
      <w:r w:rsidRPr="002E6BA1">
        <w:rPr>
          <w:rFonts w:asciiTheme="minorHAnsi" w:eastAsia="Calibri" w:hAnsiTheme="minorHAnsi"/>
          <w:sz w:val="20"/>
          <w:szCs w:val="20"/>
        </w:rPr>
        <w:t>tackling climate challenges as individual efforts at the national level</w:t>
      </w:r>
      <w:r w:rsidR="0083049A">
        <w:rPr>
          <w:rFonts w:asciiTheme="minorHAnsi" w:eastAsia="Calibri" w:hAnsiTheme="minorHAnsi"/>
          <w:sz w:val="20"/>
          <w:szCs w:val="20"/>
        </w:rPr>
        <w:t xml:space="preserve">, </w:t>
      </w:r>
      <w:r w:rsidR="002C32A5">
        <w:rPr>
          <w:rFonts w:asciiTheme="minorHAnsi" w:eastAsia="Calibri" w:hAnsiTheme="minorHAnsi"/>
          <w:sz w:val="20"/>
          <w:szCs w:val="20"/>
        </w:rPr>
        <w:t>given the</w:t>
      </w:r>
      <w:r w:rsidR="00BE4B1E">
        <w:rPr>
          <w:rFonts w:asciiTheme="minorHAnsi" w:eastAsia="Calibri" w:hAnsiTheme="minorHAnsi"/>
          <w:sz w:val="20"/>
          <w:szCs w:val="20"/>
        </w:rPr>
        <w:t xml:space="preserve"> cross-national, cross-cutting nature of </w:t>
      </w:r>
      <w:r w:rsidR="0083049A">
        <w:rPr>
          <w:rFonts w:asciiTheme="minorHAnsi" w:eastAsia="Calibri" w:hAnsiTheme="minorHAnsi"/>
          <w:sz w:val="20"/>
          <w:szCs w:val="20"/>
        </w:rPr>
        <w:t xml:space="preserve">both </w:t>
      </w:r>
      <w:r w:rsidR="00BE4B1E">
        <w:rPr>
          <w:rFonts w:asciiTheme="minorHAnsi" w:eastAsia="Calibri" w:hAnsiTheme="minorHAnsi"/>
          <w:sz w:val="20"/>
          <w:szCs w:val="20"/>
        </w:rPr>
        <w:t xml:space="preserve">climate impacts </w:t>
      </w:r>
      <w:r w:rsidR="0083049A">
        <w:rPr>
          <w:rFonts w:asciiTheme="minorHAnsi" w:eastAsia="Calibri" w:hAnsiTheme="minorHAnsi"/>
          <w:sz w:val="20"/>
          <w:szCs w:val="20"/>
        </w:rPr>
        <w:t xml:space="preserve">and </w:t>
      </w:r>
      <w:r w:rsidR="00BE4B1E">
        <w:rPr>
          <w:rFonts w:asciiTheme="minorHAnsi" w:eastAsia="Calibri" w:hAnsiTheme="minorHAnsi"/>
          <w:sz w:val="20"/>
          <w:szCs w:val="20"/>
        </w:rPr>
        <w:t>low-carbon development solutions</w:t>
      </w:r>
      <w:r w:rsidRPr="002E6BA1">
        <w:rPr>
          <w:rFonts w:asciiTheme="minorHAnsi" w:eastAsia="Calibri" w:hAnsiTheme="minorHAnsi"/>
          <w:sz w:val="20"/>
          <w:szCs w:val="20"/>
        </w:rPr>
        <w:t>.</w:t>
      </w:r>
    </w:p>
    <w:p w14:paraId="46A52535" w14:textId="143A3FB9" w:rsidR="00DA19C0" w:rsidRDefault="00407BEA" w:rsidP="00DA19C0">
      <w:pPr>
        <w:spacing w:after="200" w:line="276" w:lineRule="auto"/>
        <w:jc w:val="both"/>
        <w:rPr>
          <w:rFonts w:asciiTheme="minorHAnsi" w:eastAsia="Calibri" w:hAnsiTheme="minorHAnsi"/>
          <w:sz w:val="20"/>
          <w:szCs w:val="20"/>
        </w:rPr>
      </w:pPr>
      <w:r>
        <w:rPr>
          <w:rFonts w:asciiTheme="minorHAnsi" w:eastAsia="Calibri" w:hAnsiTheme="minorHAnsi"/>
          <w:sz w:val="20"/>
          <w:szCs w:val="20"/>
        </w:rPr>
        <w:t xml:space="preserve">Internally, ACRI </w:t>
      </w:r>
      <w:r w:rsidR="002C32A5">
        <w:rPr>
          <w:rFonts w:asciiTheme="minorHAnsi" w:eastAsia="Calibri" w:hAnsiTheme="minorHAnsi"/>
          <w:sz w:val="20"/>
          <w:szCs w:val="20"/>
        </w:rPr>
        <w:t xml:space="preserve">emerged </w:t>
      </w:r>
      <w:r>
        <w:rPr>
          <w:rFonts w:asciiTheme="minorHAnsi" w:eastAsia="Calibri" w:hAnsiTheme="minorHAnsi"/>
          <w:sz w:val="20"/>
          <w:szCs w:val="20"/>
        </w:rPr>
        <w:t xml:space="preserve">also </w:t>
      </w:r>
      <w:r w:rsidR="00C93F08">
        <w:rPr>
          <w:rFonts w:asciiTheme="minorHAnsi" w:eastAsia="Calibri" w:hAnsiTheme="minorHAnsi"/>
          <w:sz w:val="20"/>
          <w:szCs w:val="20"/>
        </w:rPr>
        <w:t>amidst</w:t>
      </w:r>
      <w:r w:rsidR="002C32A5">
        <w:rPr>
          <w:rFonts w:asciiTheme="minorHAnsi" w:eastAsia="Calibri" w:hAnsiTheme="minorHAnsi"/>
          <w:sz w:val="20"/>
          <w:szCs w:val="20"/>
        </w:rPr>
        <w:t xml:space="preserve"> </w:t>
      </w:r>
      <w:r w:rsidR="003827FD">
        <w:rPr>
          <w:rFonts w:asciiTheme="minorHAnsi" w:eastAsia="Calibri" w:hAnsiTheme="minorHAnsi"/>
          <w:sz w:val="20"/>
          <w:szCs w:val="20"/>
        </w:rPr>
        <w:t xml:space="preserve">the momentum </w:t>
      </w:r>
      <w:r w:rsidR="00DA19C0" w:rsidRPr="002E6BA1">
        <w:rPr>
          <w:rFonts w:asciiTheme="minorHAnsi" w:eastAsia="Calibri" w:hAnsiTheme="minorHAnsi"/>
          <w:sz w:val="20"/>
          <w:szCs w:val="20"/>
        </w:rPr>
        <w:t>for action on climate c</w:t>
      </w:r>
      <w:r w:rsidR="002C32A5">
        <w:rPr>
          <w:rFonts w:asciiTheme="minorHAnsi" w:eastAsia="Calibri" w:hAnsiTheme="minorHAnsi"/>
          <w:sz w:val="20"/>
          <w:szCs w:val="20"/>
        </w:rPr>
        <w:t>hange across all levels of UNDP</w:t>
      </w:r>
      <w:r w:rsidR="002964C5">
        <w:rPr>
          <w:rFonts w:asciiTheme="minorHAnsi" w:eastAsia="Calibri" w:hAnsiTheme="minorHAnsi"/>
          <w:sz w:val="20"/>
          <w:szCs w:val="20"/>
        </w:rPr>
        <w:t>,</w:t>
      </w:r>
      <w:r w:rsidR="00DA19C0" w:rsidRPr="002E6BA1">
        <w:rPr>
          <w:rFonts w:asciiTheme="minorHAnsi" w:eastAsia="Calibri" w:hAnsiTheme="minorHAnsi"/>
          <w:sz w:val="20"/>
          <w:szCs w:val="20"/>
        </w:rPr>
        <w:t xml:space="preserve"> in alignment with UNDPs Global Strategy on Climate Chan</w:t>
      </w:r>
      <w:r w:rsidR="00FA11B5">
        <w:rPr>
          <w:rFonts w:asciiTheme="minorHAnsi" w:eastAsia="Calibri" w:hAnsiTheme="minorHAnsi"/>
          <w:sz w:val="20"/>
          <w:szCs w:val="20"/>
        </w:rPr>
        <w:t>ge and wa</w:t>
      </w:r>
      <w:r w:rsidR="00DA19C0" w:rsidRPr="002E6BA1">
        <w:rPr>
          <w:rFonts w:asciiTheme="minorHAnsi" w:eastAsia="Calibri" w:hAnsiTheme="minorHAnsi"/>
          <w:sz w:val="20"/>
          <w:szCs w:val="20"/>
        </w:rPr>
        <w:t xml:space="preserve">s an outcome, in particular, </w:t>
      </w:r>
      <w:r w:rsidR="00FA11B5">
        <w:rPr>
          <w:rFonts w:asciiTheme="minorHAnsi" w:eastAsia="Calibri" w:hAnsiTheme="minorHAnsi"/>
          <w:sz w:val="20"/>
          <w:szCs w:val="20"/>
        </w:rPr>
        <w:t xml:space="preserve">of the demands made at the 2009 </w:t>
      </w:r>
      <w:r w:rsidR="00DA19C0" w:rsidRPr="002E6BA1">
        <w:rPr>
          <w:rFonts w:asciiTheme="minorHAnsi" w:eastAsia="Calibri" w:hAnsiTheme="minorHAnsi"/>
          <w:sz w:val="20"/>
          <w:szCs w:val="20"/>
        </w:rPr>
        <w:t xml:space="preserve">UNDP-RBAS Resident Representative Cluster Meeting. </w:t>
      </w:r>
      <w:r>
        <w:rPr>
          <w:rFonts w:asciiTheme="minorHAnsi" w:eastAsia="Calibri" w:hAnsiTheme="minorHAnsi"/>
          <w:sz w:val="20"/>
          <w:szCs w:val="20"/>
        </w:rPr>
        <w:t>D</w:t>
      </w:r>
      <w:r w:rsidR="00DA19C0" w:rsidRPr="002E6BA1">
        <w:rPr>
          <w:rFonts w:asciiTheme="minorHAnsi" w:eastAsia="Calibri" w:hAnsiTheme="minorHAnsi"/>
          <w:sz w:val="20"/>
          <w:szCs w:val="20"/>
        </w:rPr>
        <w:t>esigned to meet the criteria laid out in the Environment and Sustainable Development focus area of the UNDP-RBAS Regional Programme Doc</w:t>
      </w:r>
      <w:r w:rsidR="00FA11B5">
        <w:rPr>
          <w:rFonts w:asciiTheme="minorHAnsi" w:eastAsia="Calibri" w:hAnsiTheme="minorHAnsi"/>
          <w:sz w:val="20"/>
          <w:szCs w:val="20"/>
        </w:rPr>
        <w:t>ument (RPD) for 2010-2013, which called</w:t>
      </w:r>
      <w:r w:rsidR="00DA19C0" w:rsidRPr="002E6BA1">
        <w:rPr>
          <w:rFonts w:asciiTheme="minorHAnsi" w:eastAsia="Calibri" w:hAnsiTheme="minorHAnsi"/>
          <w:sz w:val="20"/>
          <w:szCs w:val="20"/>
        </w:rPr>
        <w:t xml:space="preserve"> for developing capacity and enhancing regional debate </w:t>
      </w:r>
      <w:r w:rsidR="00FA11B5">
        <w:rPr>
          <w:rFonts w:asciiTheme="minorHAnsi" w:eastAsia="Calibri" w:hAnsiTheme="minorHAnsi"/>
          <w:sz w:val="20"/>
          <w:szCs w:val="20"/>
        </w:rPr>
        <w:t xml:space="preserve">to </w:t>
      </w:r>
      <w:r w:rsidR="002964C5">
        <w:rPr>
          <w:rFonts w:asciiTheme="minorHAnsi" w:eastAsia="Calibri" w:hAnsiTheme="minorHAnsi"/>
          <w:sz w:val="20"/>
          <w:szCs w:val="20"/>
        </w:rPr>
        <w:t>mitigate</w:t>
      </w:r>
      <w:r w:rsidR="00FA11B5">
        <w:rPr>
          <w:rFonts w:asciiTheme="minorHAnsi" w:eastAsia="Calibri" w:hAnsiTheme="minorHAnsi"/>
          <w:sz w:val="20"/>
          <w:szCs w:val="20"/>
        </w:rPr>
        <w:t xml:space="preserve"> and adapt</w:t>
      </w:r>
      <w:r>
        <w:rPr>
          <w:rFonts w:asciiTheme="minorHAnsi" w:eastAsia="Calibri" w:hAnsiTheme="minorHAnsi"/>
          <w:sz w:val="20"/>
          <w:szCs w:val="20"/>
        </w:rPr>
        <w:t xml:space="preserve"> to climate change, </w:t>
      </w:r>
      <w:r w:rsidR="00FA11B5">
        <w:rPr>
          <w:rFonts w:asciiTheme="minorHAnsi" w:eastAsia="Calibri" w:hAnsiTheme="minorHAnsi"/>
          <w:sz w:val="20"/>
          <w:szCs w:val="20"/>
        </w:rPr>
        <w:t>ACRI was</w:t>
      </w:r>
      <w:r>
        <w:rPr>
          <w:rFonts w:asciiTheme="minorHAnsi" w:eastAsia="Calibri" w:hAnsiTheme="minorHAnsi"/>
          <w:sz w:val="20"/>
          <w:szCs w:val="20"/>
        </w:rPr>
        <w:t xml:space="preserve"> later </w:t>
      </w:r>
      <w:r w:rsidR="00C93F08">
        <w:rPr>
          <w:rFonts w:asciiTheme="minorHAnsi" w:eastAsia="Calibri" w:hAnsiTheme="minorHAnsi"/>
          <w:sz w:val="20"/>
          <w:szCs w:val="20"/>
        </w:rPr>
        <w:t>(</w:t>
      </w:r>
      <w:r>
        <w:rPr>
          <w:rFonts w:asciiTheme="minorHAnsi" w:eastAsia="Calibri" w:hAnsiTheme="minorHAnsi"/>
          <w:sz w:val="20"/>
          <w:szCs w:val="20"/>
        </w:rPr>
        <w:t>in 2014</w:t>
      </w:r>
      <w:r w:rsidR="00C93F08">
        <w:rPr>
          <w:rFonts w:asciiTheme="minorHAnsi" w:eastAsia="Calibri" w:hAnsiTheme="minorHAnsi"/>
          <w:sz w:val="20"/>
          <w:szCs w:val="20"/>
        </w:rPr>
        <w:t>)</w:t>
      </w:r>
      <w:r w:rsidR="00FA11B5">
        <w:rPr>
          <w:rFonts w:asciiTheme="minorHAnsi" w:eastAsia="Calibri" w:hAnsiTheme="minorHAnsi"/>
          <w:sz w:val="20"/>
          <w:szCs w:val="20"/>
        </w:rPr>
        <w:t xml:space="preserve"> incorporated </w:t>
      </w:r>
      <w:r w:rsidR="00C93F08">
        <w:rPr>
          <w:rFonts w:asciiTheme="minorHAnsi" w:eastAsia="Calibri" w:hAnsiTheme="minorHAnsi"/>
          <w:sz w:val="20"/>
          <w:szCs w:val="20"/>
        </w:rPr>
        <w:t>under</w:t>
      </w:r>
      <w:r w:rsidR="00FA11B5">
        <w:rPr>
          <w:rFonts w:asciiTheme="minorHAnsi" w:eastAsia="Calibri" w:hAnsiTheme="minorHAnsi"/>
          <w:sz w:val="20"/>
          <w:szCs w:val="20"/>
        </w:rPr>
        <w:t xml:space="preserve"> the new RPD, </w:t>
      </w:r>
      <w:r w:rsidR="00C93F08">
        <w:rPr>
          <w:rFonts w:asciiTheme="minorHAnsi" w:eastAsia="Calibri" w:hAnsiTheme="minorHAnsi"/>
          <w:sz w:val="20"/>
          <w:szCs w:val="20"/>
        </w:rPr>
        <w:t>and</w:t>
      </w:r>
      <w:r w:rsidR="00FA11B5">
        <w:rPr>
          <w:rFonts w:asciiTheme="minorHAnsi" w:eastAsia="Calibri" w:hAnsiTheme="minorHAnsi"/>
          <w:sz w:val="20"/>
          <w:szCs w:val="20"/>
        </w:rPr>
        <w:t xml:space="preserve"> aligned directly with the new UNDP-wide Strategic Plan, under RP/SP Outcome 1:</w:t>
      </w:r>
      <w:r w:rsidR="00FA11B5" w:rsidRPr="00FA11B5">
        <w:rPr>
          <w:rFonts w:asciiTheme="minorHAnsi" w:eastAsia="Calibri" w:hAnsiTheme="minorHAnsi"/>
          <w:sz w:val="20"/>
          <w:szCs w:val="20"/>
        </w:rPr>
        <w:t xml:space="preserve"> “Growth is inclusive and sustainable, incorporating productive capacities that create employment and livelihoods for the poor an</w:t>
      </w:r>
      <w:r w:rsidR="00FA11B5">
        <w:rPr>
          <w:rFonts w:asciiTheme="minorHAnsi" w:eastAsia="Calibri" w:hAnsiTheme="minorHAnsi"/>
          <w:sz w:val="20"/>
          <w:szCs w:val="20"/>
        </w:rPr>
        <w:t>d excluded”, and specifically under</w:t>
      </w:r>
      <w:r w:rsidR="00FA11B5" w:rsidRPr="00FA11B5">
        <w:rPr>
          <w:rFonts w:asciiTheme="minorHAnsi" w:eastAsia="Calibri" w:hAnsiTheme="minorHAnsi"/>
          <w:sz w:val="20"/>
          <w:szCs w:val="20"/>
        </w:rPr>
        <w:t xml:space="preserve"> </w:t>
      </w:r>
      <w:r w:rsidR="00FA11B5">
        <w:rPr>
          <w:rFonts w:asciiTheme="minorHAnsi" w:eastAsia="Calibri" w:hAnsiTheme="minorHAnsi"/>
          <w:sz w:val="20"/>
          <w:szCs w:val="20"/>
        </w:rPr>
        <w:t xml:space="preserve">RP </w:t>
      </w:r>
      <w:r w:rsidR="00FA11B5" w:rsidRPr="00FA11B5">
        <w:rPr>
          <w:rFonts w:asciiTheme="minorHAnsi" w:eastAsia="Calibri" w:hAnsiTheme="minorHAnsi"/>
          <w:sz w:val="20"/>
          <w:szCs w:val="20"/>
        </w:rPr>
        <w:t xml:space="preserve">Output 1.4: </w:t>
      </w:r>
      <w:r w:rsidR="00FA11B5">
        <w:rPr>
          <w:rFonts w:asciiTheme="minorHAnsi" w:eastAsia="Calibri" w:hAnsiTheme="minorHAnsi"/>
          <w:sz w:val="20"/>
          <w:szCs w:val="20"/>
        </w:rPr>
        <w:t>“</w:t>
      </w:r>
      <w:r w:rsidR="00FA11B5" w:rsidRPr="00FA11B5">
        <w:rPr>
          <w:rFonts w:asciiTheme="minorHAnsi" w:eastAsia="Calibri" w:hAnsiTheme="minorHAnsi"/>
          <w:sz w:val="20"/>
          <w:szCs w:val="20"/>
        </w:rPr>
        <w:t>Scaled up action on climate change adaptation and mitigation across sectors which is funded and implemented</w:t>
      </w:r>
      <w:r w:rsidR="00FA11B5">
        <w:rPr>
          <w:rFonts w:asciiTheme="minorHAnsi" w:eastAsia="Calibri" w:hAnsiTheme="minorHAnsi"/>
          <w:sz w:val="20"/>
          <w:szCs w:val="20"/>
        </w:rPr>
        <w:t>”</w:t>
      </w:r>
      <w:r w:rsidR="00FA11B5" w:rsidRPr="00FA11B5">
        <w:rPr>
          <w:rFonts w:asciiTheme="minorHAnsi" w:eastAsia="Calibri" w:hAnsiTheme="minorHAnsi"/>
          <w:sz w:val="20"/>
          <w:szCs w:val="20"/>
        </w:rPr>
        <w:t>.</w:t>
      </w:r>
    </w:p>
    <w:p w14:paraId="711ABC10" w14:textId="2D67C2E8" w:rsidR="00627951" w:rsidRPr="00627951" w:rsidRDefault="00627951" w:rsidP="00DA19C0">
      <w:pPr>
        <w:spacing w:after="200" w:line="276" w:lineRule="auto"/>
        <w:jc w:val="both"/>
        <w:rPr>
          <w:rFonts w:ascii="Corbel" w:hAnsi="Corbel" w:cs="Arial"/>
          <w:color w:val="000000"/>
          <w:sz w:val="20"/>
          <w:szCs w:val="20"/>
        </w:rPr>
      </w:pPr>
      <w:r w:rsidRPr="0026585D">
        <w:rPr>
          <w:rFonts w:ascii="Corbel" w:hAnsi="Corbel" w:cs="Arial"/>
          <w:color w:val="000000"/>
          <w:sz w:val="20"/>
          <w:szCs w:val="20"/>
        </w:rPr>
        <w:t xml:space="preserve">Over the course of the project, there were also major shifts at the </w:t>
      </w:r>
      <w:r w:rsidR="00C93F08">
        <w:rPr>
          <w:rFonts w:ascii="Corbel" w:hAnsi="Corbel" w:cs="Arial"/>
          <w:color w:val="000000"/>
          <w:sz w:val="20"/>
          <w:szCs w:val="20"/>
        </w:rPr>
        <w:t>global</w:t>
      </w:r>
      <w:r w:rsidRPr="0026585D">
        <w:rPr>
          <w:rFonts w:ascii="Corbel" w:hAnsi="Corbel" w:cs="Arial"/>
          <w:color w:val="000000"/>
          <w:sz w:val="20"/>
          <w:szCs w:val="20"/>
        </w:rPr>
        <w:t xml:space="preserve"> institutional level that have put climate change issues at the core of development aspirations, both globally and within the region, </w:t>
      </w:r>
      <w:r>
        <w:rPr>
          <w:rFonts w:ascii="Corbel" w:hAnsi="Corbel" w:cs="Arial"/>
          <w:color w:val="000000"/>
          <w:sz w:val="20"/>
          <w:szCs w:val="20"/>
        </w:rPr>
        <w:t xml:space="preserve">and </w:t>
      </w:r>
      <w:r w:rsidRPr="0026585D">
        <w:rPr>
          <w:rFonts w:ascii="Corbel" w:hAnsi="Corbel" w:cs="Arial"/>
          <w:color w:val="000000"/>
          <w:sz w:val="20"/>
          <w:szCs w:val="20"/>
        </w:rPr>
        <w:t>that have provided the project with an increasingly dynamic and receptive context in which to operate, with expanding opportunities to contribute to climate solutions. These include</w:t>
      </w:r>
      <w:r w:rsidR="00504DF3">
        <w:rPr>
          <w:rFonts w:ascii="Corbel" w:hAnsi="Corbel" w:cs="Arial"/>
          <w:color w:val="000000"/>
          <w:sz w:val="20"/>
          <w:szCs w:val="20"/>
        </w:rPr>
        <w:t>d</w:t>
      </w:r>
      <w:r w:rsidR="00E81483">
        <w:rPr>
          <w:rFonts w:ascii="Corbel" w:hAnsi="Corbel" w:cs="Arial"/>
          <w:color w:val="000000"/>
          <w:sz w:val="20"/>
          <w:szCs w:val="20"/>
        </w:rPr>
        <w:t>:</w:t>
      </w:r>
      <w:r w:rsidR="00504DF3">
        <w:rPr>
          <w:rFonts w:ascii="Corbel" w:hAnsi="Corbel" w:cs="Arial"/>
          <w:color w:val="000000"/>
          <w:sz w:val="20"/>
          <w:szCs w:val="20"/>
        </w:rPr>
        <w:t xml:space="preserve"> the</w:t>
      </w:r>
      <w:r w:rsidR="00C93F08">
        <w:rPr>
          <w:rFonts w:ascii="Corbel" w:hAnsi="Corbel" w:cs="Arial"/>
          <w:color w:val="000000"/>
          <w:sz w:val="20"/>
          <w:szCs w:val="20"/>
        </w:rPr>
        <w:t xml:space="preserve"> release of the</w:t>
      </w:r>
      <w:r w:rsidR="00E81483">
        <w:rPr>
          <w:rFonts w:ascii="Corbel" w:hAnsi="Corbel" w:cs="Arial"/>
          <w:color w:val="000000"/>
          <w:sz w:val="20"/>
          <w:szCs w:val="20"/>
        </w:rPr>
        <w:t xml:space="preserve"> updated </w:t>
      </w:r>
      <w:r w:rsidR="00E81483">
        <w:rPr>
          <w:rFonts w:asciiTheme="minorHAnsi" w:eastAsia="Calibri" w:hAnsiTheme="minorHAnsi"/>
          <w:sz w:val="20"/>
          <w:szCs w:val="20"/>
        </w:rPr>
        <w:t>IPCC</w:t>
      </w:r>
      <w:r w:rsidR="00E81483" w:rsidRPr="002E6BA1">
        <w:rPr>
          <w:rFonts w:asciiTheme="minorHAnsi" w:eastAsia="Calibri" w:hAnsiTheme="minorHAnsi"/>
          <w:sz w:val="20"/>
          <w:szCs w:val="20"/>
        </w:rPr>
        <w:t xml:space="preserve">  </w:t>
      </w:r>
      <w:r w:rsidR="00E81483">
        <w:rPr>
          <w:rFonts w:asciiTheme="minorHAnsi" w:eastAsia="Calibri" w:hAnsiTheme="minorHAnsi"/>
          <w:sz w:val="20"/>
          <w:szCs w:val="20"/>
        </w:rPr>
        <w:t>5</w:t>
      </w:r>
      <w:r w:rsidR="00E81483" w:rsidRPr="002E6BA1">
        <w:rPr>
          <w:rFonts w:asciiTheme="minorHAnsi" w:eastAsia="Calibri" w:hAnsiTheme="minorHAnsi"/>
          <w:sz w:val="20"/>
          <w:szCs w:val="20"/>
          <w:vertAlign w:val="superscript"/>
        </w:rPr>
        <w:t>th</w:t>
      </w:r>
      <w:r w:rsidR="00E81483" w:rsidRPr="002E6BA1">
        <w:rPr>
          <w:rFonts w:asciiTheme="minorHAnsi" w:eastAsia="Calibri" w:hAnsiTheme="minorHAnsi"/>
          <w:sz w:val="20"/>
          <w:szCs w:val="20"/>
        </w:rPr>
        <w:t xml:space="preserve"> Assessment Report</w:t>
      </w:r>
      <w:r w:rsidR="00E81483">
        <w:rPr>
          <w:rFonts w:asciiTheme="minorHAnsi" w:eastAsia="Calibri" w:hAnsiTheme="minorHAnsi"/>
          <w:sz w:val="20"/>
          <w:szCs w:val="20"/>
        </w:rPr>
        <w:t xml:space="preserve"> in 2014</w:t>
      </w:r>
      <w:r w:rsidR="00E81483">
        <w:rPr>
          <w:rFonts w:ascii="Corbel" w:hAnsi="Corbel" w:cs="Arial"/>
          <w:color w:val="000000"/>
          <w:sz w:val="20"/>
          <w:szCs w:val="20"/>
        </w:rPr>
        <w:t xml:space="preserve">; the </w:t>
      </w:r>
      <w:r w:rsidRPr="0026585D">
        <w:rPr>
          <w:rFonts w:ascii="Corbel" w:hAnsi="Corbel" w:cs="Arial"/>
          <w:color w:val="000000"/>
          <w:sz w:val="20"/>
          <w:szCs w:val="20"/>
        </w:rPr>
        <w:t>adoption of the 2030 Agenda for Sustainable Development and the Sustainable Development Goals, which set a new vision for development policy that prioritized resiliency and the inextricable link between environmental changes/risks and social and economic development potential at all levels</w:t>
      </w:r>
      <w:r w:rsidR="00E81483">
        <w:rPr>
          <w:rFonts w:ascii="Corbel" w:hAnsi="Corbel" w:cs="Arial"/>
          <w:color w:val="000000"/>
          <w:sz w:val="20"/>
          <w:szCs w:val="20"/>
        </w:rPr>
        <w:t>; and</w:t>
      </w:r>
      <w:r w:rsidRPr="0026585D">
        <w:rPr>
          <w:rFonts w:ascii="Corbel" w:hAnsi="Corbel" w:cs="Arial"/>
          <w:color w:val="000000"/>
          <w:sz w:val="20"/>
          <w:szCs w:val="20"/>
        </w:rPr>
        <w:t xml:space="preserve"> the passage of the new Paris Agreement on Climate Change </w:t>
      </w:r>
      <w:r w:rsidR="00E81483">
        <w:rPr>
          <w:rFonts w:ascii="Corbel" w:hAnsi="Corbel" w:cs="Arial"/>
          <w:color w:val="000000"/>
          <w:sz w:val="20"/>
          <w:szCs w:val="20"/>
        </w:rPr>
        <w:t xml:space="preserve">in 2015 </w:t>
      </w:r>
      <w:r w:rsidRPr="0026585D">
        <w:rPr>
          <w:rFonts w:ascii="Corbel" w:hAnsi="Corbel" w:cs="Arial"/>
          <w:color w:val="000000"/>
          <w:sz w:val="20"/>
          <w:szCs w:val="20"/>
        </w:rPr>
        <w:t>along with enactment of countries’ national climate plans (known as nationally determined contributions, NDCs)</w:t>
      </w:r>
      <w:r w:rsidR="00E81483">
        <w:rPr>
          <w:rFonts w:ascii="Corbel" w:hAnsi="Corbel" w:cs="Arial"/>
          <w:color w:val="000000"/>
          <w:sz w:val="20"/>
          <w:szCs w:val="20"/>
        </w:rPr>
        <w:t>, which</w:t>
      </w:r>
      <w:r w:rsidRPr="0026585D">
        <w:rPr>
          <w:rFonts w:ascii="Corbel" w:hAnsi="Corbel" w:cs="Arial"/>
          <w:color w:val="000000"/>
          <w:sz w:val="20"/>
          <w:szCs w:val="20"/>
        </w:rPr>
        <w:t xml:space="preserve"> has mainstreamed the idea of low-carbon, climate-resilient development.</w:t>
      </w:r>
      <w:r>
        <w:rPr>
          <w:rFonts w:ascii="Corbel" w:hAnsi="Corbel" w:cs="Arial"/>
          <w:color w:val="000000"/>
          <w:sz w:val="20"/>
          <w:szCs w:val="20"/>
        </w:rPr>
        <w:t xml:space="preserve"> </w:t>
      </w:r>
      <w:r w:rsidRPr="002E6BA1">
        <w:rPr>
          <w:rFonts w:asciiTheme="minorHAnsi" w:eastAsia="Calibri" w:hAnsiTheme="minorHAnsi"/>
          <w:sz w:val="20"/>
          <w:szCs w:val="20"/>
        </w:rPr>
        <w:t xml:space="preserve"> </w:t>
      </w:r>
    </w:p>
    <w:p w14:paraId="7A568CDD" w14:textId="29754300" w:rsidR="0065398E" w:rsidRDefault="00DA19C0" w:rsidP="003827FD">
      <w:pPr>
        <w:spacing w:line="276" w:lineRule="auto"/>
        <w:jc w:val="both"/>
        <w:outlineLvl w:val="0"/>
        <w:rPr>
          <w:rFonts w:ascii="Corbel" w:hAnsi="Corbel" w:cs="Arial"/>
          <w:color w:val="000000" w:themeColor="text1"/>
          <w:sz w:val="20"/>
          <w:szCs w:val="22"/>
        </w:rPr>
      </w:pPr>
      <w:r w:rsidRPr="002E6BA1">
        <w:rPr>
          <w:rFonts w:asciiTheme="minorHAnsi" w:eastAsia="Calibri" w:hAnsiTheme="minorHAnsi"/>
          <w:sz w:val="20"/>
          <w:szCs w:val="20"/>
        </w:rPr>
        <w:t>In line with UNDP’s Programme and Operations</w:t>
      </w:r>
      <w:r w:rsidR="00FA11B5">
        <w:rPr>
          <w:rFonts w:asciiTheme="minorHAnsi" w:eastAsia="Calibri" w:hAnsiTheme="minorHAnsi"/>
          <w:sz w:val="20"/>
          <w:szCs w:val="20"/>
        </w:rPr>
        <w:t xml:space="preserve"> Policies and Procedures</w:t>
      </w:r>
      <w:r w:rsidRPr="002E6BA1">
        <w:rPr>
          <w:rFonts w:asciiTheme="minorHAnsi" w:eastAsia="Calibri" w:hAnsiTheme="minorHAnsi"/>
          <w:sz w:val="20"/>
          <w:szCs w:val="20"/>
        </w:rPr>
        <w:t xml:space="preserve">, </w:t>
      </w:r>
      <w:r w:rsidR="00FA11B5">
        <w:rPr>
          <w:rFonts w:asciiTheme="minorHAnsi" w:eastAsia="Calibri" w:hAnsiTheme="minorHAnsi"/>
          <w:sz w:val="20"/>
          <w:szCs w:val="20"/>
        </w:rPr>
        <w:t>ACRI</w:t>
      </w:r>
      <w:r w:rsidR="00050CF4">
        <w:rPr>
          <w:rFonts w:asciiTheme="minorHAnsi" w:eastAsia="Calibri" w:hAnsiTheme="minorHAnsi"/>
          <w:sz w:val="20"/>
          <w:szCs w:val="20"/>
        </w:rPr>
        <w:t xml:space="preserve"> </w:t>
      </w:r>
      <w:r w:rsidR="003827FD">
        <w:rPr>
          <w:rFonts w:asciiTheme="minorHAnsi" w:eastAsia="Calibri" w:hAnsiTheme="minorHAnsi"/>
          <w:sz w:val="20"/>
          <w:szCs w:val="20"/>
        </w:rPr>
        <w:t>was</w:t>
      </w:r>
      <w:r w:rsidR="004634D0">
        <w:rPr>
          <w:rFonts w:asciiTheme="minorHAnsi" w:eastAsia="Calibri" w:hAnsiTheme="minorHAnsi"/>
          <w:sz w:val="20"/>
          <w:szCs w:val="20"/>
        </w:rPr>
        <w:t xml:space="preserve"> also</w:t>
      </w:r>
      <w:r w:rsidR="003827FD">
        <w:rPr>
          <w:rFonts w:asciiTheme="minorHAnsi" w:eastAsia="Calibri" w:hAnsiTheme="minorHAnsi"/>
          <w:sz w:val="20"/>
          <w:szCs w:val="20"/>
        </w:rPr>
        <w:t xml:space="preserve"> </w:t>
      </w:r>
      <w:r w:rsidR="00FA11B5">
        <w:rPr>
          <w:rFonts w:asciiTheme="minorHAnsi" w:eastAsia="Calibri" w:hAnsiTheme="minorHAnsi"/>
          <w:sz w:val="20"/>
          <w:szCs w:val="20"/>
        </w:rPr>
        <w:t xml:space="preserve">formulated </w:t>
      </w:r>
      <w:r w:rsidR="00DD298B">
        <w:rPr>
          <w:rFonts w:asciiTheme="minorHAnsi" w:eastAsia="Calibri" w:hAnsiTheme="minorHAnsi"/>
          <w:sz w:val="20"/>
          <w:szCs w:val="20"/>
        </w:rPr>
        <w:t>through</w:t>
      </w:r>
      <w:r w:rsidRPr="002E6BA1">
        <w:rPr>
          <w:rFonts w:asciiTheme="minorHAnsi" w:eastAsia="Calibri" w:hAnsiTheme="minorHAnsi"/>
          <w:sz w:val="20"/>
          <w:szCs w:val="20"/>
        </w:rPr>
        <w:t xml:space="preserve"> </w:t>
      </w:r>
      <w:r w:rsidR="00FA11B5">
        <w:rPr>
          <w:rFonts w:asciiTheme="minorHAnsi" w:eastAsia="Calibri" w:hAnsiTheme="minorHAnsi"/>
          <w:sz w:val="20"/>
          <w:szCs w:val="20"/>
        </w:rPr>
        <w:t xml:space="preserve">extensive </w:t>
      </w:r>
      <w:r w:rsidR="00DD298B">
        <w:rPr>
          <w:rFonts w:asciiTheme="minorHAnsi" w:eastAsia="Calibri" w:hAnsiTheme="minorHAnsi"/>
          <w:sz w:val="20"/>
          <w:szCs w:val="20"/>
        </w:rPr>
        <w:t>consultation</w:t>
      </w:r>
      <w:r w:rsidRPr="002E6BA1">
        <w:rPr>
          <w:rFonts w:asciiTheme="minorHAnsi" w:eastAsia="Calibri" w:hAnsiTheme="minorHAnsi"/>
          <w:sz w:val="20"/>
          <w:szCs w:val="20"/>
        </w:rPr>
        <w:t xml:space="preserve"> with stakeholders</w:t>
      </w:r>
      <w:r w:rsidR="00FA11B5">
        <w:rPr>
          <w:rFonts w:asciiTheme="minorHAnsi" w:eastAsia="Calibri" w:hAnsiTheme="minorHAnsi"/>
          <w:sz w:val="20"/>
          <w:szCs w:val="20"/>
        </w:rPr>
        <w:t xml:space="preserve"> (both expert, ministerial</w:t>
      </w:r>
      <w:r w:rsidR="00407BEA">
        <w:rPr>
          <w:rFonts w:asciiTheme="minorHAnsi" w:eastAsia="Calibri" w:hAnsiTheme="minorHAnsi"/>
          <w:sz w:val="20"/>
          <w:szCs w:val="20"/>
        </w:rPr>
        <w:t>,</w:t>
      </w:r>
      <w:r w:rsidR="00FA11B5">
        <w:rPr>
          <w:rFonts w:asciiTheme="minorHAnsi" w:eastAsia="Calibri" w:hAnsiTheme="minorHAnsi"/>
          <w:sz w:val="20"/>
          <w:szCs w:val="20"/>
        </w:rPr>
        <w:t xml:space="preserve"> community-based</w:t>
      </w:r>
      <w:r w:rsidR="00407BEA">
        <w:rPr>
          <w:rFonts w:asciiTheme="minorHAnsi" w:eastAsia="Calibri" w:hAnsiTheme="minorHAnsi"/>
          <w:sz w:val="20"/>
          <w:szCs w:val="20"/>
        </w:rPr>
        <w:t xml:space="preserve">, </w:t>
      </w:r>
      <w:r w:rsidR="000424EC">
        <w:rPr>
          <w:rFonts w:asciiTheme="minorHAnsi" w:eastAsia="Calibri" w:hAnsiTheme="minorHAnsi"/>
          <w:sz w:val="20"/>
          <w:szCs w:val="20"/>
        </w:rPr>
        <w:t xml:space="preserve">and </w:t>
      </w:r>
      <w:r w:rsidR="00407BEA">
        <w:rPr>
          <w:rFonts w:asciiTheme="minorHAnsi" w:eastAsia="Calibri" w:hAnsiTheme="minorHAnsi"/>
          <w:sz w:val="20"/>
          <w:szCs w:val="20"/>
        </w:rPr>
        <w:t>with integral CO collaboration</w:t>
      </w:r>
      <w:r w:rsidR="00FA11B5">
        <w:rPr>
          <w:rFonts w:asciiTheme="minorHAnsi" w:eastAsia="Calibri" w:hAnsiTheme="minorHAnsi"/>
          <w:sz w:val="20"/>
          <w:szCs w:val="20"/>
        </w:rPr>
        <w:t>)</w:t>
      </w:r>
      <w:r w:rsidR="002964C5">
        <w:rPr>
          <w:rFonts w:asciiTheme="minorHAnsi" w:eastAsia="Calibri" w:hAnsiTheme="minorHAnsi"/>
          <w:sz w:val="20"/>
          <w:szCs w:val="20"/>
        </w:rPr>
        <w:t xml:space="preserve"> </w:t>
      </w:r>
      <w:r w:rsidR="00FA11B5">
        <w:rPr>
          <w:rFonts w:asciiTheme="minorHAnsi" w:eastAsia="Calibri" w:hAnsiTheme="minorHAnsi"/>
          <w:sz w:val="20"/>
          <w:szCs w:val="20"/>
        </w:rPr>
        <w:t>during</w:t>
      </w:r>
      <w:r w:rsidRPr="002E6BA1">
        <w:rPr>
          <w:rFonts w:asciiTheme="minorHAnsi" w:eastAsia="Calibri" w:hAnsiTheme="minorHAnsi"/>
          <w:sz w:val="20"/>
          <w:szCs w:val="20"/>
        </w:rPr>
        <w:t xml:space="preserve"> </w:t>
      </w:r>
      <w:r w:rsidR="002964C5">
        <w:rPr>
          <w:rFonts w:asciiTheme="minorHAnsi" w:eastAsia="Calibri" w:hAnsiTheme="minorHAnsi"/>
          <w:sz w:val="20"/>
          <w:szCs w:val="20"/>
        </w:rPr>
        <w:t xml:space="preserve">2009-2010, when </w:t>
      </w:r>
      <w:r w:rsidR="00FA11B5">
        <w:rPr>
          <w:rFonts w:asciiTheme="minorHAnsi" w:eastAsia="Calibri" w:hAnsiTheme="minorHAnsi"/>
          <w:sz w:val="20"/>
          <w:szCs w:val="20"/>
        </w:rPr>
        <w:t>the Regional Programme identified</w:t>
      </w:r>
      <w:r w:rsidRPr="002E6BA1">
        <w:rPr>
          <w:rFonts w:asciiTheme="minorHAnsi" w:eastAsia="Calibri" w:hAnsiTheme="minorHAnsi"/>
          <w:sz w:val="20"/>
          <w:szCs w:val="20"/>
        </w:rPr>
        <w:t xml:space="preserve"> key climate change issues, initiative</w:t>
      </w:r>
      <w:r w:rsidR="003827FD">
        <w:rPr>
          <w:rFonts w:asciiTheme="minorHAnsi" w:eastAsia="Calibri" w:hAnsiTheme="minorHAnsi"/>
          <w:sz w:val="20"/>
          <w:szCs w:val="20"/>
        </w:rPr>
        <w:t>s and actors in</w:t>
      </w:r>
      <w:r w:rsidR="00FA11B5">
        <w:rPr>
          <w:rFonts w:asciiTheme="minorHAnsi" w:eastAsia="Calibri" w:hAnsiTheme="minorHAnsi"/>
          <w:sz w:val="20"/>
          <w:szCs w:val="20"/>
        </w:rPr>
        <w:t xml:space="preserve"> the re</w:t>
      </w:r>
      <w:r w:rsidR="00407BEA">
        <w:rPr>
          <w:rFonts w:asciiTheme="minorHAnsi" w:eastAsia="Calibri" w:hAnsiTheme="minorHAnsi"/>
          <w:sz w:val="20"/>
          <w:szCs w:val="20"/>
        </w:rPr>
        <w:t>gion, drafted</w:t>
      </w:r>
      <w:r w:rsidR="00FA11B5">
        <w:rPr>
          <w:rFonts w:asciiTheme="minorHAnsi" w:eastAsia="Calibri" w:hAnsiTheme="minorHAnsi"/>
          <w:sz w:val="20"/>
          <w:szCs w:val="20"/>
        </w:rPr>
        <w:t xml:space="preserve"> objectives, </w:t>
      </w:r>
      <w:r w:rsidR="00407BEA">
        <w:rPr>
          <w:rFonts w:asciiTheme="minorHAnsi" w:eastAsia="Calibri" w:hAnsiTheme="minorHAnsi"/>
          <w:sz w:val="20"/>
          <w:szCs w:val="20"/>
        </w:rPr>
        <w:t xml:space="preserve">and </w:t>
      </w:r>
      <w:r w:rsidR="00FA11B5">
        <w:rPr>
          <w:rFonts w:asciiTheme="minorHAnsi" w:eastAsia="Calibri" w:hAnsiTheme="minorHAnsi"/>
          <w:sz w:val="20"/>
          <w:szCs w:val="20"/>
        </w:rPr>
        <w:t>held</w:t>
      </w:r>
      <w:r w:rsidRPr="002E6BA1">
        <w:rPr>
          <w:rFonts w:asciiTheme="minorHAnsi" w:eastAsia="Calibri" w:hAnsiTheme="minorHAnsi"/>
          <w:sz w:val="20"/>
          <w:szCs w:val="20"/>
        </w:rPr>
        <w:t xml:space="preserve"> </w:t>
      </w:r>
      <w:r w:rsidR="00FA11B5">
        <w:rPr>
          <w:rFonts w:asciiTheme="minorHAnsi" w:eastAsia="Calibri" w:hAnsiTheme="minorHAnsi"/>
          <w:sz w:val="20"/>
          <w:szCs w:val="20"/>
        </w:rPr>
        <w:t>four thematic</w:t>
      </w:r>
      <w:r w:rsidRPr="002E6BA1">
        <w:rPr>
          <w:rFonts w:asciiTheme="minorHAnsi" w:eastAsia="Calibri" w:hAnsiTheme="minorHAnsi"/>
          <w:sz w:val="20"/>
          <w:szCs w:val="20"/>
        </w:rPr>
        <w:t xml:space="preserve"> consultative </w:t>
      </w:r>
      <w:r w:rsidR="003827FD">
        <w:rPr>
          <w:rFonts w:asciiTheme="minorHAnsi" w:eastAsia="Calibri" w:hAnsiTheme="minorHAnsi"/>
          <w:sz w:val="20"/>
          <w:szCs w:val="20"/>
        </w:rPr>
        <w:t xml:space="preserve">regional </w:t>
      </w:r>
      <w:r w:rsidRPr="002E6BA1">
        <w:rPr>
          <w:rFonts w:asciiTheme="minorHAnsi" w:eastAsia="Calibri" w:hAnsiTheme="minorHAnsi"/>
          <w:sz w:val="20"/>
          <w:szCs w:val="20"/>
        </w:rPr>
        <w:t>events</w:t>
      </w:r>
      <w:r w:rsidR="002964C5">
        <w:rPr>
          <w:rFonts w:asciiTheme="minorHAnsi" w:eastAsia="Calibri" w:hAnsiTheme="minorHAnsi"/>
          <w:sz w:val="20"/>
          <w:szCs w:val="20"/>
        </w:rPr>
        <w:t>,</w:t>
      </w:r>
      <w:r w:rsidR="00635079">
        <w:rPr>
          <w:rFonts w:asciiTheme="minorHAnsi" w:eastAsia="Calibri" w:hAnsiTheme="minorHAnsi"/>
          <w:sz w:val="20"/>
          <w:szCs w:val="20"/>
        </w:rPr>
        <w:t xml:space="preserve"> resulting in the </w:t>
      </w:r>
      <w:r w:rsidR="00B33EA2">
        <w:rPr>
          <w:rFonts w:asciiTheme="minorHAnsi" w:eastAsia="Calibri" w:hAnsiTheme="minorHAnsi"/>
          <w:sz w:val="20"/>
          <w:szCs w:val="20"/>
        </w:rPr>
        <w:t xml:space="preserve">priority issues (water scarcity and drought; sea-level rise and coastal erosion; and sustainable energy) and main </w:t>
      </w:r>
      <w:r w:rsidR="00635079">
        <w:rPr>
          <w:rFonts w:asciiTheme="minorHAnsi" w:eastAsia="Calibri" w:hAnsiTheme="minorHAnsi"/>
          <w:sz w:val="20"/>
          <w:szCs w:val="20"/>
        </w:rPr>
        <w:t>focus areas for project</w:t>
      </w:r>
      <w:r w:rsidR="00B33EA2">
        <w:rPr>
          <w:rFonts w:asciiTheme="minorHAnsi" w:eastAsia="Calibri" w:hAnsiTheme="minorHAnsi"/>
          <w:sz w:val="20"/>
          <w:szCs w:val="20"/>
        </w:rPr>
        <w:t xml:space="preserve"> interventions</w:t>
      </w:r>
      <w:r w:rsidR="009B32E3">
        <w:rPr>
          <w:rFonts w:asciiTheme="minorHAnsi" w:eastAsia="Calibri" w:hAnsiTheme="minorHAnsi"/>
          <w:sz w:val="20"/>
          <w:szCs w:val="20"/>
        </w:rPr>
        <w:t>:</w:t>
      </w:r>
      <w:r w:rsidR="00635079">
        <w:rPr>
          <w:rFonts w:asciiTheme="minorHAnsi" w:eastAsia="Calibri" w:hAnsiTheme="minorHAnsi"/>
          <w:sz w:val="20"/>
          <w:szCs w:val="20"/>
        </w:rPr>
        <w:t xml:space="preserve"> </w:t>
      </w:r>
      <w:r w:rsidR="00B33EA2">
        <w:rPr>
          <w:rFonts w:asciiTheme="minorHAnsi" w:eastAsia="Calibri" w:hAnsiTheme="minorHAnsi"/>
          <w:sz w:val="20"/>
          <w:szCs w:val="20"/>
        </w:rPr>
        <w:t xml:space="preserve">1) </w:t>
      </w:r>
      <w:r w:rsidR="00635079">
        <w:rPr>
          <w:rFonts w:asciiTheme="minorHAnsi" w:eastAsia="Calibri" w:hAnsiTheme="minorHAnsi"/>
          <w:sz w:val="20"/>
          <w:szCs w:val="20"/>
        </w:rPr>
        <w:t xml:space="preserve">capacity development </w:t>
      </w:r>
      <w:r w:rsidR="0065398E">
        <w:rPr>
          <w:rFonts w:asciiTheme="minorHAnsi" w:eastAsia="Calibri" w:hAnsiTheme="minorHAnsi"/>
          <w:sz w:val="20"/>
          <w:szCs w:val="20"/>
        </w:rPr>
        <w:t xml:space="preserve">at </w:t>
      </w:r>
      <w:r w:rsidR="00635079">
        <w:rPr>
          <w:rFonts w:asciiTheme="minorHAnsi" w:eastAsia="Calibri" w:hAnsiTheme="minorHAnsi"/>
          <w:sz w:val="20"/>
          <w:szCs w:val="20"/>
        </w:rPr>
        <w:t>all levels</w:t>
      </w:r>
      <w:r w:rsidR="00635079" w:rsidRPr="00635079">
        <w:rPr>
          <w:rFonts w:asciiTheme="minorHAnsi" w:eastAsia="Calibri" w:hAnsiTheme="minorHAnsi"/>
          <w:sz w:val="20"/>
          <w:szCs w:val="20"/>
        </w:rPr>
        <w:t xml:space="preserve"> to facilitate planning around climate change and mainstream climate change into e</w:t>
      </w:r>
      <w:r w:rsidR="00635079" w:rsidRPr="0065398E">
        <w:rPr>
          <w:rFonts w:ascii="Corbel" w:eastAsia="Calibri" w:hAnsi="Corbel"/>
          <w:sz w:val="20"/>
          <w:szCs w:val="20"/>
        </w:rPr>
        <w:t xml:space="preserve">xistent development plans and budgeting; </w:t>
      </w:r>
      <w:r w:rsidR="00B33EA2" w:rsidRPr="0065398E">
        <w:rPr>
          <w:rFonts w:ascii="Corbel" w:eastAsia="Calibri" w:hAnsi="Corbel"/>
          <w:sz w:val="20"/>
          <w:szCs w:val="20"/>
        </w:rPr>
        <w:t xml:space="preserve">2) </w:t>
      </w:r>
      <w:r w:rsidR="00635079" w:rsidRPr="0065398E">
        <w:rPr>
          <w:rFonts w:ascii="Corbel" w:eastAsia="Calibri" w:hAnsi="Corbel"/>
          <w:sz w:val="20"/>
          <w:szCs w:val="20"/>
        </w:rPr>
        <w:t>knowledge building and networking  around scientific, climate resilient research, databases on climate change indicators, early warning systems, modeling, green technologies, and academic exchanges to reduce uncertainty in policy development and enhance cross-</w:t>
      </w:r>
      <w:r w:rsidR="00635079" w:rsidRPr="0065398E">
        <w:rPr>
          <w:rFonts w:ascii="Corbel" w:eastAsia="Calibri" w:hAnsi="Corbel"/>
          <w:sz w:val="20"/>
          <w:szCs w:val="20"/>
        </w:rPr>
        <w:lastRenderedPageBreak/>
        <w:t xml:space="preserve">national collaboration; </w:t>
      </w:r>
      <w:r w:rsidR="00B33EA2" w:rsidRPr="0065398E">
        <w:rPr>
          <w:rFonts w:ascii="Corbel" w:eastAsia="Calibri" w:hAnsi="Corbel"/>
          <w:sz w:val="20"/>
          <w:szCs w:val="20"/>
        </w:rPr>
        <w:t xml:space="preserve">3) </w:t>
      </w:r>
      <w:r w:rsidR="00635079" w:rsidRPr="0065398E">
        <w:rPr>
          <w:rFonts w:ascii="Corbel" w:eastAsia="Calibri" w:hAnsi="Corbel"/>
          <w:sz w:val="20"/>
          <w:szCs w:val="20"/>
        </w:rPr>
        <w:t>technology transfer</w:t>
      </w:r>
      <w:r w:rsidR="00B33EA2" w:rsidRPr="0065398E">
        <w:rPr>
          <w:rFonts w:ascii="Corbel" w:eastAsia="Calibri" w:hAnsi="Corbel"/>
          <w:sz w:val="20"/>
          <w:szCs w:val="20"/>
        </w:rPr>
        <w:t xml:space="preserve"> </w:t>
      </w:r>
      <w:r w:rsidR="00635079" w:rsidRPr="0065398E">
        <w:rPr>
          <w:rFonts w:ascii="Corbel" w:eastAsia="Calibri" w:hAnsi="Corbel"/>
          <w:sz w:val="20"/>
          <w:szCs w:val="20"/>
        </w:rPr>
        <w:t xml:space="preserve">among stakeholders (governments, private sector entities, financial institutions, NGOs and research/educational institutions) </w:t>
      </w:r>
      <w:r w:rsidR="00B33EA2" w:rsidRPr="0065398E">
        <w:rPr>
          <w:rFonts w:ascii="Corbel" w:eastAsia="Calibri" w:hAnsi="Corbel"/>
          <w:sz w:val="20"/>
          <w:szCs w:val="20"/>
        </w:rPr>
        <w:t>and partnerships for adaptation and mitigation; 4) climate change finance</w:t>
      </w:r>
      <w:r w:rsidR="00635079" w:rsidRPr="0065398E">
        <w:rPr>
          <w:rFonts w:ascii="Corbel" w:eastAsia="Calibri" w:hAnsi="Corbel"/>
          <w:sz w:val="20"/>
          <w:szCs w:val="20"/>
        </w:rPr>
        <w:t xml:space="preserve"> </w:t>
      </w:r>
      <w:r w:rsidR="00B33EA2" w:rsidRPr="0065398E">
        <w:rPr>
          <w:rFonts w:ascii="Corbel" w:eastAsia="Calibri" w:hAnsi="Corbel"/>
          <w:sz w:val="20"/>
          <w:szCs w:val="20"/>
        </w:rPr>
        <w:t>to mobilize</w:t>
      </w:r>
      <w:r w:rsidR="00635079" w:rsidRPr="0065398E">
        <w:rPr>
          <w:rFonts w:ascii="Corbel" w:eastAsia="Calibri" w:hAnsi="Corbel"/>
          <w:sz w:val="20"/>
          <w:szCs w:val="20"/>
        </w:rPr>
        <w:t xml:space="preserve"> necessary resources </w:t>
      </w:r>
      <w:r w:rsidR="00B33EA2" w:rsidRPr="0065398E">
        <w:rPr>
          <w:rFonts w:ascii="Corbel" w:eastAsia="Calibri" w:hAnsi="Corbel"/>
          <w:sz w:val="20"/>
          <w:szCs w:val="20"/>
        </w:rPr>
        <w:t>to fund various actions required; and</w:t>
      </w:r>
      <w:r w:rsidR="0065398E" w:rsidRPr="0065398E">
        <w:rPr>
          <w:rFonts w:ascii="Corbel" w:eastAsia="Calibri" w:hAnsi="Corbel"/>
          <w:sz w:val="20"/>
          <w:szCs w:val="20"/>
        </w:rPr>
        <w:t xml:space="preserve"> 5)</w:t>
      </w:r>
      <w:r w:rsidR="00B33EA2" w:rsidRPr="0065398E">
        <w:rPr>
          <w:rFonts w:ascii="Corbel" w:eastAsia="Calibri" w:hAnsi="Corbel"/>
          <w:sz w:val="20"/>
          <w:szCs w:val="20"/>
        </w:rPr>
        <w:t xml:space="preserve"> public </w:t>
      </w:r>
      <w:r w:rsidR="008D1B2F">
        <w:rPr>
          <w:rFonts w:ascii="Corbel" w:eastAsia="Calibri" w:hAnsi="Corbel"/>
          <w:sz w:val="20"/>
          <w:szCs w:val="20"/>
        </w:rPr>
        <w:t>c</w:t>
      </w:r>
      <w:r w:rsidR="00B33EA2" w:rsidRPr="0065398E">
        <w:rPr>
          <w:rFonts w:ascii="Corbel" w:eastAsia="Calibri" w:hAnsi="Corbel"/>
          <w:sz w:val="20"/>
          <w:szCs w:val="20"/>
        </w:rPr>
        <w:t xml:space="preserve">ommunications and awareness raising. </w:t>
      </w:r>
      <w:r w:rsidR="003827FD" w:rsidRPr="0065398E">
        <w:rPr>
          <w:rFonts w:ascii="Corbel" w:eastAsia="Calibri" w:hAnsi="Corbel"/>
          <w:sz w:val="20"/>
          <w:szCs w:val="20"/>
        </w:rPr>
        <w:t>This Framework of Action, was</w:t>
      </w:r>
      <w:r w:rsidR="009B32E3" w:rsidRPr="0065398E">
        <w:rPr>
          <w:rFonts w:ascii="Corbel" w:eastAsia="Calibri" w:hAnsi="Corbel"/>
          <w:sz w:val="20"/>
          <w:szCs w:val="20"/>
        </w:rPr>
        <w:t xml:space="preserve"> </w:t>
      </w:r>
      <w:r w:rsidR="003827FD" w:rsidRPr="0065398E">
        <w:rPr>
          <w:rFonts w:ascii="Corbel" w:eastAsia="Calibri" w:hAnsi="Corbel"/>
          <w:sz w:val="20"/>
          <w:szCs w:val="20"/>
        </w:rPr>
        <w:t>validated</w:t>
      </w:r>
      <w:r w:rsidR="00FA11B5" w:rsidRPr="0065398E">
        <w:rPr>
          <w:rFonts w:ascii="Corbel" w:eastAsia="Calibri" w:hAnsi="Corbel"/>
          <w:sz w:val="20"/>
          <w:szCs w:val="20"/>
        </w:rPr>
        <w:t xml:space="preserve"> </w:t>
      </w:r>
      <w:r w:rsidR="002964C5" w:rsidRPr="0065398E">
        <w:rPr>
          <w:rFonts w:ascii="Corbel" w:eastAsia="Calibri" w:hAnsi="Corbel"/>
          <w:sz w:val="20"/>
          <w:szCs w:val="20"/>
        </w:rPr>
        <w:t>t</w:t>
      </w:r>
      <w:r w:rsidR="00FA11B5" w:rsidRPr="0065398E">
        <w:rPr>
          <w:rFonts w:ascii="Corbel" w:eastAsia="Calibri" w:hAnsi="Corbel"/>
          <w:sz w:val="20"/>
          <w:szCs w:val="20"/>
        </w:rPr>
        <w:t xml:space="preserve">hrough a </w:t>
      </w:r>
      <w:r w:rsidRPr="0065398E">
        <w:rPr>
          <w:rFonts w:ascii="Corbel" w:eastAsia="Calibri" w:hAnsi="Corbel"/>
          <w:sz w:val="20"/>
          <w:szCs w:val="20"/>
        </w:rPr>
        <w:t>Regional Forum</w:t>
      </w:r>
      <w:r w:rsidR="003827FD" w:rsidRPr="0065398E">
        <w:rPr>
          <w:rFonts w:ascii="Corbel" w:eastAsia="Calibri" w:hAnsi="Corbel"/>
          <w:sz w:val="20"/>
          <w:szCs w:val="20"/>
        </w:rPr>
        <w:t xml:space="preserve"> and </w:t>
      </w:r>
      <w:r w:rsidR="00407BEA" w:rsidRPr="0065398E">
        <w:rPr>
          <w:rFonts w:ascii="Corbel" w:eastAsia="Calibri" w:hAnsi="Corbel"/>
          <w:sz w:val="20"/>
          <w:szCs w:val="20"/>
        </w:rPr>
        <w:t>conve</w:t>
      </w:r>
      <w:r w:rsidR="00050CF4" w:rsidRPr="0065398E">
        <w:rPr>
          <w:rFonts w:ascii="Corbel" w:eastAsia="Calibri" w:hAnsi="Corbel"/>
          <w:sz w:val="20"/>
          <w:szCs w:val="20"/>
        </w:rPr>
        <w:t xml:space="preserve">rted into the Project Document, which was </w:t>
      </w:r>
      <w:r w:rsidR="00407BEA" w:rsidRPr="0065398E">
        <w:rPr>
          <w:rFonts w:ascii="Corbel" w:eastAsia="Calibri" w:hAnsi="Corbel"/>
          <w:sz w:val="20"/>
          <w:szCs w:val="20"/>
        </w:rPr>
        <w:t>signed</w:t>
      </w:r>
      <w:r w:rsidR="00FB4269">
        <w:rPr>
          <w:rFonts w:ascii="Corbel" w:eastAsia="Calibri" w:hAnsi="Corbel"/>
          <w:sz w:val="20"/>
          <w:szCs w:val="20"/>
        </w:rPr>
        <w:t xml:space="preserve"> during </w:t>
      </w:r>
      <w:r w:rsidR="00050CF4" w:rsidRPr="0065398E">
        <w:rPr>
          <w:rFonts w:ascii="Corbel" w:eastAsia="Calibri" w:hAnsi="Corbel"/>
          <w:sz w:val="20"/>
          <w:szCs w:val="20"/>
        </w:rPr>
        <w:t>2012</w:t>
      </w:r>
      <w:r w:rsidRPr="0065398E">
        <w:rPr>
          <w:rFonts w:ascii="Corbel" w:eastAsia="Calibri" w:hAnsi="Corbel"/>
          <w:sz w:val="20"/>
          <w:szCs w:val="20"/>
        </w:rPr>
        <w:t xml:space="preserve"> </w:t>
      </w:r>
      <w:r w:rsidR="002964C5" w:rsidRPr="0065398E">
        <w:rPr>
          <w:rFonts w:ascii="Corbel" w:eastAsia="Calibri" w:hAnsi="Corbel"/>
          <w:sz w:val="20"/>
          <w:szCs w:val="20"/>
        </w:rPr>
        <w:t xml:space="preserve">by 10 </w:t>
      </w:r>
      <w:r w:rsidR="00E3628E" w:rsidRPr="0065398E">
        <w:rPr>
          <w:rFonts w:ascii="Corbel" w:eastAsia="Calibri" w:hAnsi="Corbel"/>
          <w:sz w:val="20"/>
          <w:szCs w:val="20"/>
        </w:rPr>
        <w:t>countries</w:t>
      </w:r>
      <w:r w:rsidR="002964C5" w:rsidRPr="0065398E">
        <w:rPr>
          <w:rFonts w:ascii="Corbel" w:eastAsia="Calibri" w:hAnsi="Corbel"/>
          <w:sz w:val="20"/>
          <w:szCs w:val="20"/>
        </w:rPr>
        <w:t xml:space="preserve"> across the region:</w:t>
      </w:r>
      <w:r w:rsidR="002964C5" w:rsidRPr="0065398E">
        <w:rPr>
          <w:rFonts w:ascii="Corbel" w:hAnsi="Corbel" w:cs="Arial"/>
          <w:color w:val="000000" w:themeColor="text1"/>
          <w:sz w:val="20"/>
          <w:szCs w:val="22"/>
        </w:rPr>
        <w:t xml:space="preserve"> Djibouti, Egypt, Jordan, Lebanon, Morocco, Tunisia, Palestine, Sudan, Somalia, Yemen</w:t>
      </w:r>
      <w:r w:rsidR="00050CF4" w:rsidRPr="0065398E">
        <w:rPr>
          <w:rFonts w:ascii="Corbel" w:hAnsi="Corbel" w:cs="Arial"/>
          <w:color w:val="000000" w:themeColor="text1"/>
          <w:sz w:val="20"/>
          <w:szCs w:val="22"/>
        </w:rPr>
        <w:t xml:space="preserve">. </w:t>
      </w:r>
      <w:r w:rsidR="00B33EA2" w:rsidRPr="0065398E">
        <w:rPr>
          <w:rFonts w:ascii="Corbel" w:hAnsi="Corbel" w:cs="Arial"/>
          <w:color w:val="000000" w:themeColor="text1"/>
          <w:sz w:val="20"/>
          <w:szCs w:val="22"/>
        </w:rPr>
        <w:t>For more on the project’s launch phase, see the summary report under Annex I.</w:t>
      </w:r>
    </w:p>
    <w:p w14:paraId="214EE53D" w14:textId="77777777" w:rsidR="00CA2EA1" w:rsidRPr="00CA2EA1" w:rsidRDefault="00CA2EA1" w:rsidP="003827FD">
      <w:pPr>
        <w:spacing w:line="276" w:lineRule="auto"/>
        <w:jc w:val="both"/>
        <w:outlineLvl w:val="0"/>
        <w:rPr>
          <w:rFonts w:ascii="Corbel" w:hAnsi="Corbel" w:cs="Arial"/>
          <w:color w:val="000000" w:themeColor="text1"/>
          <w:sz w:val="20"/>
          <w:szCs w:val="22"/>
        </w:rPr>
      </w:pPr>
    </w:p>
    <w:p w14:paraId="309740D4" w14:textId="17F06A0C" w:rsidR="00DE204F" w:rsidRDefault="00DE204F" w:rsidP="00D960D4">
      <w:pPr>
        <w:spacing w:after="120" w:line="276" w:lineRule="auto"/>
        <w:jc w:val="both"/>
        <w:outlineLvl w:val="0"/>
        <w:rPr>
          <w:rFonts w:ascii="Corbel" w:hAnsi="Corbel" w:cs="Arial"/>
          <w:color w:val="000000" w:themeColor="text1"/>
          <w:sz w:val="20"/>
          <w:szCs w:val="22"/>
        </w:rPr>
      </w:pPr>
      <w:r>
        <w:rPr>
          <w:rFonts w:ascii="Corbel" w:hAnsi="Corbel" w:cs="Arial"/>
          <w:color w:val="000000" w:themeColor="text1"/>
          <w:sz w:val="20"/>
          <w:szCs w:val="22"/>
        </w:rPr>
        <w:t xml:space="preserve">The Arab Climate Resilience Initiative officially began implementation in 2013, with the aim to support national partners and regional stakeholders in formulating integrated, cross-sectoral and regional responses to the challenges of climate change and to facilitate low-carbon development pathways, through </w:t>
      </w:r>
      <w:r w:rsidR="000A7608">
        <w:rPr>
          <w:rFonts w:ascii="Corbel" w:hAnsi="Corbel" w:cs="Arial"/>
          <w:color w:val="000000" w:themeColor="text1"/>
          <w:sz w:val="20"/>
          <w:szCs w:val="22"/>
        </w:rPr>
        <w:t>activities</w:t>
      </w:r>
      <w:r>
        <w:rPr>
          <w:rFonts w:ascii="Corbel" w:hAnsi="Corbel" w:cs="Arial"/>
          <w:color w:val="000000" w:themeColor="text1"/>
          <w:sz w:val="20"/>
          <w:szCs w:val="22"/>
        </w:rPr>
        <w:t xml:space="preserve">  under the following outputs:</w:t>
      </w:r>
    </w:p>
    <w:p w14:paraId="359EDAE2" w14:textId="77777777" w:rsidR="00DE204F" w:rsidRPr="00993DF5" w:rsidRDefault="00DE204F" w:rsidP="00DE204F">
      <w:pPr>
        <w:pStyle w:val="ListParagraph"/>
        <w:numPr>
          <w:ilvl w:val="0"/>
          <w:numId w:val="19"/>
        </w:numPr>
        <w:spacing w:line="276" w:lineRule="auto"/>
        <w:jc w:val="both"/>
        <w:outlineLvl w:val="0"/>
        <w:rPr>
          <w:rFonts w:ascii="Corbel" w:hAnsi="Corbel" w:cs="Arial"/>
          <w:color w:val="000000" w:themeColor="text1"/>
          <w:sz w:val="20"/>
          <w:szCs w:val="22"/>
        </w:rPr>
      </w:pPr>
      <w:r w:rsidRPr="00993DF5">
        <w:rPr>
          <w:rFonts w:ascii="Corbel" w:hAnsi="Corbel" w:cs="Arial"/>
          <w:color w:val="000000" w:themeColor="text1"/>
          <w:sz w:val="20"/>
          <w:szCs w:val="22"/>
        </w:rPr>
        <w:t>Output 1: Institutional capacity to address climate change adaptation, mitigation and negotiations strengthened</w:t>
      </w:r>
    </w:p>
    <w:p w14:paraId="2A3FF016" w14:textId="77777777" w:rsidR="00DE204F" w:rsidRPr="00993DF5" w:rsidRDefault="00DE204F" w:rsidP="00DE204F">
      <w:pPr>
        <w:pStyle w:val="ListParagraph"/>
        <w:numPr>
          <w:ilvl w:val="0"/>
          <w:numId w:val="19"/>
        </w:numPr>
        <w:spacing w:line="276" w:lineRule="auto"/>
        <w:jc w:val="both"/>
        <w:outlineLvl w:val="0"/>
        <w:rPr>
          <w:rFonts w:ascii="Corbel" w:hAnsi="Corbel" w:cs="Arial"/>
          <w:color w:val="000000" w:themeColor="text1"/>
          <w:sz w:val="20"/>
          <w:szCs w:val="22"/>
        </w:rPr>
      </w:pPr>
      <w:r w:rsidRPr="00993DF5">
        <w:rPr>
          <w:rFonts w:ascii="Corbel" w:hAnsi="Corbel" w:cs="Arial"/>
          <w:color w:val="000000" w:themeColor="text1"/>
          <w:sz w:val="20"/>
          <w:szCs w:val="22"/>
        </w:rPr>
        <w:t>Output 2: Resilience to the negative impacts of climate change strengthened and opportunities to enhance the production and use of sustainable energy created</w:t>
      </w:r>
    </w:p>
    <w:p w14:paraId="71EA499D" w14:textId="77777777" w:rsidR="00DE204F" w:rsidRPr="00993DF5" w:rsidRDefault="00DE204F" w:rsidP="00DE204F">
      <w:pPr>
        <w:pStyle w:val="ListParagraph"/>
        <w:numPr>
          <w:ilvl w:val="0"/>
          <w:numId w:val="19"/>
        </w:numPr>
        <w:spacing w:after="120" w:line="276" w:lineRule="auto"/>
        <w:jc w:val="both"/>
        <w:outlineLvl w:val="0"/>
        <w:rPr>
          <w:rFonts w:ascii="Corbel" w:hAnsi="Corbel" w:cs="Arial"/>
          <w:color w:val="000000" w:themeColor="text1"/>
          <w:sz w:val="20"/>
          <w:szCs w:val="22"/>
        </w:rPr>
      </w:pPr>
      <w:r w:rsidRPr="00993DF5">
        <w:rPr>
          <w:rFonts w:ascii="Corbel" w:hAnsi="Corbel" w:cs="Arial"/>
          <w:color w:val="000000" w:themeColor="text1"/>
          <w:sz w:val="20"/>
          <w:szCs w:val="22"/>
        </w:rPr>
        <w:t>Output 3: Knowledge management, advocacy and awareness in countries of the Arab region on climate change adaptation, mitigation and negotiations improved</w:t>
      </w:r>
    </w:p>
    <w:p w14:paraId="3366336E" w14:textId="45A2C846" w:rsidR="00234744" w:rsidRPr="004634D0" w:rsidRDefault="008D1B2F" w:rsidP="004634D0">
      <w:pPr>
        <w:spacing w:after="200" w:line="276" w:lineRule="auto"/>
        <w:jc w:val="both"/>
        <w:rPr>
          <w:rFonts w:ascii="Corbel" w:eastAsia="Calibri" w:hAnsi="Corbel"/>
          <w:sz w:val="20"/>
          <w:szCs w:val="20"/>
        </w:rPr>
      </w:pPr>
      <w:r>
        <w:rPr>
          <w:rFonts w:ascii="Corbel" w:hAnsi="Corbel" w:cs="Arial"/>
          <w:color w:val="000000"/>
          <w:sz w:val="20"/>
          <w:szCs w:val="20"/>
        </w:rPr>
        <w:t xml:space="preserve">The project was </w:t>
      </w:r>
      <w:r w:rsidR="00E71B9B">
        <w:rPr>
          <w:rFonts w:ascii="Corbel" w:hAnsi="Corbel" w:cs="Arial"/>
          <w:color w:val="000000"/>
          <w:sz w:val="20"/>
          <w:szCs w:val="20"/>
        </w:rPr>
        <w:t xml:space="preserve">originally envisioned to </w:t>
      </w:r>
      <w:r w:rsidR="00993DF5">
        <w:rPr>
          <w:rFonts w:ascii="Corbel" w:hAnsi="Corbel" w:cs="Arial"/>
          <w:color w:val="000000"/>
          <w:sz w:val="20"/>
          <w:szCs w:val="20"/>
        </w:rPr>
        <w:t xml:space="preserve">be structured with a project board of key stakeholders with donor representation, a technical support group (TSG) </w:t>
      </w:r>
      <w:r w:rsidR="00955C6D">
        <w:rPr>
          <w:rFonts w:ascii="Corbel" w:hAnsi="Corbel" w:cs="Arial"/>
          <w:color w:val="000000"/>
          <w:sz w:val="20"/>
          <w:szCs w:val="20"/>
        </w:rPr>
        <w:t>of</w:t>
      </w:r>
      <w:r w:rsidR="00993DF5">
        <w:rPr>
          <w:rFonts w:ascii="Corbel" w:hAnsi="Corbel" w:cs="Arial"/>
          <w:color w:val="000000"/>
          <w:sz w:val="20"/>
          <w:szCs w:val="20"/>
        </w:rPr>
        <w:t xml:space="preserve"> senior advisors providing input on activity design, support to key ministries and stakeholders, and for events and trainings under the project, with implementation overseen by a CTA, and coordination coverd by a project manager. </w:t>
      </w:r>
      <w:r w:rsidR="00962252">
        <w:rPr>
          <w:rFonts w:ascii="Corbel" w:hAnsi="Corbel" w:cs="Arial"/>
          <w:color w:val="000000"/>
          <w:sz w:val="20"/>
          <w:szCs w:val="20"/>
        </w:rPr>
        <w:t xml:space="preserve">Given the difficulties faced in mobilizing external resources and committed long-term donors, the project did not have a dedicated project board and was not able to hire a CTA. </w:t>
      </w:r>
      <w:r w:rsidR="004634D0">
        <w:rPr>
          <w:rFonts w:ascii="Corbel" w:eastAsia="Calibri" w:hAnsi="Corbel"/>
          <w:sz w:val="20"/>
          <w:szCs w:val="20"/>
        </w:rPr>
        <w:t xml:space="preserve"> </w:t>
      </w:r>
      <w:r w:rsidR="00962252">
        <w:rPr>
          <w:rFonts w:ascii="Corbel" w:hAnsi="Corbel" w:cs="Arial"/>
          <w:color w:val="000000" w:themeColor="text1"/>
          <w:sz w:val="20"/>
          <w:szCs w:val="22"/>
        </w:rPr>
        <w:t>However with a project manager in place, ACRI was able to build on existing national efforts and implemented activities in close collaboration with country offices</w:t>
      </w:r>
      <w:r w:rsidR="00D960D4">
        <w:rPr>
          <w:rFonts w:ascii="Corbel" w:hAnsi="Corbel" w:cs="Arial"/>
          <w:color w:val="000000" w:themeColor="text1"/>
          <w:sz w:val="20"/>
          <w:szCs w:val="22"/>
        </w:rPr>
        <w:t xml:space="preserve"> and with agreement and participation from relevant line ministries and national counterparts. F</w:t>
      </w:r>
      <w:r w:rsidR="00962252">
        <w:rPr>
          <w:rFonts w:ascii="Corbel" w:hAnsi="Corbel" w:cs="Arial"/>
          <w:color w:val="000000" w:themeColor="text1"/>
          <w:sz w:val="20"/>
          <w:szCs w:val="22"/>
        </w:rPr>
        <w:t xml:space="preserve">ollowing the </w:t>
      </w:r>
      <w:r w:rsidR="00D960D4">
        <w:rPr>
          <w:rFonts w:ascii="Corbel" w:hAnsi="Corbel" w:cs="Arial"/>
          <w:color w:val="000000" w:themeColor="text1"/>
          <w:sz w:val="20"/>
          <w:szCs w:val="22"/>
        </w:rPr>
        <w:t xml:space="preserve">UNDP-wide restructuring process, </w:t>
      </w:r>
      <w:r w:rsidR="00234744">
        <w:rPr>
          <w:rFonts w:ascii="Corbel" w:hAnsi="Corbel" w:cs="Arial"/>
          <w:color w:val="000000" w:themeColor="text1"/>
          <w:sz w:val="20"/>
          <w:szCs w:val="22"/>
        </w:rPr>
        <w:t xml:space="preserve">ACRI </w:t>
      </w:r>
      <w:r w:rsidR="000A7608">
        <w:rPr>
          <w:rFonts w:ascii="Corbel" w:hAnsi="Corbel" w:cs="Arial"/>
          <w:color w:val="000000" w:themeColor="text1"/>
          <w:sz w:val="20"/>
          <w:szCs w:val="22"/>
        </w:rPr>
        <w:t xml:space="preserve">also </w:t>
      </w:r>
      <w:r w:rsidR="00D960D4">
        <w:rPr>
          <w:rFonts w:ascii="Corbel" w:hAnsi="Corbel" w:cs="Arial"/>
          <w:color w:val="000000" w:themeColor="text1"/>
          <w:sz w:val="20"/>
          <w:szCs w:val="22"/>
        </w:rPr>
        <w:t xml:space="preserve">benefitted from advisory and technical support on implementation from internal staff within the Regional Hub for Arab States </w:t>
      </w:r>
      <w:r w:rsidR="0094724D">
        <w:rPr>
          <w:rFonts w:ascii="Corbel" w:hAnsi="Corbel" w:cs="Arial"/>
          <w:color w:val="000000" w:themeColor="text1"/>
          <w:sz w:val="20"/>
          <w:szCs w:val="22"/>
        </w:rPr>
        <w:t xml:space="preserve">(including the Regional Team Leader for Climate Change, DRR, and Sustainable Energy, the regional Climate Change Specialist, the regional Energy Advisor, and regional DRR Specialist) </w:t>
      </w:r>
      <w:r w:rsidR="000A7608">
        <w:rPr>
          <w:rFonts w:ascii="Corbel" w:hAnsi="Corbel" w:cs="Arial"/>
          <w:color w:val="000000" w:themeColor="text1"/>
          <w:sz w:val="20"/>
          <w:szCs w:val="22"/>
        </w:rPr>
        <w:t xml:space="preserve">via a </w:t>
      </w:r>
      <w:r w:rsidR="00D960D4">
        <w:rPr>
          <w:rFonts w:ascii="Corbel" w:hAnsi="Corbel" w:cs="Arial"/>
          <w:color w:val="000000" w:themeColor="text1"/>
          <w:sz w:val="20"/>
          <w:szCs w:val="22"/>
        </w:rPr>
        <w:t>UNDP-cost recovery model</w:t>
      </w:r>
      <w:r w:rsidR="00234744">
        <w:rPr>
          <w:rFonts w:ascii="Corbel" w:hAnsi="Corbel" w:cs="Arial"/>
          <w:color w:val="000000" w:themeColor="text1"/>
          <w:sz w:val="20"/>
          <w:szCs w:val="22"/>
        </w:rPr>
        <w:t>, particulary for regional partnership building and delivering on regional-level activities (e.g. events, knowledge products, network building)</w:t>
      </w:r>
      <w:r w:rsidR="00D960D4">
        <w:rPr>
          <w:rFonts w:ascii="Corbel" w:hAnsi="Corbel" w:cs="Arial"/>
          <w:color w:val="000000" w:themeColor="text1"/>
          <w:sz w:val="20"/>
          <w:szCs w:val="22"/>
        </w:rPr>
        <w:t xml:space="preserve">. </w:t>
      </w:r>
    </w:p>
    <w:p w14:paraId="07C68A5E" w14:textId="713CE27D" w:rsidR="00DA19C0" w:rsidRPr="00EA5EF6" w:rsidRDefault="00CA2EA1" w:rsidP="00A21852">
      <w:pPr>
        <w:spacing w:line="276" w:lineRule="auto"/>
        <w:jc w:val="both"/>
        <w:outlineLvl w:val="0"/>
        <w:rPr>
          <w:rFonts w:ascii="Corbel" w:hAnsi="Corbel" w:cs="Arial"/>
          <w:color w:val="000000" w:themeColor="text1"/>
          <w:sz w:val="20"/>
          <w:szCs w:val="22"/>
        </w:rPr>
      </w:pPr>
      <w:r>
        <w:rPr>
          <w:rFonts w:ascii="Corbel" w:hAnsi="Corbel" w:cs="Arial"/>
          <w:color w:val="000000" w:themeColor="text1"/>
          <w:sz w:val="20"/>
          <w:szCs w:val="22"/>
        </w:rPr>
        <w:t>Within UNDP, ACRI</w:t>
      </w:r>
      <w:r w:rsidR="00234744">
        <w:rPr>
          <w:rFonts w:ascii="Corbel" w:hAnsi="Corbel" w:cs="Arial"/>
          <w:color w:val="000000" w:themeColor="text1"/>
          <w:sz w:val="20"/>
          <w:szCs w:val="22"/>
        </w:rPr>
        <w:t xml:space="preserve"> complement</w:t>
      </w:r>
      <w:r>
        <w:rPr>
          <w:rFonts w:ascii="Corbel" w:hAnsi="Corbel" w:cs="Arial"/>
          <w:color w:val="000000" w:themeColor="text1"/>
          <w:sz w:val="20"/>
          <w:szCs w:val="22"/>
        </w:rPr>
        <w:t>ed</w:t>
      </w:r>
      <w:r w:rsidR="00234744">
        <w:rPr>
          <w:rFonts w:ascii="Corbel" w:hAnsi="Corbel" w:cs="Arial"/>
          <w:color w:val="000000" w:themeColor="text1"/>
          <w:sz w:val="20"/>
          <w:szCs w:val="22"/>
        </w:rPr>
        <w:t xml:space="preserve"> ongoing work through establishing synergies with ongoing regional and global initiatives, including the Africa Adaptation Programme, the LECB (Low-Emissions Capacity Building Programme), </w:t>
      </w:r>
      <w:r w:rsidR="00C45DF2">
        <w:rPr>
          <w:rFonts w:ascii="Corbel" w:hAnsi="Corbel" w:cs="Arial"/>
          <w:color w:val="000000" w:themeColor="text1"/>
          <w:sz w:val="20"/>
          <w:szCs w:val="22"/>
        </w:rPr>
        <w:t xml:space="preserve">climate finance readiness initiatives, </w:t>
      </w:r>
      <w:r w:rsidR="00234744">
        <w:rPr>
          <w:rFonts w:ascii="Corbel" w:hAnsi="Corbel" w:cs="Arial"/>
          <w:color w:val="000000" w:themeColor="text1"/>
          <w:sz w:val="20"/>
          <w:szCs w:val="22"/>
        </w:rPr>
        <w:t>and the wide portfolio of GEF projects in the region.</w:t>
      </w:r>
    </w:p>
    <w:p w14:paraId="272C3B2B" w14:textId="77777777" w:rsidR="0065398E" w:rsidRDefault="0065398E" w:rsidP="00DA19C0">
      <w:pPr>
        <w:spacing w:after="200" w:line="276" w:lineRule="auto"/>
        <w:contextualSpacing/>
        <w:jc w:val="both"/>
        <w:rPr>
          <w:rFonts w:asciiTheme="minorHAnsi" w:eastAsia="Calibri" w:hAnsiTheme="minorHAnsi"/>
          <w:sz w:val="20"/>
          <w:szCs w:val="20"/>
        </w:rPr>
      </w:pPr>
    </w:p>
    <w:p w14:paraId="59333612" w14:textId="65DB661E" w:rsidR="00775800" w:rsidRPr="00EA5EF6" w:rsidRDefault="0065398E" w:rsidP="00EA5EF6">
      <w:pPr>
        <w:spacing w:line="276" w:lineRule="auto"/>
        <w:outlineLvl w:val="0"/>
        <w:rPr>
          <w:rFonts w:asciiTheme="minorHAnsi" w:eastAsia="Calibri" w:hAnsiTheme="minorHAnsi"/>
          <w:b/>
          <w:i/>
          <w:sz w:val="20"/>
          <w:szCs w:val="20"/>
        </w:rPr>
      </w:pPr>
      <w:bookmarkStart w:id="1" w:name="_Toc364027460"/>
      <w:r>
        <w:rPr>
          <w:rFonts w:asciiTheme="minorHAnsi" w:eastAsia="Calibri" w:hAnsiTheme="minorHAnsi"/>
          <w:b/>
          <w:i/>
          <w:sz w:val="20"/>
          <w:szCs w:val="20"/>
        </w:rPr>
        <w:t>Overview of project output and results</w:t>
      </w:r>
      <w:bookmarkEnd w:id="1"/>
    </w:p>
    <w:p w14:paraId="7A7A0160" w14:textId="77777777" w:rsidR="00501790" w:rsidRDefault="00501790" w:rsidP="00501790">
      <w:pPr>
        <w:spacing w:line="276" w:lineRule="auto"/>
        <w:ind w:left="360"/>
        <w:outlineLvl w:val="0"/>
        <w:rPr>
          <w:rFonts w:ascii="Corbel" w:hAnsi="Corbel" w:cs="Arial"/>
          <w:i/>
          <w:color w:val="A6A6A6"/>
          <w:sz w:val="20"/>
          <w:szCs w:val="22"/>
        </w:rPr>
      </w:pPr>
    </w:p>
    <w:p w14:paraId="1A02B76B" w14:textId="79795AD1" w:rsidR="00C20D15" w:rsidRDefault="00F40AE3" w:rsidP="00C20D15">
      <w:pPr>
        <w:spacing w:line="276" w:lineRule="auto"/>
        <w:jc w:val="both"/>
        <w:outlineLvl w:val="0"/>
        <w:rPr>
          <w:rFonts w:ascii="Corbel" w:hAnsi="Corbel" w:cs="Arial"/>
          <w:color w:val="000000" w:themeColor="text1"/>
          <w:sz w:val="20"/>
          <w:szCs w:val="22"/>
        </w:rPr>
      </w:pPr>
      <w:r>
        <w:rPr>
          <w:rFonts w:ascii="Corbel" w:hAnsi="Corbel" w:cs="Arial"/>
          <w:color w:val="000000" w:themeColor="text1"/>
          <w:sz w:val="20"/>
          <w:szCs w:val="22"/>
        </w:rPr>
        <w:t xml:space="preserve">Over </w:t>
      </w:r>
      <w:r w:rsidR="00FB04B7">
        <w:rPr>
          <w:rFonts w:ascii="Corbel" w:hAnsi="Corbel" w:cs="Arial"/>
          <w:color w:val="000000" w:themeColor="text1"/>
          <w:sz w:val="20"/>
          <w:szCs w:val="22"/>
        </w:rPr>
        <w:t>its</w:t>
      </w:r>
      <w:r>
        <w:rPr>
          <w:rFonts w:ascii="Corbel" w:hAnsi="Corbel" w:cs="Arial"/>
          <w:color w:val="000000" w:themeColor="text1"/>
          <w:sz w:val="20"/>
          <w:szCs w:val="22"/>
        </w:rPr>
        <w:t xml:space="preserve"> five years, ACRI delivered roughly $2.5 mill </w:t>
      </w:r>
      <w:r w:rsidR="001812E4">
        <w:rPr>
          <w:rFonts w:ascii="Corbel" w:hAnsi="Corbel" w:cs="Arial"/>
          <w:color w:val="000000" w:themeColor="text1"/>
          <w:sz w:val="20"/>
          <w:szCs w:val="22"/>
        </w:rPr>
        <w:t>in activities and though</w:t>
      </w:r>
      <w:r w:rsidR="00FD68D5">
        <w:rPr>
          <w:rFonts w:ascii="Corbel" w:hAnsi="Corbel" w:cs="Arial"/>
          <w:color w:val="000000" w:themeColor="text1"/>
          <w:sz w:val="20"/>
          <w:szCs w:val="22"/>
        </w:rPr>
        <w:t>,</w:t>
      </w:r>
      <w:r w:rsidR="001812E4">
        <w:rPr>
          <w:rFonts w:ascii="Corbel" w:hAnsi="Corbel" w:cs="Arial"/>
          <w:color w:val="000000" w:themeColor="text1"/>
          <w:sz w:val="20"/>
          <w:szCs w:val="22"/>
        </w:rPr>
        <w:t xml:space="preserve"> due to resource constraints</w:t>
      </w:r>
      <w:r w:rsidR="00FD68D5">
        <w:rPr>
          <w:rFonts w:ascii="Corbel" w:hAnsi="Corbel" w:cs="Arial"/>
          <w:color w:val="000000" w:themeColor="text1"/>
          <w:sz w:val="20"/>
          <w:szCs w:val="22"/>
        </w:rPr>
        <w:t>,</w:t>
      </w:r>
      <w:r w:rsidR="001812E4">
        <w:rPr>
          <w:rFonts w:ascii="Corbel" w:hAnsi="Corbel" w:cs="Arial"/>
          <w:color w:val="000000" w:themeColor="text1"/>
          <w:sz w:val="20"/>
          <w:szCs w:val="22"/>
        </w:rPr>
        <w:t xml:space="preserve"> was not able to achieve </w:t>
      </w:r>
      <w:r w:rsidR="00795653">
        <w:rPr>
          <w:rFonts w:ascii="Corbel" w:hAnsi="Corbel" w:cs="Arial"/>
          <w:color w:val="000000" w:themeColor="text1"/>
          <w:sz w:val="20"/>
          <w:szCs w:val="22"/>
        </w:rPr>
        <w:t xml:space="preserve">in-depth </w:t>
      </w:r>
      <w:r w:rsidR="001812E4">
        <w:rPr>
          <w:rFonts w:ascii="Corbel" w:hAnsi="Corbel" w:cs="Arial"/>
          <w:color w:val="000000" w:themeColor="text1"/>
          <w:sz w:val="20"/>
          <w:szCs w:val="22"/>
        </w:rPr>
        <w:t xml:space="preserve">results </w:t>
      </w:r>
      <w:r w:rsidR="00795653">
        <w:rPr>
          <w:rFonts w:ascii="Corbel" w:hAnsi="Corbel" w:cs="Arial"/>
          <w:color w:val="000000" w:themeColor="text1"/>
          <w:sz w:val="20"/>
          <w:szCs w:val="22"/>
        </w:rPr>
        <w:t xml:space="preserve">with every single signatory country or </w:t>
      </w:r>
      <w:r w:rsidR="001812E4">
        <w:rPr>
          <w:rFonts w:ascii="Corbel" w:hAnsi="Corbel" w:cs="Arial"/>
          <w:color w:val="000000" w:themeColor="text1"/>
          <w:sz w:val="20"/>
          <w:szCs w:val="22"/>
        </w:rPr>
        <w:t>across all of the different pillars of work</w:t>
      </w:r>
      <w:r w:rsidR="00795653">
        <w:rPr>
          <w:rFonts w:ascii="Corbel" w:hAnsi="Corbel" w:cs="Arial"/>
          <w:color w:val="000000" w:themeColor="text1"/>
          <w:sz w:val="20"/>
          <w:szCs w:val="22"/>
        </w:rPr>
        <w:t xml:space="preserve"> </w:t>
      </w:r>
      <w:r w:rsidR="001812E4">
        <w:rPr>
          <w:rFonts w:ascii="Corbel" w:hAnsi="Corbel" w:cs="Arial"/>
          <w:color w:val="000000" w:themeColor="text1"/>
          <w:sz w:val="20"/>
          <w:szCs w:val="22"/>
        </w:rPr>
        <w:t xml:space="preserve">encompassed in the $10 mill project document, did gain ground at national and regional levels around climate finance, </w:t>
      </w:r>
      <w:r w:rsidR="00FD68D5">
        <w:rPr>
          <w:rFonts w:ascii="Corbel" w:hAnsi="Corbel" w:cs="Arial"/>
          <w:color w:val="000000" w:themeColor="text1"/>
          <w:sz w:val="20"/>
          <w:szCs w:val="22"/>
        </w:rPr>
        <w:t>climate risk</w:t>
      </w:r>
      <w:r w:rsidR="001812E4">
        <w:rPr>
          <w:rFonts w:ascii="Corbel" w:hAnsi="Corbel" w:cs="Arial"/>
          <w:color w:val="000000" w:themeColor="text1"/>
          <w:sz w:val="20"/>
          <w:szCs w:val="22"/>
        </w:rPr>
        <w:t xml:space="preserve">, sustainable energy, </w:t>
      </w:r>
      <w:r w:rsidR="00FD68D5">
        <w:rPr>
          <w:rFonts w:ascii="Corbel" w:hAnsi="Corbel" w:cs="Arial"/>
          <w:color w:val="000000" w:themeColor="text1"/>
          <w:sz w:val="20"/>
          <w:szCs w:val="22"/>
        </w:rPr>
        <w:t xml:space="preserve">enhancing knowledge, </w:t>
      </w:r>
      <w:r w:rsidR="001812E4">
        <w:rPr>
          <w:rFonts w:ascii="Corbel" w:hAnsi="Corbel" w:cs="Arial"/>
          <w:color w:val="000000" w:themeColor="text1"/>
          <w:sz w:val="20"/>
          <w:szCs w:val="22"/>
        </w:rPr>
        <w:t xml:space="preserve">and institution and network building. Below is an overview highlighting the main </w:t>
      </w:r>
      <w:r w:rsidR="00795653">
        <w:rPr>
          <w:rFonts w:ascii="Corbel" w:hAnsi="Corbel" w:cs="Arial"/>
          <w:color w:val="000000" w:themeColor="text1"/>
          <w:sz w:val="20"/>
          <w:szCs w:val="22"/>
        </w:rPr>
        <w:t>activities,</w:t>
      </w:r>
      <w:r w:rsidR="001812E4">
        <w:rPr>
          <w:rFonts w:ascii="Corbel" w:hAnsi="Corbel" w:cs="Arial"/>
          <w:color w:val="000000" w:themeColor="text1"/>
          <w:sz w:val="20"/>
          <w:szCs w:val="22"/>
        </w:rPr>
        <w:t xml:space="preserve"> partnerships and results over the five years of the project specifically within the framework of the four, guiding</w:t>
      </w:r>
      <w:r w:rsidR="00E54030">
        <w:rPr>
          <w:rFonts w:ascii="Corbel" w:hAnsi="Corbel" w:cs="Arial"/>
          <w:color w:val="000000" w:themeColor="text1"/>
          <w:sz w:val="20"/>
          <w:szCs w:val="22"/>
        </w:rPr>
        <w:t xml:space="preserve"> </w:t>
      </w:r>
      <w:r w:rsidR="00B85619">
        <w:rPr>
          <w:rFonts w:ascii="Corbel" w:hAnsi="Corbel" w:cs="Arial"/>
          <w:color w:val="000000" w:themeColor="text1"/>
          <w:sz w:val="20"/>
          <w:szCs w:val="22"/>
        </w:rPr>
        <w:t>areas of the Regional P</w:t>
      </w:r>
      <w:r w:rsidR="001812E4">
        <w:rPr>
          <w:rFonts w:ascii="Corbel" w:hAnsi="Corbel" w:cs="Arial"/>
          <w:color w:val="000000" w:themeColor="text1"/>
          <w:sz w:val="20"/>
          <w:szCs w:val="22"/>
        </w:rPr>
        <w:t>rogramme</w:t>
      </w:r>
      <w:r w:rsidR="00B85619">
        <w:rPr>
          <w:rFonts w:ascii="Corbel" w:hAnsi="Corbel" w:cs="Arial"/>
          <w:color w:val="000000" w:themeColor="text1"/>
          <w:sz w:val="20"/>
          <w:szCs w:val="22"/>
        </w:rPr>
        <w:t>, w</w:t>
      </w:r>
      <w:r w:rsidR="00756650">
        <w:rPr>
          <w:rFonts w:ascii="Corbel" w:hAnsi="Corbel" w:cs="Arial"/>
          <w:color w:val="000000" w:themeColor="text1"/>
          <w:sz w:val="20"/>
          <w:szCs w:val="22"/>
        </w:rPr>
        <w:t xml:space="preserve">hile </w:t>
      </w:r>
      <w:r w:rsidR="0094724D">
        <w:rPr>
          <w:rFonts w:ascii="Corbel" w:hAnsi="Corbel" w:cs="Arial"/>
          <w:color w:val="000000" w:themeColor="text1"/>
          <w:sz w:val="20"/>
          <w:szCs w:val="22"/>
        </w:rPr>
        <w:t>an extensive review of the five years of implementation of the project by output</w:t>
      </w:r>
      <w:r w:rsidR="00A73734">
        <w:rPr>
          <w:rFonts w:ascii="Corbel" w:hAnsi="Corbel" w:cs="Arial"/>
          <w:color w:val="000000" w:themeColor="text1"/>
          <w:sz w:val="20"/>
          <w:szCs w:val="22"/>
        </w:rPr>
        <w:t>s and results indi</w:t>
      </w:r>
      <w:r w:rsidR="00D20D22">
        <w:rPr>
          <w:rFonts w:ascii="Corbel" w:hAnsi="Corbel" w:cs="Arial"/>
          <w:color w:val="000000" w:themeColor="text1"/>
          <w:sz w:val="20"/>
          <w:szCs w:val="22"/>
        </w:rPr>
        <w:t>cators</w:t>
      </w:r>
      <w:r w:rsidR="00A73734">
        <w:rPr>
          <w:rFonts w:ascii="Corbel" w:hAnsi="Corbel" w:cs="Arial"/>
          <w:color w:val="000000" w:themeColor="text1"/>
          <w:sz w:val="20"/>
          <w:szCs w:val="22"/>
        </w:rPr>
        <w:t xml:space="preserve"> can be found </w:t>
      </w:r>
      <w:r w:rsidR="00B85619">
        <w:rPr>
          <w:rFonts w:ascii="Corbel" w:hAnsi="Corbel" w:cs="Arial"/>
          <w:color w:val="000000" w:themeColor="text1"/>
          <w:sz w:val="20"/>
          <w:szCs w:val="22"/>
        </w:rPr>
        <w:t xml:space="preserve">in the </w:t>
      </w:r>
      <w:r w:rsidR="00E54030">
        <w:rPr>
          <w:rFonts w:ascii="Corbel" w:hAnsi="Corbel" w:cs="Arial"/>
          <w:color w:val="000000" w:themeColor="text1"/>
          <w:sz w:val="20"/>
          <w:szCs w:val="22"/>
        </w:rPr>
        <w:t>subsequent</w:t>
      </w:r>
      <w:r w:rsidR="00B85619">
        <w:rPr>
          <w:rFonts w:ascii="Corbel" w:hAnsi="Corbel" w:cs="Arial"/>
          <w:color w:val="000000" w:themeColor="text1"/>
          <w:sz w:val="20"/>
          <w:szCs w:val="22"/>
        </w:rPr>
        <w:t xml:space="preserve"> section.</w:t>
      </w:r>
    </w:p>
    <w:p w14:paraId="3197A182" w14:textId="77777777" w:rsidR="00C20D15" w:rsidRDefault="00C20D15" w:rsidP="00C20D15">
      <w:pPr>
        <w:spacing w:line="276" w:lineRule="auto"/>
        <w:jc w:val="both"/>
        <w:outlineLvl w:val="0"/>
        <w:rPr>
          <w:rFonts w:ascii="Corbel" w:hAnsi="Corbel" w:cs="Arial"/>
          <w:color w:val="000000" w:themeColor="text1"/>
          <w:sz w:val="20"/>
          <w:szCs w:val="22"/>
        </w:rPr>
      </w:pPr>
    </w:p>
    <w:p w14:paraId="6C616D42" w14:textId="444DDCBA" w:rsidR="00B26937" w:rsidRPr="00C20D15" w:rsidRDefault="00DF0186" w:rsidP="00C20D15">
      <w:pPr>
        <w:pStyle w:val="ListParagraph"/>
        <w:numPr>
          <w:ilvl w:val="0"/>
          <w:numId w:val="20"/>
        </w:numPr>
        <w:spacing w:after="120" w:line="276" w:lineRule="auto"/>
        <w:jc w:val="both"/>
        <w:outlineLvl w:val="0"/>
        <w:rPr>
          <w:rFonts w:ascii="Corbel" w:hAnsi="Corbel" w:cs="Arial"/>
          <w:color w:val="000000" w:themeColor="text1"/>
          <w:sz w:val="20"/>
          <w:szCs w:val="22"/>
        </w:rPr>
      </w:pPr>
      <w:r w:rsidRPr="00C20D15">
        <w:rPr>
          <w:rFonts w:ascii="Corbel" w:hAnsi="Corbel" w:cs="Arial"/>
          <w:i/>
          <w:sz w:val="20"/>
          <w:szCs w:val="20"/>
        </w:rPr>
        <w:lastRenderedPageBreak/>
        <w:t>B</w:t>
      </w:r>
      <w:r w:rsidR="00501790" w:rsidRPr="00C20D15">
        <w:rPr>
          <w:rFonts w:ascii="Corbel" w:hAnsi="Corbel" w:cs="Arial"/>
          <w:i/>
          <w:sz w:val="20"/>
          <w:szCs w:val="20"/>
        </w:rPr>
        <w:t xml:space="preserve">uilding </w:t>
      </w:r>
      <w:r w:rsidRPr="00C20D15">
        <w:rPr>
          <w:rFonts w:ascii="Corbel" w:hAnsi="Corbel" w:cs="Arial"/>
          <w:i/>
          <w:sz w:val="20"/>
          <w:szCs w:val="20"/>
        </w:rPr>
        <w:t xml:space="preserve">a </w:t>
      </w:r>
      <w:r w:rsidR="00501790" w:rsidRPr="00C20D15">
        <w:rPr>
          <w:rFonts w:ascii="Corbel" w:hAnsi="Corbel" w:cs="Arial"/>
          <w:i/>
          <w:sz w:val="20"/>
          <w:szCs w:val="20"/>
        </w:rPr>
        <w:t xml:space="preserve">regional knowledge base </w:t>
      </w:r>
      <w:r w:rsidRPr="00C20D15">
        <w:rPr>
          <w:rFonts w:ascii="Corbel" w:hAnsi="Corbel" w:cs="Arial"/>
          <w:i/>
          <w:sz w:val="20"/>
          <w:szCs w:val="20"/>
        </w:rPr>
        <w:t>to support evidence-</w:t>
      </w:r>
      <w:r w:rsidR="00501790" w:rsidRPr="00C20D15">
        <w:rPr>
          <w:rFonts w:ascii="Corbel" w:hAnsi="Corbel" w:cs="Arial"/>
          <w:i/>
          <w:sz w:val="20"/>
          <w:szCs w:val="20"/>
        </w:rPr>
        <w:t>based regional development agenda</w:t>
      </w:r>
    </w:p>
    <w:p w14:paraId="3109E381" w14:textId="347D4A92" w:rsidR="00247AB8" w:rsidRDefault="001509A0" w:rsidP="00C20D15">
      <w:pPr>
        <w:spacing w:after="45" w:line="276" w:lineRule="auto"/>
        <w:ind w:left="270"/>
        <w:jc w:val="both"/>
        <w:outlineLvl w:val="0"/>
        <w:rPr>
          <w:rFonts w:ascii="Corbel" w:hAnsi="Corbel" w:cs="Arial"/>
          <w:color w:val="000000" w:themeColor="text1"/>
          <w:sz w:val="20"/>
        </w:rPr>
      </w:pPr>
      <w:r w:rsidRPr="00B26937">
        <w:rPr>
          <w:rFonts w:ascii="Corbel" w:hAnsi="Corbel" w:cs="Arial"/>
          <w:color w:val="000000" w:themeColor="text1"/>
          <w:sz w:val="20"/>
        </w:rPr>
        <w:t xml:space="preserve">During ACRI’s launch phase, a significant baseline setting and mapping exercise was conducted to </w:t>
      </w:r>
      <w:r w:rsidR="00643A2D" w:rsidRPr="00B26937">
        <w:rPr>
          <w:rFonts w:ascii="Corbel" w:hAnsi="Corbel" w:cs="Arial"/>
          <w:color w:val="000000" w:themeColor="text1"/>
          <w:sz w:val="20"/>
        </w:rPr>
        <w:t>col</w:t>
      </w:r>
      <w:r w:rsidR="00386432" w:rsidRPr="00B26937">
        <w:rPr>
          <w:rFonts w:ascii="Corbel" w:hAnsi="Corbel" w:cs="Arial"/>
          <w:color w:val="000000" w:themeColor="text1"/>
          <w:sz w:val="20"/>
        </w:rPr>
        <w:t>late</w:t>
      </w:r>
      <w:r w:rsidRPr="00B26937">
        <w:rPr>
          <w:rFonts w:ascii="Corbel" w:hAnsi="Corbel" w:cs="Arial"/>
          <w:color w:val="000000" w:themeColor="text1"/>
          <w:sz w:val="20"/>
        </w:rPr>
        <w:t xml:space="preserve"> </w:t>
      </w:r>
      <w:r w:rsidR="00386432" w:rsidRPr="00B26937">
        <w:rPr>
          <w:rFonts w:ascii="Corbel" w:hAnsi="Corbel" w:cs="Arial"/>
          <w:color w:val="000000" w:themeColor="text1"/>
          <w:sz w:val="20"/>
        </w:rPr>
        <w:t xml:space="preserve">and expand on </w:t>
      </w:r>
      <w:r w:rsidRPr="00B26937">
        <w:rPr>
          <w:rFonts w:ascii="Corbel" w:hAnsi="Corbel" w:cs="Arial"/>
          <w:color w:val="000000" w:themeColor="text1"/>
          <w:sz w:val="20"/>
        </w:rPr>
        <w:t>as much of the existing research and analysis on climate change impacts</w:t>
      </w:r>
      <w:r w:rsidR="00EA250B">
        <w:rPr>
          <w:rFonts w:ascii="Corbel" w:hAnsi="Corbel" w:cs="Arial"/>
          <w:color w:val="000000" w:themeColor="text1"/>
          <w:sz w:val="20"/>
        </w:rPr>
        <w:t>,</w:t>
      </w:r>
      <w:r w:rsidRPr="00B26937">
        <w:rPr>
          <w:rFonts w:ascii="Corbel" w:hAnsi="Corbel" w:cs="Arial"/>
          <w:color w:val="000000" w:themeColor="text1"/>
          <w:sz w:val="20"/>
        </w:rPr>
        <w:t xml:space="preserve"> and issues addressing low-</w:t>
      </w:r>
      <w:r w:rsidR="00EA250B">
        <w:rPr>
          <w:rFonts w:ascii="Corbel" w:hAnsi="Corbel" w:cs="Arial"/>
          <w:color w:val="000000" w:themeColor="text1"/>
          <w:sz w:val="20"/>
        </w:rPr>
        <w:t xml:space="preserve">carbon development, </w:t>
      </w:r>
      <w:r w:rsidRPr="00B26937">
        <w:rPr>
          <w:rFonts w:ascii="Corbel" w:hAnsi="Corbel" w:cs="Arial"/>
          <w:color w:val="000000" w:themeColor="text1"/>
          <w:sz w:val="20"/>
        </w:rPr>
        <w:t>across the region as possible. Nine background papers and reports were produced covering current and future environmental impacts (such as water scarcity, drought, coastal erosion and sea-level rise, extreme weather and flooding), social and economic impacts and projections,</w:t>
      </w:r>
      <w:r w:rsidR="00247AB8" w:rsidRPr="00B26937">
        <w:rPr>
          <w:rFonts w:ascii="Corbel" w:hAnsi="Corbel" w:cs="Arial"/>
          <w:color w:val="000000" w:themeColor="text1"/>
          <w:sz w:val="20"/>
        </w:rPr>
        <w:t xml:space="preserve"> technological and policy opportunities in renewable energy and energy efficiency,</w:t>
      </w:r>
      <w:r w:rsidRPr="00B26937">
        <w:rPr>
          <w:rFonts w:ascii="Corbel" w:hAnsi="Corbel" w:cs="Arial"/>
          <w:color w:val="000000" w:themeColor="text1"/>
          <w:sz w:val="20"/>
        </w:rPr>
        <w:t xml:space="preserve"> </w:t>
      </w:r>
      <w:r w:rsidR="00247AB8" w:rsidRPr="00B26937">
        <w:rPr>
          <w:rFonts w:ascii="Corbel" w:hAnsi="Corbel" w:cs="Arial"/>
          <w:color w:val="000000" w:themeColor="text1"/>
          <w:sz w:val="20"/>
        </w:rPr>
        <w:t>institutional needs for managing climate policy, and the climate finance landscape. The experts involved in their production were also integra</w:t>
      </w:r>
      <w:r w:rsidR="00E54030">
        <w:rPr>
          <w:rFonts w:ascii="Corbel" w:hAnsi="Corbel" w:cs="Arial"/>
          <w:color w:val="000000" w:themeColor="text1"/>
          <w:sz w:val="20"/>
        </w:rPr>
        <w:t>l to the consultative events that</w:t>
      </w:r>
      <w:r w:rsidR="00247AB8" w:rsidRPr="00B26937">
        <w:rPr>
          <w:rFonts w:ascii="Corbel" w:hAnsi="Corbel" w:cs="Arial"/>
          <w:color w:val="000000" w:themeColor="text1"/>
          <w:sz w:val="20"/>
        </w:rPr>
        <w:t xml:space="preserve"> shaped the design of the project and it was from this broad knowledge base that ministers across the region agreed the priority focus of the project.</w:t>
      </w:r>
    </w:p>
    <w:p w14:paraId="67C5F3A1" w14:textId="77777777" w:rsidR="00C20D15" w:rsidRPr="00B26937" w:rsidRDefault="00C20D15" w:rsidP="00C20D15">
      <w:pPr>
        <w:spacing w:after="45" w:line="276" w:lineRule="auto"/>
        <w:ind w:left="270"/>
        <w:jc w:val="both"/>
        <w:outlineLvl w:val="0"/>
        <w:rPr>
          <w:rFonts w:ascii="Corbel" w:hAnsi="Corbel" w:cs="Arial"/>
          <w:i/>
          <w:sz w:val="20"/>
          <w:szCs w:val="20"/>
        </w:rPr>
      </w:pPr>
    </w:p>
    <w:p w14:paraId="17560C93" w14:textId="7CB568E0" w:rsidR="00E635D1" w:rsidRDefault="00D97C16" w:rsidP="00C20D15">
      <w:pPr>
        <w:widowControl w:val="0"/>
        <w:spacing w:after="45" w:line="276" w:lineRule="auto"/>
        <w:ind w:left="270"/>
        <w:jc w:val="both"/>
        <w:outlineLvl w:val="0"/>
        <w:rPr>
          <w:rFonts w:ascii="Corbel" w:eastAsia="Times New Roman" w:hAnsi="Corbel"/>
          <w:color w:val="000000" w:themeColor="text1"/>
          <w:sz w:val="20"/>
          <w:szCs w:val="20"/>
        </w:rPr>
      </w:pPr>
      <w:r>
        <w:rPr>
          <w:rFonts w:ascii="Corbel" w:hAnsi="Corbel" w:cs="Arial"/>
          <w:color w:val="000000" w:themeColor="text1"/>
          <w:sz w:val="20"/>
        </w:rPr>
        <w:t>The project’s most significant contribution in this area was around producing data and developing analytical tool</w:t>
      </w:r>
      <w:r w:rsidR="00DD4D9B">
        <w:rPr>
          <w:rFonts w:ascii="Corbel" w:hAnsi="Corbel" w:cs="Arial"/>
          <w:color w:val="000000" w:themeColor="text1"/>
          <w:sz w:val="20"/>
        </w:rPr>
        <w:t>s for countries to expand sustai</w:t>
      </w:r>
      <w:r>
        <w:rPr>
          <w:rFonts w:ascii="Corbel" w:hAnsi="Corbel" w:cs="Arial"/>
          <w:color w:val="000000" w:themeColor="text1"/>
          <w:sz w:val="20"/>
        </w:rPr>
        <w:t>nable energy access, production, and diversify its applications.</w:t>
      </w:r>
      <w:r w:rsidR="006205EC">
        <w:rPr>
          <w:rFonts w:ascii="Corbel" w:hAnsi="Corbel" w:cs="Arial"/>
          <w:color w:val="000000" w:themeColor="text1"/>
          <w:sz w:val="20"/>
        </w:rPr>
        <w:t xml:space="preserve"> </w:t>
      </w:r>
      <w:r w:rsidR="00757178">
        <w:rPr>
          <w:rFonts w:ascii="Corbel" w:hAnsi="Corbel" w:cs="Arial"/>
          <w:color w:val="000000" w:themeColor="text1"/>
          <w:sz w:val="20"/>
        </w:rPr>
        <w:t>Through a four-year and ongoing partnership with the Regional Center for Renewable Energy and Energy Efficiency (RCREEE)</w:t>
      </w:r>
      <w:r>
        <w:rPr>
          <w:rFonts w:ascii="Corbel" w:hAnsi="Corbel" w:cs="Arial"/>
          <w:color w:val="000000" w:themeColor="text1"/>
          <w:sz w:val="20"/>
        </w:rPr>
        <w:t>, which serves the same member countries and national counterparts</w:t>
      </w:r>
      <w:r w:rsidR="00DD4D9B">
        <w:rPr>
          <w:rFonts w:ascii="Corbel" w:hAnsi="Corbel" w:cs="Arial"/>
          <w:color w:val="000000" w:themeColor="text1"/>
          <w:sz w:val="20"/>
        </w:rPr>
        <w:t xml:space="preserve"> as ACRI, three editions of the Arab Future Energy Index (AFEX) were produced </w:t>
      </w:r>
      <w:r w:rsidR="00EA250B">
        <w:rPr>
          <w:rFonts w:ascii="Corbel" w:hAnsi="Corbel" w:cs="Arial"/>
          <w:color w:val="000000" w:themeColor="text1"/>
          <w:sz w:val="20"/>
        </w:rPr>
        <w:t xml:space="preserve">and disseminated </w:t>
      </w:r>
      <w:r w:rsidR="00DD4D9B">
        <w:rPr>
          <w:rFonts w:ascii="Corbel" w:hAnsi="Corbel" w:cs="Arial"/>
          <w:color w:val="000000" w:themeColor="text1"/>
          <w:sz w:val="20"/>
        </w:rPr>
        <w:t xml:space="preserve">as a benchmarking tool </w:t>
      </w:r>
      <w:r w:rsidR="00EA250B">
        <w:rPr>
          <w:rFonts w:ascii="Corbel" w:hAnsi="Corbel" w:cs="Arial"/>
          <w:color w:val="000000" w:themeColor="text1"/>
          <w:sz w:val="20"/>
        </w:rPr>
        <w:t>to</w:t>
      </w:r>
      <w:r w:rsidR="00DD4D9B">
        <w:rPr>
          <w:rFonts w:ascii="Corbel" w:hAnsi="Corbel" w:cs="Arial"/>
          <w:color w:val="000000" w:themeColor="text1"/>
          <w:sz w:val="20"/>
        </w:rPr>
        <w:t xml:space="preserve"> monitor and analyze</w:t>
      </w:r>
      <w:r w:rsidR="00DD4D9B" w:rsidRPr="00AB0258">
        <w:rPr>
          <w:rFonts w:ascii="Corbel" w:hAnsi="Corbel" w:cs="Arial"/>
          <w:color w:val="000000" w:themeColor="text1"/>
          <w:sz w:val="20"/>
        </w:rPr>
        <w:t xml:space="preserve"> sustainable energy competitiveness</w:t>
      </w:r>
      <w:r w:rsidR="00DD4D9B">
        <w:rPr>
          <w:rFonts w:ascii="Corbel" w:hAnsi="Corbel" w:cs="Arial"/>
          <w:color w:val="000000" w:themeColor="text1"/>
          <w:sz w:val="20"/>
          <w:szCs w:val="20"/>
        </w:rPr>
        <w:t xml:space="preserve"> across </w:t>
      </w:r>
      <w:r w:rsidR="00DD4D9B" w:rsidRPr="00EF61AD">
        <w:rPr>
          <w:rFonts w:ascii="Corbel" w:hAnsi="Corbel" w:cs="Arial"/>
          <w:color w:val="000000" w:themeColor="text1"/>
          <w:sz w:val="20"/>
          <w:szCs w:val="20"/>
        </w:rPr>
        <w:t xml:space="preserve">20 </w:t>
      </w:r>
      <w:r w:rsidR="00DD4D9B">
        <w:rPr>
          <w:rFonts w:ascii="Corbel" w:hAnsi="Corbel" w:cs="Arial"/>
          <w:color w:val="000000" w:themeColor="text1"/>
          <w:sz w:val="20"/>
          <w:szCs w:val="20"/>
        </w:rPr>
        <w:t xml:space="preserve">Arab </w:t>
      </w:r>
      <w:r w:rsidR="00DD4D9B" w:rsidRPr="00EF61AD">
        <w:rPr>
          <w:rFonts w:ascii="Corbel" w:hAnsi="Corbel" w:cs="Arial"/>
          <w:color w:val="000000" w:themeColor="text1"/>
          <w:sz w:val="20"/>
          <w:szCs w:val="20"/>
        </w:rPr>
        <w:t>countries</w:t>
      </w:r>
      <w:r w:rsidR="00EA250B">
        <w:rPr>
          <w:rFonts w:ascii="Corbel" w:hAnsi="Corbel" w:cs="Arial"/>
          <w:color w:val="000000" w:themeColor="text1"/>
          <w:sz w:val="20"/>
          <w:szCs w:val="20"/>
        </w:rPr>
        <w:t xml:space="preserve"> according to</w:t>
      </w:r>
      <w:r w:rsidR="00DD4D9B" w:rsidRPr="004D5E8F">
        <w:rPr>
          <w:rFonts w:ascii="Corbel" w:hAnsi="Corbel" w:cs="Arial"/>
          <w:color w:val="000000" w:themeColor="text1"/>
          <w:sz w:val="20"/>
          <w:szCs w:val="20"/>
        </w:rPr>
        <w:t xml:space="preserve"> 20-</w:t>
      </w:r>
      <w:r w:rsidR="00DD4D9B">
        <w:rPr>
          <w:rFonts w:ascii="Corbel" w:hAnsi="Corbel" w:cs="Arial"/>
          <w:color w:val="000000" w:themeColor="text1"/>
          <w:sz w:val="20"/>
          <w:szCs w:val="20"/>
        </w:rPr>
        <w:t xml:space="preserve">30 indicators on regulatory and institutional structures, </w:t>
      </w:r>
      <w:r w:rsidR="00DD4D9B" w:rsidRPr="004D5E8F">
        <w:rPr>
          <w:rFonts w:ascii="Corbel" w:hAnsi="Corbel" w:cs="Arial"/>
          <w:color w:val="000000" w:themeColor="text1"/>
          <w:sz w:val="20"/>
          <w:szCs w:val="20"/>
        </w:rPr>
        <w:t xml:space="preserve">technical capacities, </w:t>
      </w:r>
      <w:r w:rsidR="00DD4D9B">
        <w:rPr>
          <w:rFonts w:ascii="Corbel" w:hAnsi="Corbel" w:cs="Arial"/>
          <w:color w:val="000000" w:themeColor="text1"/>
          <w:sz w:val="20"/>
          <w:szCs w:val="20"/>
        </w:rPr>
        <w:t>governing strategies, financial innovations</w:t>
      </w:r>
      <w:r w:rsidR="00DD4D9B" w:rsidRPr="004D5E8F">
        <w:rPr>
          <w:rFonts w:ascii="Corbel" w:hAnsi="Corbel" w:cs="Arial"/>
          <w:color w:val="000000" w:themeColor="text1"/>
          <w:sz w:val="20"/>
          <w:szCs w:val="20"/>
        </w:rPr>
        <w:t xml:space="preserve">, socioeconomic data and low-carbon investments. The reports </w:t>
      </w:r>
      <w:r w:rsidR="00DD4D9B">
        <w:rPr>
          <w:rFonts w:ascii="Corbel" w:hAnsi="Corbel" w:cs="Arial"/>
          <w:color w:val="000000" w:themeColor="text1"/>
          <w:sz w:val="20"/>
          <w:szCs w:val="20"/>
        </w:rPr>
        <w:t>have also</w:t>
      </w:r>
      <w:r w:rsidR="00DD4D9B" w:rsidRPr="004D5E8F">
        <w:rPr>
          <w:rFonts w:ascii="Corbel" w:hAnsi="Corbel" w:cs="Arial"/>
          <w:color w:val="000000" w:themeColor="text1"/>
          <w:sz w:val="20"/>
          <w:szCs w:val="20"/>
        </w:rPr>
        <w:t xml:space="preserve"> provide</w:t>
      </w:r>
      <w:r w:rsidR="00DD4D9B">
        <w:rPr>
          <w:rFonts w:ascii="Corbel" w:hAnsi="Corbel" w:cs="Arial"/>
          <w:color w:val="000000" w:themeColor="text1"/>
          <w:sz w:val="20"/>
          <w:szCs w:val="20"/>
        </w:rPr>
        <w:t>d</w:t>
      </w:r>
      <w:r w:rsidR="00DD4D9B" w:rsidRPr="004D5E8F">
        <w:rPr>
          <w:rFonts w:ascii="Corbel" w:hAnsi="Corbel" w:cs="Arial"/>
          <w:color w:val="000000" w:themeColor="text1"/>
          <w:sz w:val="20"/>
          <w:szCs w:val="20"/>
        </w:rPr>
        <w:t xml:space="preserve"> recommendations for countries to help improve their transition towards su</w:t>
      </w:r>
      <w:r w:rsidR="00DD4D9B">
        <w:rPr>
          <w:rFonts w:ascii="Corbel" w:hAnsi="Corbel" w:cs="Arial"/>
          <w:color w:val="000000" w:themeColor="text1"/>
          <w:sz w:val="20"/>
          <w:szCs w:val="20"/>
        </w:rPr>
        <w:t xml:space="preserve">stainable energy </w:t>
      </w:r>
      <w:r w:rsidR="00EA250B">
        <w:rPr>
          <w:rFonts w:ascii="Corbel" w:hAnsi="Corbel" w:cs="Arial"/>
          <w:color w:val="000000" w:themeColor="text1"/>
          <w:sz w:val="20"/>
          <w:szCs w:val="20"/>
        </w:rPr>
        <w:t xml:space="preserve">development </w:t>
      </w:r>
      <w:r w:rsidR="00DD4D9B">
        <w:rPr>
          <w:rFonts w:ascii="Corbel" w:hAnsi="Corbel" w:cs="Arial"/>
          <w:color w:val="000000" w:themeColor="text1"/>
          <w:sz w:val="20"/>
          <w:szCs w:val="20"/>
        </w:rPr>
        <w:t xml:space="preserve">pathways, and the process of producing and disseminating and fostering discussion around AFEX has been central to countries’ </w:t>
      </w:r>
      <w:r w:rsidR="00DD4D9B" w:rsidRPr="004D5E8F">
        <w:rPr>
          <w:rFonts w:ascii="Corbel" w:hAnsi="Corbel" w:cs="Arial"/>
          <w:color w:val="000000" w:themeColor="text1"/>
          <w:sz w:val="20"/>
          <w:szCs w:val="20"/>
        </w:rPr>
        <w:t xml:space="preserve">goal-setting and </w:t>
      </w:r>
      <w:r w:rsidR="00DD4D9B">
        <w:rPr>
          <w:rFonts w:ascii="Corbel" w:hAnsi="Corbel" w:cs="Arial"/>
          <w:color w:val="000000" w:themeColor="text1"/>
          <w:sz w:val="20"/>
          <w:szCs w:val="20"/>
        </w:rPr>
        <w:t>monitoring</w:t>
      </w:r>
      <w:r w:rsidR="00DD4D9B" w:rsidRPr="004D5E8F">
        <w:rPr>
          <w:rFonts w:ascii="Corbel" w:hAnsi="Corbel" w:cs="Arial"/>
          <w:color w:val="000000" w:themeColor="text1"/>
          <w:sz w:val="20"/>
          <w:szCs w:val="20"/>
        </w:rPr>
        <w:t xml:space="preserve"> on SDG 7</w:t>
      </w:r>
      <w:r w:rsidR="00DD4D9B">
        <w:rPr>
          <w:rFonts w:ascii="Corbel" w:hAnsi="Corbel" w:cs="Arial"/>
          <w:color w:val="000000" w:themeColor="text1"/>
          <w:sz w:val="20"/>
          <w:szCs w:val="20"/>
        </w:rPr>
        <w:t xml:space="preserve"> (expanding access to sustainable energy)</w:t>
      </w:r>
      <w:r w:rsidR="00DD4D9B" w:rsidRPr="004D5E8F">
        <w:rPr>
          <w:rFonts w:ascii="Corbel" w:hAnsi="Corbel" w:cs="Arial"/>
          <w:color w:val="000000" w:themeColor="text1"/>
          <w:sz w:val="20"/>
          <w:szCs w:val="20"/>
        </w:rPr>
        <w:t xml:space="preserve">, </w:t>
      </w:r>
      <w:r w:rsidR="00DD4D9B">
        <w:rPr>
          <w:rFonts w:ascii="Corbel" w:hAnsi="Corbel" w:cs="Arial"/>
          <w:color w:val="000000" w:themeColor="text1"/>
          <w:sz w:val="20"/>
          <w:szCs w:val="20"/>
        </w:rPr>
        <w:t>and will provide an important baseline for</w:t>
      </w:r>
      <w:r w:rsidR="00937942">
        <w:rPr>
          <w:rFonts w:ascii="Corbel" w:hAnsi="Corbel" w:cs="Arial"/>
          <w:color w:val="000000" w:themeColor="text1"/>
          <w:sz w:val="20"/>
          <w:szCs w:val="20"/>
        </w:rPr>
        <w:t xml:space="preserve"> engaging with national counterparts to</w:t>
      </w:r>
      <w:r w:rsidR="00DD4D9B">
        <w:rPr>
          <w:rFonts w:ascii="Corbel" w:hAnsi="Corbel" w:cs="Arial"/>
          <w:color w:val="000000" w:themeColor="text1"/>
          <w:sz w:val="20"/>
          <w:szCs w:val="20"/>
        </w:rPr>
        <w:t xml:space="preserve"> </w:t>
      </w:r>
      <w:r w:rsidR="00937942">
        <w:rPr>
          <w:rFonts w:ascii="Corbel" w:hAnsi="Corbel" w:cs="Arial"/>
          <w:color w:val="000000" w:themeColor="text1"/>
          <w:sz w:val="20"/>
          <w:szCs w:val="20"/>
        </w:rPr>
        <w:t>accelerate</w:t>
      </w:r>
      <w:r w:rsidR="00643A2D">
        <w:rPr>
          <w:rFonts w:ascii="Corbel" w:hAnsi="Corbel" w:cs="Arial"/>
          <w:color w:val="000000" w:themeColor="text1"/>
          <w:sz w:val="20"/>
          <w:szCs w:val="20"/>
        </w:rPr>
        <w:t xml:space="preserve"> implementation of the League of Arab States’ </w:t>
      </w:r>
      <w:r w:rsidR="00DD4D9B" w:rsidRPr="00F729A0">
        <w:rPr>
          <w:rFonts w:ascii="Corbel" w:eastAsia="Times New Roman" w:hAnsi="Corbel"/>
          <w:color w:val="000000" w:themeColor="text1"/>
          <w:sz w:val="20"/>
          <w:szCs w:val="20"/>
        </w:rPr>
        <w:t>Arab Renewable Energy Strategy</w:t>
      </w:r>
      <w:r w:rsidR="006205EC">
        <w:rPr>
          <w:rFonts w:ascii="Corbel" w:eastAsia="Times New Roman" w:hAnsi="Corbel"/>
          <w:color w:val="000000" w:themeColor="text1"/>
          <w:sz w:val="20"/>
          <w:szCs w:val="20"/>
        </w:rPr>
        <w:t>.</w:t>
      </w:r>
      <w:r w:rsidR="00643A2D">
        <w:rPr>
          <w:rFonts w:ascii="Corbel" w:eastAsia="Times New Roman" w:hAnsi="Corbel"/>
          <w:color w:val="000000" w:themeColor="text1"/>
          <w:sz w:val="20"/>
          <w:szCs w:val="20"/>
        </w:rPr>
        <w:t xml:space="preserve"> </w:t>
      </w:r>
    </w:p>
    <w:p w14:paraId="3020491F" w14:textId="77777777" w:rsidR="00C20D15" w:rsidRDefault="00C20D15" w:rsidP="00C20D15">
      <w:pPr>
        <w:widowControl w:val="0"/>
        <w:spacing w:after="45" w:line="276" w:lineRule="auto"/>
        <w:ind w:left="270"/>
        <w:jc w:val="both"/>
        <w:outlineLvl w:val="0"/>
        <w:rPr>
          <w:rFonts w:ascii="Corbel" w:eastAsia="Times New Roman" w:hAnsi="Corbel"/>
          <w:color w:val="000000" w:themeColor="text1"/>
          <w:sz w:val="20"/>
          <w:szCs w:val="20"/>
        </w:rPr>
      </w:pPr>
    </w:p>
    <w:p w14:paraId="5064A375" w14:textId="6D569FC1" w:rsidR="006205EC" w:rsidRDefault="00643A2D" w:rsidP="00C20D15">
      <w:pPr>
        <w:widowControl w:val="0"/>
        <w:spacing w:after="45" w:line="276" w:lineRule="auto"/>
        <w:ind w:left="270"/>
        <w:jc w:val="both"/>
        <w:outlineLvl w:val="0"/>
        <w:rPr>
          <w:rFonts w:ascii="Corbel" w:hAnsi="Corbel" w:cs="Arial"/>
          <w:color w:val="000000" w:themeColor="text1"/>
          <w:sz w:val="20"/>
        </w:rPr>
      </w:pPr>
      <w:r>
        <w:rPr>
          <w:rFonts w:ascii="Corbel" w:eastAsia="Times New Roman" w:hAnsi="Corbel"/>
          <w:color w:val="000000" w:themeColor="text1"/>
          <w:sz w:val="20"/>
          <w:szCs w:val="20"/>
        </w:rPr>
        <w:t xml:space="preserve">ACRI has also supported the production of regional </w:t>
      </w:r>
      <w:r w:rsidR="00E635D1">
        <w:rPr>
          <w:rFonts w:ascii="Corbel" w:eastAsia="Times New Roman" w:hAnsi="Corbel"/>
          <w:color w:val="000000" w:themeColor="text1"/>
          <w:sz w:val="20"/>
          <w:szCs w:val="20"/>
        </w:rPr>
        <w:t xml:space="preserve">market assessments on the potential for investment and developing local business models for off-grid applications to convert from diesel to hybrid diesel/solar systems in </w:t>
      </w:r>
      <w:r w:rsidR="00CF4D04">
        <w:rPr>
          <w:rFonts w:ascii="Corbel" w:eastAsia="Times New Roman" w:hAnsi="Corbel"/>
          <w:color w:val="000000" w:themeColor="text1"/>
          <w:sz w:val="20"/>
          <w:szCs w:val="20"/>
        </w:rPr>
        <w:t>Djibouti, Sudan, Egypt and Yemen</w:t>
      </w:r>
      <w:r w:rsidR="00E635D1">
        <w:rPr>
          <w:rFonts w:ascii="Corbel" w:eastAsia="Times New Roman" w:hAnsi="Corbel"/>
          <w:color w:val="000000" w:themeColor="text1"/>
          <w:sz w:val="20"/>
          <w:szCs w:val="20"/>
        </w:rPr>
        <w:t xml:space="preserve"> where reliance on diesel (i.e. household or business generators and agricultural applications) is significant</w:t>
      </w:r>
      <w:r w:rsidR="00CF4D04">
        <w:rPr>
          <w:rFonts w:ascii="Corbel" w:eastAsia="Times New Roman" w:hAnsi="Corbel"/>
          <w:color w:val="000000" w:themeColor="text1"/>
          <w:sz w:val="20"/>
          <w:szCs w:val="20"/>
        </w:rPr>
        <w:t xml:space="preserve"> in some sectors</w:t>
      </w:r>
      <w:r w:rsidR="00E635D1">
        <w:rPr>
          <w:rFonts w:ascii="Corbel" w:eastAsia="Times New Roman" w:hAnsi="Corbel"/>
          <w:color w:val="000000" w:themeColor="text1"/>
          <w:sz w:val="20"/>
          <w:szCs w:val="20"/>
        </w:rPr>
        <w:t xml:space="preserve">. The </w:t>
      </w:r>
      <w:r w:rsidR="00E635D1" w:rsidRPr="00E635D1">
        <w:rPr>
          <w:rFonts w:ascii="Corbel" w:hAnsi="Corbel" w:cs="Arial"/>
          <w:color w:val="000000" w:themeColor="text1"/>
          <w:sz w:val="20"/>
        </w:rPr>
        <w:t xml:space="preserve">“Diesel to Solar Transformation: Assessing Untapped Solar Potential in Existing Off-grid Systems” </w:t>
      </w:r>
      <w:r w:rsidR="00E635D1">
        <w:rPr>
          <w:rFonts w:ascii="Corbel" w:hAnsi="Corbel" w:cs="Arial"/>
          <w:color w:val="000000" w:themeColor="text1"/>
          <w:sz w:val="20"/>
        </w:rPr>
        <w:t>provided a useful baseline for some</w:t>
      </w:r>
      <w:r w:rsidR="00937942">
        <w:rPr>
          <w:rFonts w:ascii="Corbel" w:hAnsi="Corbel" w:cs="Arial"/>
          <w:color w:val="000000" w:themeColor="text1"/>
          <w:sz w:val="20"/>
        </w:rPr>
        <w:t xml:space="preserve"> of the E</w:t>
      </w:r>
      <w:r w:rsidR="00E635D1">
        <w:rPr>
          <w:rFonts w:ascii="Corbel" w:hAnsi="Corbel" w:cs="Arial"/>
          <w:color w:val="000000" w:themeColor="text1"/>
          <w:sz w:val="20"/>
        </w:rPr>
        <w:t xml:space="preserve">nergy+ </w:t>
      </w:r>
      <w:r w:rsidR="00937942">
        <w:rPr>
          <w:rFonts w:ascii="Corbel" w:hAnsi="Corbel" w:cs="Arial"/>
          <w:color w:val="000000" w:themeColor="text1"/>
          <w:sz w:val="20"/>
        </w:rPr>
        <w:t xml:space="preserve">(i.e. sustainable energy capacity support and interventions with the greatest potential for poverty reduction and equitable economic and human development outcomes) </w:t>
      </w:r>
      <w:r w:rsidR="00E635D1">
        <w:rPr>
          <w:rFonts w:ascii="Corbel" w:hAnsi="Corbel" w:cs="Arial"/>
          <w:color w:val="000000" w:themeColor="text1"/>
          <w:sz w:val="20"/>
        </w:rPr>
        <w:t>inte</w:t>
      </w:r>
      <w:r w:rsidR="00CD0F16">
        <w:rPr>
          <w:rFonts w:ascii="Corbel" w:hAnsi="Corbel" w:cs="Arial"/>
          <w:color w:val="000000" w:themeColor="text1"/>
          <w:sz w:val="20"/>
        </w:rPr>
        <w:t>r</w:t>
      </w:r>
      <w:r w:rsidR="00E635D1">
        <w:rPr>
          <w:rFonts w:ascii="Corbel" w:hAnsi="Corbel" w:cs="Arial"/>
          <w:color w:val="000000" w:themeColor="text1"/>
          <w:sz w:val="20"/>
        </w:rPr>
        <w:t>ventions</w:t>
      </w:r>
      <w:r w:rsidR="00937942">
        <w:rPr>
          <w:rFonts w:ascii="Corbel" w:hAnsi="Corbel" w:cs="Arial"/>
          <w:color w:val="000000" w:themeColor="text1"/>
          <w:sz w:val="20"/>
        </w:rPr>
        <w:t xml:space="preserve"> currently</w:t>
      </w:r>
      <w:r w:rsidR="00E635D1">
        <w:rPr>
          <w:rFonts w:ascii="Corbel" w:hAnsi="Corbel" w:cs="Arial"/>
          <w:color w:val="000000" w:themeColor="text1"/>
          <w:sz w:val="20"/>
        </w:rPr>
        <w:t xml:space="preserve"> </w:t>
      </w:r>
      <w:r w:rsidR="00CD0F16">
        <w:rPr>
          <w:rFonts w:ascii="Corbel" w:hAnsi="Corbel" w:cs="Arial"/>
          <w:color w:val="000000" w:themeColor="text1"/>
          <w:sz w:val="20"/>
        </w:rPr>
        <w:t>seeking resource support</w:t>
      </w:r>
      <w:r w:rsidR="00937942">
        <w:rPr>
          <w:rFonts w:ascii="Corbel" w:hAnsi="Corbel" w:cs="Arial"/>
          <w:color w:val="000000" w:themeColor="text1"/>
          <w:sz w:val="20"/>
        </w:rPr>
        <w:t xml:space="preserve"> under</w:t>
      </w:r>
      <w:r w:rsidR="00E635D1">
        <w:rPr>
          <w:rFonts w:ascii="Corbel" w:hAnsi="Corbel" w:cs="Arial"/>
          <w:color w:val="000000" w:themeColor="text1"/>
          <w:sz w:val="20"/>
        </w:rPr>
        <w:t xml:space="preserve"> the project</w:t>
      </w:r>
      <w:r w:rsidR="00CD0F16">
        <w:rPr>
          <w:rFonts w:ascii="Corbel" w:hAnsi="Corbel" w:cs="Arial"/>
          <w:color w:val="000000" w:themeColor="text1"/>
          <w:sz w:val="20"/>
        </w:rPr>
        <w:t xml:space="preserve">. </w:t>
      </w:r>
      <w:r w:rsidR="007A1B4C" w:rsidRPr="007A1B4C">
        <w:rPr>
          <w:rFonts w:ascii="Corbel" w:hAnsi="Corbel" w:cs="Arial"/>
          <w:color w:val="000000" w:themeColor="text1"/>
          <w:sz w:val="20"/>
        </w:rPr>
        <w:t>This includes decentralized energy solutions and the use of mini-grid and off-grid options, as well as support to ‘de-risk’ the investment context, thereby creating an enabling environment for private sector investment.</w:t>
      </w:r>
      <w:r w:rsidR="00C26B8E">
        <w:rPr>
          <w:rFonts w:ascii="Corbel" w:eastAsia="Times New Roman" w:hAnsi="Corbel"/>
          <w:color w:val="000000" w:themeColor="text1"/>
          <w:sz w:val="20"/>
          <w:szCs w:val="20"/>
        </w:rPr>
        <w:t xml:space="preserve"> </w:t>
      </w:r>
      <w:r w:rsidR="00C26B8E">
        <w:rPr>
          <w:rFonts w:ascii="Corbel" w:hAnsi="Corbel" w:cs="Arial"/>
          <w:color w:val="000000" w:themeColor="text1"/>
          <w:sz w:val="20"/>
        </w:rPr>
        <w:t>The project has also initiated a baseline in the region for linking SDG7</w:t>
      </w:r>
      <w:r w:rsidR="00B26937">
        <w:rPr>
          <w:rFonts w:ascii="Corbel" w:hAnsi="Corbel" w:cs="Arial"/>
          <w:color w:val="000000" w:themeColor="text1"/>
          <w:sz w:val="20"/>
        </w:rPr>
        <w:t xml:space="preserve"> to conflict recovery though the “Sustainable Energy in Fragile Contexts: Expanding Access for Resilient Recovery in the Arab Region”</w:t>
      </w:r>
      <w:r w:rsidR="00937942">
        <w:rPr>
          <w:rFonts w:ascii="Corbel" w:hAnsi="Corbel" w:cs="Arial"/>
          <w:color w:val="000000" w:themeColor="text1"/>
          <w:sz w:val="20"/>
        </w:rPr>
        <w:t xml:space="preserve"> policy brief</w:t>
      </w:r>
      <w:r w:rsidR="00B26937">
        <w:rPr>
          <w:rFonts w:ascii="Corbel" w:hAnsi="Corbel" w:cs="Arial"/>
          <w:color w:val="000000" w:themeColor="text1"/>
          <w:sz w:val="20"/>
        </w:rPr>
        <w:t>.</w:t>
      </w:r>
    </w:p>
    <w:p w14:paraId="61A1F7BC" w14:textId="77777777" w:rsidR="00C20D15" w:rsidRDefault="00C20D15" w:rsidP="00C20D15">
      <w:pPr>
        <w:widowControl w:val="0"/>
        <w:spacing w:after="45" w:line="276" w:lineRule="auto"/>
        <w:ind w:left="270"/>
        <w:jc w:val="both"/>
        <w:outlineLvl w:val="0"/>
        <w:rPr>
          <w:rFonts w:ascii="Corbel" w:hAnsi="Corbel" w:cs="Arial"/>
          <w:color w:val="000000" w:themeColor="text1"/>
          <w:sz w:val="20"/>
        </w:rPr>
      </w:pPr>
    </w:p>
    <w:p w14:paraId="5EDB6A5C" w14:textId="10C20E63" w:rsidR="00231A23" w:rsidRDefault="00BF4AC6" w:rsidP="00C20D15">
      <w:pPr>
        <w:spacing w:after="45" w:line="276" w:lineRule="auto"/>
        <w:ind w:left="270"/>
        <w:jc w:val="both"/>
        <w:outlineLvl w:val="0"/>
        <w:rPr>
          <w:rFonts w:ascii="Corbel" w:hAnsi="Corbel" w:cs="Arial"/>
          <w:color w:val="000000" w:themeColor="text1"/>
          <w:sz w:val="20"/>
        </w:rPr>
      </w:pPr>
      <w:r>
        <w:rPr>
          <w:rFonts w:ascii="Corbel" w:hAnsi="Corbel" w:cs="Arial"/>
          <w:color w:val="000000" w:themeColor="text1"/>
          <w:sz w:val="20"/>
        </w:rPr>
        <w:t>The project also fostered knowledge building around climate risk</w:t>
      </w:r>
      <w:r w:rsidR="00C20D15">
        <w:rPr>
          <w:rFonts w:ascii="Corbel" w:hAnsi="Corbel" w:cs="Arial"/>
          <w:color w:val="000000" w:themeColor="text1"/>
          <w:sz w:val="20"/>
        </w:rPr>
        <w:t xml:space="preserve">s and resilience building in the region’s  urban contexts </w:t>
      </w:r>
      <w:r>
        <w:rPr>
          <w:rFonts w:ascii="Corbel" w:hAnsi="Corbel" w:cs="Arial"/>
          <w:color w:val="000000" w:themeColor="text1"/>
          <w:sz w:val="20"/>
        </w:rPr>
        <w:t xml:space="preserve">through support </w:t>
      </w:r>
      <w:r w:rsidR="00C20D15">
        <w:rPr>
          <w:rFonts w:ascii="Corbel" w:hAnsi="Corbel" w:cs="Arial"/>
          <w:color w:val="000000" w:themeColor="text1"/>
          <w:sz w:val="20"/>
        </w:rPr>
        <w:t xml:space="preserve">for the </w:t>
      </w:r>
      <w:r w:rsidRPr="00BF4AC6">
        <w:rPr>
          <w:rFonts w:ascii="Corbel" w:hAnsi="Corbel" w:cs="Arial"/>
          <w:color w:val="000000" w:themeColor="text1"/>
          <w:sz w:val="20"/>
        </w:rPr>
        <w:t>Arab Cities Resilience</w:t>
      </w:r>
      <w:r>
        <w:rPr>
          <w:rFonts w:ascii="Corbel" w:hAnsi="Corbel" w:cs="Arial"/>
          <w:color w:val="000000" w:themeColor="text1"/>
          <w:sz w:val="20"/>
        </w:rPr>
        <w:t xml:space="preserve"> Report, which established a baseline on urban disaster and climate resilience by analyzing urban exposure, vulnerability, risks, ca</w:t>
      </w:r>
      <w:r w:rsidR="00C20D15">
        <w:rPr>
          <w:rFonts w:ascii="Corbel" w:hAnsi="Corbel" w:cs="Arial"/>
          <w:color w:val="000000" w:themeColor="text1"/>
          <w:sz w:val="20"/>
        </w:rPr>
        <w:t xml:space="preserve">pacity needs and best practices and incorporates and complements the outcomes of </w:t>
      </w:r>
      <w:r w:rsidR="00C20D15" w:rsidRPr="00C20D15">
        <w:rPr>
          <w:rFonts w:ascii="Corbel" w:hAnsi="Corbel" w:cs="Arial"/>
          <w:color w:val="000000" w:themeColor="text1"/>
          <w:sz w:val="20"/>
        </w:rPr>
        <w:t>the</w:t>
      </w:r>
      <w:r w:rsidRPr="00C20D15">
        <w:rPr>
          <w:rFonts w:ascii="Corbel" w:hAnsi="Corbel" w:cs="Arial"/>
          <w:color w:val="000000" w:themeColor="text1"/>
          <w:sz w:val="20"/>
        </w:rPr>
        <w:t xml:space="preserve"> Arab Cities Resilience Programme</w:t>
      </w:r>
      <w:r>
        <w:rPr>
          <w:rFonts w:ascii="Corbel" w:hAnsi="Corbel" w:cs="Arial"/>
          <w:color w:val="000000" w:themeColor="text1"/>
          <w:sz w:val="20"/>
        </w:rPr>
        <w:t xml:space="preserve">, </w:t>
      </w:r>
      <w:r w:rsidR="00C20D15">
        <w:rPr>
          <w:rFonts w:ascii="Corbel" w:hAnsi="Corbel" w:cs="Arial"/>
          <w:color w:val="000000" w:themeColor="text1"/>
          <w:sz w:val="20"/>
        </w:rPr>
        <w:t xml:space="preserve">whichs </w:t>
      </w:r>
      <w:r>
        <w:rPr>
          <w:rFonts w:ascii="Corbel" w:hAnsi="Corbel" w:cs="Arial"/>
          <w:color w:val="000000" w:themeColor="text1"/>
          <w:sz w:val="20"/>
        </w:rPr>
        <w:t>enable</w:t>
      </w:r>
      <w:r w:rsidR="00C20D15">
        <w:rPr>
          <w:rFonts w:ascii="Corbel" w:hAnsi="Corbel" w:cs="Arial"/>
          <w:color w:val="000000" w:themeColor="text1"/>
          <w:sz w:val="20"/>
        </w:rPr>
        <w:t>d</w:t>
      </w:r>
      <w:r>
        <w:rPr>
          <w:rFonts w:ascii="Corbel" w:hAnsi="Corbel" w:cs="Arial"/>
          <w:color w:val="000000" w:themeColor="text1"/>
          <w:sz w:val="20"/>
        </w:rPr>
        <w:t xml:space="preserve"> 10 high-risk cities to better respond to a range of disaster and climate risks in line with the priorities laid out in the Aqaba Declaration and the Sendai Framework for Disaster Risk Reduction 2015-2030.</w:t>
      </w:r>
    </w:p>
    <w:p w14:paraId="34694534" w14:textId="77777777" w:rsidR="00CE6634" w:rsidRPr="00C20D15" w:rsidRDefault="00CE6634" w:rsidP="00C20D15">
      <w:pPr>
        <w:spacing w:line="276" w:lineRule="auto"/>
        <w:outlineLvl w:val="0"/>
        <w:rPr>
          <w:rFonts w:ascii="Corbel" w:hAnsi="Corbel" w:cs="Arial"/>
          <w:i/>
          <w:sz w:val="20"/>
          <w:szCs w:val="20"/>
        </w:rPr>
      </w:pPr>
    </w:p>
    <w:p w14:paraId="15A94628" w14:textId="77777777" w:rsidR="00C20D15" w:rsidRDefault="00DF0186" w:rsidP="007E76D4">
      <w:pPr>
        <w:pStyle w:val="ListParagraph"/>
        <w:numPr>
          <w:ilvl w:val="0"/>
          <w:numId w:val="20"/>
        </w:numPr>
        <w:spacing w:after="120" w:line="276" w:lineRule="auto"/>
        <w:ind w:left="630"/>
        <w:outlineLvl w:val="0"/>
        <w:rPr>
          <w:rFonts w:ascii="Corbel" w:hAnsi="Corbel" w:cs="Arial"/>
          <w:i/>
          <w:sz w:val="20"/>
          <w:szCs w:val="20"/>
        </w:rPr>
      </w:pPr>
      <w:r w:rsidRPr="00DF0186">
        <w:rPr>
          <w:rFonts w:ascii="Corbel" w:hAnsi="Corbel" w:cs="Arial"/>
          <w:i/>
          <w:sz w:val="20"/>
          <w:szCs w:val="20"/>
        </w:rPr>
        <w:lastRenderedPageBreak/>
        <w:t>S</w:t>
      </w:r>
      <w:r w:rsidR="00501790" w:rsidRPr="00DF0186">
        <w:rPr>
          <w:rFonts w:ascii="Corbel" w:hAnsi="Corbel" w:cs="Arial"/>
          <w:i/>
          <w:sz w:val="20"/>
          <w:szCs w:val="20"/>
        </w:rPr>
        <w:t>olidifying partnerships with key regional institutions to support their role in development results</w:t>
      </w:r>
    </w:p>
    <w:p w14:paraId="68FE613E" w14:textId="2FF5E97B" w:rsidR="00090E41" w:rsidRDefault="00090E41" w:rsidP="004815CE">
      <w:pPr>
        <w:tabs>
          <w:tab w:val="left" w:pos="270"/>
        </w:tabs>
        <w:spacing w:line="276" w:lineRule="auto"/>
        <w:ind w:left="270"/>
        <w:jc w:val="both"/>
        <w:outlineLvl w:val="0"/>
        <w:rPr>
          <w:rFonts w:ascii="Corbel" w:hAnsi="Corbel" w:cs="Arial"/>
          <w:color w:val="000000" w:themeColor="text1"/>
          <w:sz w:val="20"/>
          <w:szCs w:val="20"/>
        </w:rPr>
      </w:pPr>
      <w:r>
        <w:rPr>
          <w:rFonts w:ascii="Corbel" w:hAnsi="Corbel" w:cs="Arial"/>
          <w:color w:val="000000" w:themeColor="text1"/>
          <w:sz w:val="20"/>
          <w:szCs w:val="22"/>
        </w:rPr>
        <w:t>ACRI has contributed significantly to solidifying partnerships with intergovernmental institutions in particular through d</w:t>
      </w:r>
      <w:r w:rsidRPr="00090E41">
        <w:rPr>
          <w:rFonts w:ascii="Corbel" w:hAnsi="Corbel" w:cs="Arial"/>
          <w:color w:val="000000" w:themeColor="text1"/>
          <w:sz w:val="20"/>
          <w:szCs w:val="22"/>
        </w:rPr>
        <w:t>irect engagement with</w:t>
      </w:r>
      <w:r>
        <w:rPr>
          <w:rFonts w:ascii="Corbel" w:hAnsi="Corbel" w:cs="Arial"/>
          <w:color w:val="000000" w:themeColor="text1"/>
          <w:sz w:val="20"/>
          <w:szCs w:val="22"/>
        </w:rPr>
        <w:t xml:space="preserve"> and </w:t>
      </w:r>
      <w:r w:rsidR="0015181E">
        <w:rPr>
          <w:rFonts w:ascii="Corbel" w:hAnsi="Corbel" w:cs="Arial"/>
          <w:color w:val="000000" w:themeColor="text1"/>
          <w:sz w:val="20"/>
          <w:szCs w:val="22"/>
        </w:rPr>
        <w:t xml:space="preserve">capacity </w:t>
      </w:r>
      <w:r>
        <w:rPr>
          <w:rFonts w:ascii="Corbel" w:hAnsi="Corbel" w:cs="Arial"/>
          <w:color w:val="000000" w:themeColor="text1"/>
          <w:sz w:val="20"/>
          <w:szCs w:val="22"/>
        </w:rPr>
        <w:t>support to</w:t>
      </w:r>
      <w:r w:rsidRPr="00090E41">
        <w:rPr>
          <w:rFonts w:ascii="Corbel" w:hAnsi="Corbel" w:cs="Arial"/>
          <w:color w:val="000000" w:themeColor="text1"/>
          <w:sz w:val="20"/>
          <w:szCs w:val="22"/>
        </w:rPr>
        <w:t xml:space="preserve"> the</w:t>
      </w:r>
      <w:r w:rsidR="0015181E">
        <w:rPr>
          <w:rFonts w:ascii="Corbel" w:hAnsi="Corbel" w:cs="Arial"/>
          <w:color w:val="000000" w:themeColor="text1"/>
          <w:sz w:val="20"/>
          <w:szCs w:val="22"/>
        </w:rPr>
        <w:t xml:space="preserve"> League of Arab States</w:t>
      </w:r>
      <w:r w:rsidR="00406D52">
        <w:rPr>
          <w:rFonts w:ascii="Corbel" w:hAnsi="Corbel" w:cs="Arial"/>
          <w:color w:val="000000" w:themeColor="text1"/>
          <w:sz w:val="20"/>
          <w:szCs w:val="22"/>
        </w:rPr>
        <w:t xml:space="preserve"> under the</w:t>
      </w:r>
      <w:r w:rsidR="002A69F7">
        <w:rPr>
          <w:rFonts w:ascii="Corbel" w:hAnsi="Corbel" w:cs="Arial"/>
          <w:color w:val="000000" w:themeColor="text1"/>
          <w:sz w:val="20"/>
          <w:szCs w:val="22"/>
        </w:rPr>
        <w:t xml:space="preserve"> 2012</w:t>
      </w:r>
      <w:r w:rsidR="00406D52">
        <w:rPr>
          <w:rFonts w:ascii="Corbel" w:hAnsi="Corbel" w:cs="Arial"/>
          <w:color w:val="000000" w:themeColor="text1"/>
          <w:sz w:val="20"/>
          <w:szCs w:val="22"/>
        </w:rPr>
        <w:t xml:space="preserve"> UNDP-LAS Cooperation Agreement, specifically with</w:t>
      </w:r>
      <w:r w:rsidR="00E552CD">
        <w:rPr>
          <w:rFonts w:ascii="Corbel" w:hAnsi="Corbel" w:cs="Arial"/>
          <w:color w:val="000000" w:themeColor="text1"/>
          <w:sz w:val="20"/>
          <w:szCs w:val="22"/>
        </w:rPr>
        <w:t>in</w:t>
      </w:r>
      <w:r w:rsidR="00406D52">
        <w:rPr>
          <w:rFonts w:ascii="Corbel" w:hAnsi="Corbel" w:cs="Arial"/>
          <w:color w:val="000000" w:themeColor="text1"/>
          <w:sz w:val="20"/>
          <w:szCs w:val="22"/>
        </w:rPr>
        <w:t xml:space="preserve"> their</w:t>
      </w:r>
      <w:r w:rsidR="0015181E">
        <w:rPr>
          <w:rFonts w:ascii="Corbel" w:hAnsi="Corbel" w:cs="Arial"/>
          <w:color w:val="000000" w:themeColor="text1"/>
          <w:sz w:val="20"/>
          <w:szCs w:val="22"/>
        </w:rPr>
        <w:t xml:space="preserve"> environmental unit (the</w:t>
      </w:r>
      <w:r w:rsidRPr="00090E41">
        <w:rPr>
          <w:rFonts w:ascii="Corbel" w:hAnsi="Corbel" w:cs="Arial"/>
          <w:color w:val="000000" w:themeColor="text1"/>
          <w:sz w:val="20"/>
          <w:szCs w:val="22"/>
        </w:rPr>
        <w:t xml:space="preserve"> </w:t>
      </w:r>
      <w:r w:rsidRPr="00090E41">
        <w:rPr>
          <w:rFonts w:ascii="Corbel" w:hAnsi="Corbel" w:cs="Arial"/>
          <w:sz w:val="20"/>
        </w:rPr>
        <w:t>Department of Environment, Housing and Water Resources and Sustainable Development</w:t>
      </w:r>
      <w:r w:rsidR="0015181E">
        <w:rPr>
          <w:rFonts w:ascii="Corbel" w:hAnsi="Corbel" w:cs="Arial"/>
          <w:sz w:val="20"/>
        </w:rPr>
        <w:t>)</w:t>
      </w:r>
      <w:r>
        <w:rPr>
          <w:rFonts w:ascii="Corbel" w:hAnsi="Corbel" w:cs="Arial"/>
          <w:color w:val="000000" w:themeColor="text1"/>
          <w:sz w:val="20"/>
          <w:szCs w:val="20"/>
        </w:rPr>
        <w:t xml:space="preserve"> since 2014, and no</w:t>
      </w:r>
      <w:r w:rsidR="0015181E">
        <w:rPr>
          <w:rFonts w:ascii="Corbel" w:hAnsi="Corbel" w:cs="Arial"/>
          <w:color w:val="000000" w:themeColor="text1"/>
          <w:sz w:val="20"/>
          <w:szCs w:val="20"/>
        </w:rPr>
        <w:t>w to</w:t>
      </w:r>
      <w:r>
        <w:rPr>
          <w:rFonts w:ascii="Corbel" w:hAnsi="Corbel" w:cs="Arial"/>
          <w:color w:val="000000" w:themeColor="text1"/>
          <w:sz w:val="20"/>
          <w:szCs w:val="20"/>
        </w:rPr>
        <w:t xml:space="preserve"> their newly established S</w:t>
      </w:r>
      <w:r w:rsidR="0015181E">
        <w:rPr>
          <w:rFonts w:ascii="Corbel" w:hAnsi="Corbel" w:cs="Arial"/>
          <w:color w:val="000000" w:themeColor="text1"/>
          <w:sz w:val="20"/>
          <w:szCs w:val="20"/>
        </w:rPr>
        <w:t>ustainable Development Department.</w:t>
      </w:r>
      <w:r w:rsidR="00406D52">
        <w:rPr>
          <w:rFonts w:ascii="Corbel" w:hAnsi="Corbel" w:cs="Arial"/>
          <w:color w:val="000000" w:themeColor="text1"/>
          <w:sz w:val="20"/>
          <w:szCs w:val="20"/>
        </w:rPr>
        <w:t xml:space="preserve"> The project sponsored a Senior Technical Advisor on Climate Change Adaptation and Risk Reduciton to sit within the department and to provide technical and policy input internally and through outreach to generally strengthen their coordinating function on these issues among member states. While this post only lasted a year and half, the presence of an Advisor raised the profile of climate issues within the League and relationship building has </w:t>
      </w:r>
      <w:r w:rsidR="00E552CD">
        <w:rPr>
          <w:rFonts w:ascii="Corbel" w:hAnsi="Corbel" w:cs="Arial"/>
          <w:color w:val="000000" w:themeColor="text1"/>
          <w:sz w:val="20"/>
          <w:szCs w:val="20"/>
        </w:rPr>
        <w:t>given</w:t>
      </w:r>
      <w:r w:rsidR="00406D52">
        <w:rPr>
          <w:rFonts w:ascii="Corbel" w:hAnsi="Corbel" w:cs="Arial"/>
          <w:color w:val="000000" w:themeColor="text1"/>
          <w:sz w:val="20"/>
          <w:szCs w:val="20"/>
        </w:rPr>
        <w:t xml:space="preserve"> </w:t>
      </w:r>
      <w:r w:rsidR="00E552CD">
        <w:rPr>
          <w:rFonts w:ascii="Corbel" w:hAnsi="Corbel" w:cs="Arial"/>
          <w:color w:val="000000" w:themeColor="text1"/>
          <w:sz w:val="20"/>
          <w:szCs w:val="20"/>
        </w:rPr>
        <w:t>the project</w:t>
      </w:r>
      <w:r w:rsidR="00406D52">
        <w:rPr>
          <w:rFonts w:ascii="Corbel" w:hAnsi="Corbel" w:cs="Arial"/>
          <w:color w:val="000000" w:themeColor="text1"/>
          <w:sz w:val="20"/>
          <w:szCs w:val="20"/>
        </w:rPr>
        <w:t xml:space="preserve"> a sustained</w:t>
      </w:r>
      <w:r w:rsidR="00E552CD">
        <w:rPr>
          <w:rFonts w:ascii="Corbel" w:hAnsi="Corbel" w:cs="Arial"/>
          <w:color w:val="000000" w:themeColor="text1"/>
          <w:sz w:val="20"/>
          <w:szCs w:val="20"/>
        </w:rPr>
        <w:t>,</w:t>
      </w:r>
      <w:r w:rsidR="00406D52">
        <w:rPr>
          <w:rFonts w:ascii="Corbel" w:hAnsi="Corbel" w:cs="Arial"/>
          <w:color w:val="000000" w:themeColor="text1"/>
          <w:sz w:val="20"/>
          <w:szCs w:val="20"/>
        </w:rPr>
        <w:t xml:space="preserve"> collaborative platform</w:t>
      </w:r>
      <w:r w:rsidR="00E552CD">
        <w:rPr>
          <w:rFonts w:ascii="Corbel" w:hAnsi="Corbel" w:cs="Arial"/>
          <w:color w:val="000000" w:themeColor="text1"/>
          <w:sz w:val="20"/>
          <w:szCs w:val="20"/>
        </w:rPr>
        <w:t xml:space="preserve"> at LAS to launch</w:t>
      </w:r>
      <w:r w:rsidR="00406D52">
        <w:rPr>
          <w:rFonts w:ascii="Corbel" w:hAnsi="Corbel" w:cs="Arial"/>
          <w:color w:val="000000" w:themeColor="text1"/>
          <w:sz w:val="20"/>
          <w:szCs w:val="20"/>
        </w:rPr>
        <w:t xml:space="preserve"> a</w:t>
      </w:r>
      <w:r w:rsidR="00406D52" w:rsidRPr="00EE32DB">
        <w:rPr>
          <w:rFonts w:ascii="Corbel" w:hAnsi="Corbel" w:cs="Arial"/>
          <w:color w:val="000000"/>
          <w:sz w:val="20"/>
          <w:szCs w:val="20"/>
        </w:rPr>
        <w:t xml:space="preserve"> full multi-agency programme</w:t>
      </w:r>
      <w:r w:rsidR="00406D52">
        <w:rPr>
          <w:rFonts w:ascii="Corbel" w:hAnsi="Corbel" w:cs="Arial"/>
          <w:color w:val="000000"/>
          <w:sz w:val="20"/>
          <w:szCs w:val="20"/>
        </w:rPr>
        <w:t xml:space="preserve"> called</w:t>
      </w:r>
      <w:r w:rsidR="00406D52" w:rsidRPr="00EE32DB">
        <w:rPr>
          <w:rFonts w:ascii="Corbel" w:hAnsi="Corbel" w:cs="Arial"/>
          <w:color w:val="000000"/>
          <w:sz w:val="20"/>
          <w:szCs w:val="20"/>
        </w:rPr>
        <w:t xml:space="preserve"> the </w:t>
      </w:r>
      <w:r w:rsidR="00406D52" w:rsidRPr="00406D52">
        <w:rPr>
          <w:rFonts w:ascii="Corbel" w:hAnsi="Corbel" w:cs="Arial"/>
          <w:color w:val="000000"/>
          <w:sz w:val="20"/>
          <w:szCs w:val="20"/>
        </w:rPr>
        <w:t>SDG-Climate Nexus Facility</w:t>
      </w:r>
      <w:r w:rsidR="00406D52">
        <w:rPr>
          <w:rFonts w:ascii="Corbel" w:hAnsi="Corbel" w:cs="Arial"/>
          <w:color w:val="000000"/>
          <w:sz w:val="20"/>
          <w:szCs w:val="20"/>
        </w:rPr>
        <w:t>, established in 201</w:t>
      </w:r>
      <w:r w:rsidR="00E552CD">
        <w:rPr>
          <w:rFonts w:ascii="Corbel" w:hAnsi="Corbel" w:cs="Arial"/>
          <w:color w:val="000000"/>
          <w:sz w:val="20"/>
          <w:szCs w:val="20"/>
        </w:rPr>
        <w:t>6</w:t>
      </w:r>
      <w:r w:rsidR="00406D52">
        <w:rPr>
          <w:rFonts w:ascii="Corbel" w:hAnsi="Corbel" w:cs="Arial"/>
          <w:color w:val="000000"/>
          <w:sz w:val="20"/>
          <w:szCs w:val="20"/>
        </w:rPr>
        <w:t xml:space="preserve"> </w:t>
      </w:r>
      <w:r w:rsidR="00E552CD">
        <w:rPr>
          <w:rFonts w:ascii="Corbel" w:hAnsi="Corbel" w:cs="Arial"/>
          <w:color w:val="000000"/>
          <w:sz w:val="20"/>
          <w:szCs w:val="20"/>
        </w:rPr>
        <w:t xml:space="preserve">with </w:t>
      </w:r>
      <w:r w:rsidR="00406D52">
        <w:rPr>
          <w:rFonts w:ascii="Corbel" w:hAnsi="Corbel" w:cs="Arial"/>
          <w:color w:val="000000"/>
          <w:sz w:val="20"/>
          <w:szCs w:val="20"/>
        </w:rPr>
        <w:t xml:space="preserve">ministerial </w:t>
      </w:r>
      <w:r w:rsidR="00E552CD">
        <w:rPr>
          <w:rFonts w:ascii="Corbel" w:hAnsi="Corbel" w:cs="Arial"/>
          <w:color w:val="000000"/>
          <w:sz w:val="20"/>
          <w:szCs w:val="20"/>
        </w:rPr>
        <w:t xml:space="preserve">council </w:t>
      </w:r>
      <w:r w:rsidR="00406D52">
        <w:rPr>
          <w:rFonts w:ascii="Corbel" w:hAnsi="Corbel" w:cs="Arial"/>
          <w:color w:val="000000"/>
          <w:sz w:val="20"/>
          <w:szCs w:val="20"/>
        </w:rPr>
        <w:t xml:space="preserve">approval </w:t>
      </w:r>
      <w:r w:rsidR="00406D52" w:rsidRPr="00EE32DB">
        <w:rPr>
          <w:rFonts w:ascii="Corbel" w:hAnsi="Corbel" w:cs="Arial"/>
          <w:color w:val="000000"/>
          <w:sz w:val="20"/>
          <w:szCs w:val="20"/>
        </w:rPr>
        <w:t>to support the achievement of SDG13 on climate action</w:t>
      </w:r>
      <w:r w:rsidR="00406D52">
        <w:rPr>
          <w:rFonts w:ascii="Corbel" w:hAnsi="Corbel" w:cs="Arial"/>
          <w:color w:val="000000"/>
          <w:sz w:val="20"/>
          <w:szCs w:val="20"/>
        </w:rPr>
        <w:t xml:space="preserve"> and to manage climate and </w:t>
      </w:r>
      <w:r w:rsidR="00406D52" w:rsidRPr="00EE32DB">
        <w:rPr>
          <w:rFonts w:ascii="Corbel" w:hAnsi="Corbel" w:cs="Arial"/>
          <w:color w:val="000000"/>
          <w:sz w:val="20"/>
          <w:szCs w:val="20"/>
        </w:rPr>
        <w:t xml:space="preserve">disaster risks, combat </w:t>
      </w:r>
      <w:r w:rsidR="00406D52">
        <w:rPr>
          <w:rFonts w:ascii="Corbel" w:hAnsi="Corbel" w:cs="Arial"/>
          <w:color w:val="000000"/>
          <w:sz w:val="20"/>
          <w:szCs w:val="20"/>
        </w:rPr>
        <w:t xml:space="preserve">water and food insecurity, as well as </w:t>
      </w:r>
      <w:r w:rsidR="00406D52" w:rsidRPr="00EE32DB">
        <w:rPr>
          <w:rFonts w:ascii="Corbel" w:hAnsi="Corbel" w:cs="Arial"/>
          <w:color w:val="000000"/>
          <w:sz w:val="20"/>
          <w:szCs w:val="20"/>
        </w:rPr>
        <w:t>social vulnerability and fragility</w:t>
      </w:r>
      <w:r w:rsidR="00406D52">
        <w:rPr>
          <w:rFonts w:ascii="Corbel" w:hAnsi="Corbel" w:cs="Arial"/>
          <w:color w:val="000000"/>
          <w:sz w:val="20"/>
          <w:szCs w:val="20"/>
        </w:rPr>
        <w:t>,</w:t>
      </w:r>
      <w:r w:rsidR="00406D52" w:rsidRPr="00EE32DB">
        <w:rPr>
          <w:rFonts w:ascii="Corbel" w:hAnsi="Corbel" w:cs="Arial"/>
          <w:color w:val="000000"/>
          <w:sz w:val="20"/>
          <w:szCs w:val="20"/>
        </w:rPr>
        <w:t xml:space="preserve"> in the region, and bring </w:t>
      </w:r>
      <w:r w:rsidR="00406D52">
        <w:rPr>
          <w:rFonts w:ascii="Corbel" w:hAnsi="Corbel" w:cs="Arial"/>
          <w:color w:val="000000"/>
          <w:sz w:val="20"/>
          <w:szCs w:val="20"/>
        </w:rPr>
        <w:t xml:space="preserve">development </w:t>
      </w:r>
      <w:r w:rsidR="00406D52" w:rsidRPr="00EE32DB">
        <w:rPr>
          <w:rFonts w:ascii="Corbel" w:hAnsi="Corbel" w:cs="Arial"/>
          <w:color w:val="000000"/>
          <w:sz w:val="20"/>
          <w:szCs w:val="20"/>
        </w:rPr>
        <w:t>co-benefits to the achievement of other climate-related SDGs</w:t>
      </w:r>
      <w:r w:rsidR="00406D52">
        <w:rPr>
          <w:rFonts w:ascii="Corbel" w:hAnsi="Corbel" w:cs="Arial"/>
          <w:color w:val="000000"/>
          <w:sz w:val="20"/>
          <w:szCs w:val="20"/>
        </w:rPr>
        <w:t xml:space="preserve"> (with more detailed interventions and partners outlined in the </w:t>
      </w:r>
      <w:r w:rsidR="00E552CD">
        <w:rPr>
          <w:rFonts w:ascii="Corbel" w:hAnsi="Corbel" w:cs="Arial"/>
          <w:color w:val="000000"/>
          <w:sz w:val="20"/>
          <w:szCs w:val="20"/>
        </w:rPr>
        <w:t>subsequent</w:t>
      </w:r>
      <w:r w:rsidR="00406D52">
        <w:rPr>
          <w:rFonts w:ascii="Corbel" w:hAnsi="Corbel" w:cs="Arial"/>
          <w:color w:val="000000"/>
          <w:sz w:val="20"/>
          <w:szCs w:val="20"/>
        </w:rPr>
        <w:t xml:space="preserve"> section).</w:t>
      </w:r>
      <w:r w:rsidR="00406D52">
        <w:rPr>
          <w:rFonts w:ascii="Corbel" w:hAnsi="Corbel" w:cs="Arial"/>
          <w:color w:val="000000" w:themeColor="text1"/>
          <w:sz w:val="20"/>
          <w:szCs w:val="20"/>
        </w:rPr>
        <w:t xml:space="preserve"> </w:t>
      </w:r>
      <w:r w:rsidR="00BD2A5B">
        <w:rPr>
          <w:rFonts w:ascii="Corbel" w:hAnsi="Corbel" w:cs="Arial"/>
          <w:color w:val="000000" w:themeColor="text1"/>
          <w:sz w:val="20"/>
          <w:szCs w:val="20"/>
        </w:rPr>
        <w:t xml:space="preserve">Leveraging and validating the development of the SDG-Climate Nexus Facility with and through the League has also accelerated regional partnerships </w:t>
      </w:r>
      <w:r w:rsidR="007E76D4">
        <w:rPr>
          <w:rFonts w:ascii="Corbel" w:hAnsi="Corbel" w:cs="Arial"/>
          <w:color w:val="000000" w:themeColor="text1"/>
          <w:sz w:val="20"/>
          <w:szCs w:val="20"/>
        </w:rPr>
        <w:t xml:space="preserve">with the Arab Water Council </w:t>
      </w:r>
      <w:r w:rsidR="00BD2A5B">
        <w:rPr>
          <w:rFonts w:ascii="Corbel" w:hAnsi="Corbel" w:cs="Arial"/>
          <w:color w:val="000000" w:themeColor="text1"/>
          <w:sz w:val="20"/>
          <w:szCs w:val="20"/>
        </w:rPr>
        <w:t xml:space="preserve">and a collaborative, OneUN approach </w:t>
      </w:r>
      <w:r w:rsidR="00E552CD">
        <w:rPr>
          <w:rFonts w:ascii="Corbel" w:hAnsi="Corbel" w:cs="Arial"/>
          <w:color w:val="000000" w:themeColor="text1"/>
          <w:sz w:val="20"/>
          <w:szCs w:val="20"/>
        </w:rPr>
        <w:t>to regional</w:t>
      </w:r>
      <w:r w:rsidR="007E76D4">
        <w:rPr>
          <w:rFonts w:ascii="Corbel" w:hAnsi="Corbel" w:cs="Arial"/>
          <w:color w:val="000000" w:themeColor="text1"/>
          <w:sz w:val="20"/>
          <w:szCs w:val="20"/>
        </w:rPr>
        <w:t xml:space="preserve"> implementation </w:t>
      </w:r>
      <w:r w:rsidR="00E552CD">
        <w:rPr>
          <w:rFonts w:ascii="Corbel" w:hAnsi="Corbel" w:cs="Arial"/>
          <w:color w:val="000000" w:themeColor="text1"/>
          <w:sz w:val="20"/>
          <w:szCs w:val="20"/>
        </w:rPr>
        <w:t xml:space="preserve">with </w:t>
      </w:r>
      <w:r w:rsidR="007E76D4">
        <w:rPr>
          <w:rFonts w:ascii="Corbel" w:hAnsi="Corbel" w:cs="Arial"/>
          <w:color w:val="000000" w:themeColor="text1"/>
          <w:sz w:val="20"/>
          <w:szCs w:val="20"/>
        </w:rPr>
        <w:t>partners</w:t>
      </w:r>
      <w:r w:rsidR="00BD2A5B">
        <w:rPr>
          <w:rFonts w:ascii="Corbel" w:hAnsi="Corbel" w:cs="Arial"/>
          <w:color w:val="000000" w:themeColor="text1"/>
          <w:sz w:val="20"/>
          <w:szCs w:val="20"/>
        </w:rPr>
        <w:t xml:space="preserve"> WFP, UNEP, </w:t>
      </w:r>
      <w:r w:rsidR="007E76D4">
        <w:rPr>
          <w:rFonts w:ascii="Corbel" w:hAnsi="Corbel" w:cs="Arial"/>
          <w:color w:val="000000" w:themeColor="text1"/>
          <w:sz w:val="20"/>
          <w:szCs w:val="20"/>
        </w:rPr>
        <w:t>UNISDR.</w:t>
      </w:r>
    </w:p>
    <w:p w14:paraId="5C67B90F" w14:textId="77777777" w:rsidR="004815CE" w:rsidRPr="004815CE" w:rsidRDefault="004815CE" w:rsidP="004815CE">
      <w:pPr>
        <w:tabs>
          <w:tab w:val="left" w:pos="270"/>
        </w:tabs>
        <w:spacing w:line="276" w:lineRule="auto"/>
        <w:ind w:left="270"/>
        <w:jc w:val="both"/>
        <w:outlineLvl w:val="0"/>
        <w:rPr>
          <w:rFonts w:ascii="Corbel" w:hAnsi="Corbel" w:cs="Arial"/>
          <w:color w:val="000000" w:themeColor="text1"/>
          <w:sz w:val="20"/>
          <w:szCs w:val="20"/>
        </w:rPr>
      </w:pPr>
    </w:p>
    <w:p w14:paraId="4AF4918A" w14:textId="1B0CAB83" w:rsidR="00893092" w:rsidRDefault="00C20D15" w:rsidP="004815CE">
      <w:pPr>
        <w:spacing w:line="276" w:lineRule="auto"/>
        <w:ind w:left="270"/>
        <w:jc w:val="both"/>
        <w:outlineLvl w:val="0"/>
        <w:rPr>
          <w:rFonts w:ascii="Corbel" w:hAnsi="Corbel" w:cs="Arial"/>
          <w:color w:val="000000" w:themeColor="text1"/>
          <w:sz w:val="20"/>
          <w:szCs w:val="22"/>
        </w:rPr>
      </w:pPr>
      <w:r>
        <w:rPr>
          <w:rFonts w:ascii="Corbel" w:hAnsi="Corbel" w:cs="Arial"/>
          <w:sz w:val="20"/>
          <w:szCs w:val="20"/>
        </w:rPr>
        <w:t>As mentioned</w:t>
      </w:r>
      <w:r w:rsidR="0025334C">
        <w:rPr>
          <w:rFonts w:ascii="Corbel" w:hAnsi="Corbel" w:cs="Arial"/>
          <w:sz w:val="20"/>
          <w:szCs w:val="20"/>
        </w:rPr>
        <w:t xml:space="preserve"> above,</w:t>
      </w:r>
      <w:r>
        <w:rPr>
          <w:rFonts w:ascii="Corbel" w:hAnsi="Corbel" w:cs="Arial"/>
          <w:sz w:val="20"/>
          <w:szCs w:val="20"/>
        </w:rPr>
        <w:t xml:space="preserve"> the project</w:t>
      </w:r>
      <w:r w:rsidR="00090E41">
        <w:rPr>
          <w:rFonts w:ascii="Corbel" w:hAnsi="Corbel" w:cs="Arial"/>
          <w:sz w:val="20"/>
          <w:szCs w:val="20"/>
        </w:rPr>
        <w:t xml:space="preserve"> also</w:t>
      </w:r>
      <w:r>
        <w:rPr>
          <w:rFonts w:ascii="Corbel" w:hAnsi="Corbel" w:cs="Arial"/>
          <w:sz w:val="20"/>
          <w:szCs w:val="20"/>
        </w:rPr>
        <w:t xml:space="preserve"> partnered closely with RCREEE, </w:t>
      </w:r>
      <w:r w:rsidR="00991D57">
        <w:rPr>
          <w:rFonts w:ascii="Corbel" w:hAnsi="Corbel" w:cs="Arial"/>
          <w:sz w:val="20"/>
          <w:szCs w:val="20"/>
        </w:rPr>
        <w:t xml:space="preserve">a technical body mandated </w:t>
      </w:r>
      <w:r>
        <w:rPr>
          <w:rFonts w:ascii="Corbel" w:hAnsi="Corbel" w:cs="Arial"/>
          <w:sz w:val="20"/>
          <w:szCs w:val="20"/>
        </w:rPr>
        <w:t>under the League of Arab States, both for knowledge pro</w:t>
      </w:r>
      <w:r w:rsidR="00893092">
        <w:rPr>
          <w:rFonts w:ascii="Corbel" w:hAnsi="Corbel" w:cs="Arial"/>
          <w:sz w:val="20"/>
          <w:szCs w:val="20"/>
        </w:rPr>
        <w:t>duction and project development, and has benefited greatly from their technical capacity</w:t>
      </w:r>
      <w:r w:rsidR="00893092" w:rsidRPr="00C057BF">
        <w:rPr>
          <w:rFonts w:ascii="Corbel" w:hAnsi="Corbel" w:cs="Arial"/>
          <w:color w:val="000000" w:themeColor="text1"/>
          <w:sz w:val="20"/>
          <w:szCs w:val="22"/>
        </w:rPr>
        <w:t xml:space="preserve">, while </w:t>
      </w:r>
      <w:r w:rsidR="00893092">
        <w:rPr>
          <w:rFonts w:ascii="Corbel" w:hAnsi="Corbel" w:cs="Arial"/>
          <w:color w:val="000000" w:themeColor="text1"/>
          <w:sz w:val="20"/>
          <w:szCs w:val="22"/>
        </w:rPr>
        <w:t xml:space="preserve">ACRIs </w:t>
      </w:r>
      <w:r w:rsidR="00991D57">
        <w:rPr>
          <w:rFonts w:ascii="Corbel" w:hAnsi="Corbel" w:cs="Arial"/>
          <w:color w:val="000000" w:themeColor="text1"/>
          <w:sz w:val="20"/>
          <w:szCs w:val="22"/>
        </w:rPr>
        <w:t>local network and</w:t>
      </w:r>
      <w:r w:rsidR="00893092">
        <w:rPr>
          <w:rFonts w:ascii="Corbel" w:hAnsi="Corbel" w:cs="Arial"/>
          <w:color w:val="000000" w:themeColor="text1"/>
          <w:sz w:val="20"/>
          <w:szCs w:val="22"/>
        </w:rPr>
        <w:t xml:space="preserve"> </w:t>
      </w:r>
      <w:r w:rsidR="00893092" w:rsidRPr="00C057BF">
        <w:rPr>
          <w:rFonts w:ascii="Corbel" w:hAnsi="Corbel" w:cs="Arial"/>
          <w:color w:val="000000" w:themeColor="text1"/>
          <w:sz w:val="20"/>
          <w:szCs w:val="22"/>
        </w:rPr>
        <w:t>relationsh</w:t>
      </w:r>
      <w:r w:rsidR="00893092">
        <w:rPr>
          <w:rFonts w:ascii="Corbel" w:hAnsi="Corbel" w:cs="Arial"/>
          <w:color w:val="000000" w:themeColor="text1"/>
          <w:sz w:val="20"/>
          <w:szCs w:val="22"/>
        </w:rPr>
        <w:t>ips through the country office system</w:t>
      </w:r>
      <w:r w:rsidR="00893092" w:rsidRPr="00C057BF">
        <w:rPr>
          <w:rFonts w:ascii="Corbel" w:hAnsi="Corbel" w:cs="Arial"/>
          <w:color w:val="000000" w:themeColor="text1"/>
          <w:sz w:val="20"/>
          <w:szCs w:val="22"/>
        </w:rPr>
        <w:t xml:space="preserve"> </w:t>
      </w:r>
      <w:r w:rsidR="00893092">
        <w:rPr>
          <w:rFonts w:ascii="Corbel" w:hAnsi="Corbel" w:cs="Arial"/>
          <w:color w:val="000000" w:themeColor="text1"/>
          <w:sz w:val="20"/>
          <w:szCs w:val="22"/>
        </w:rPr>
        <w:t xml:space="preserve">has </w:t>
      </w:r>
      <w:r w:rsidR="0025334C">
        <w:rPr>
          <w:rFonts w:ascii="Corbel" w:hAnsi="Corbel" w:cs="Arial"/>
          <w:color w:val="000000" w:themeColor="text1"/>
          <w:sz w:val="20"/>
          <w:szCs w:val="22"/>
        </w:rPr>
        <w:t xml:space="preserve">in turn </w:t>
      </w:r>
      <w:r w:rsidR="00991D57">
        <w:rPr>
          <w:rFonts w:ascii="Corbel" w:hAnsi="Corbel" w:cs="Arial"/>
          <w:color w:val="000000" w:themeColor="text1"/>
          <w:sz w:val="20"/>
          <w:szCs w:val="22"/>
        </w:rPr>
        <w:t>provided a platform for</w:t>
      </w:r>
      <w:r w:rsidR="00893092" w:rsidRPr="00C057BF">
        <w:rPr>
          <w:rFonts w:ascii="Corbel" w:hAnsi="Corbel" w:cs="Arial"/>
          <w:color w:val="000000" w:themeColor="text1"/>
          <w:sz w:val="20"/>
          <w:szCs w:val="22"/>
        </w:rPr>
        <w:t xml:space="preserve"> </w:t>
      </w:r>
      <w:r w:rsidR="00893092">
        <w:rPr>
          <w:rFonts w:ascii="Corbel" w:hAnsi="Corbel" w:cs="Arial"/>
          <w:color w:val="000000" w:themeColor="text1"/>
          <w:sz w:val="20"/>
          <w:szCs w:val="22"/>
        </w:rPr>
        <w:t>RCREEE’s</w:t>
      </w:r>
      <w:r w:rsidR="00991D57">
        <w:rPr>
          <w:rFonts w:ascii="Corbel" w:hAnsi="Corbel" w:cs="Arial"/>
          <w:color w:val="000000" w:themeColor="text1"/>
          <w:sz w:val="20"/>
          <w:szCs w:val="22"/>
        </w:rPr>
        <w:t xml:space="preserve"> own</w:t>
      </w:r>
      <w:r w:rsidR="00893092" w:rsidRPr="00C057BF">
        <w:rPr>
          <w:rFonts w:ascii="Corbel" w:hAnsi="Corbel" w:cs="Arial"/>
          <w:color w:val="000000" w:themeColor="text1"/>
          <w:sz w:val="20"/>
          <w:szCs w:val="22"/>
        </w:rPr>
        <w:t xml:space="preserve"> </w:t>
      </w:r>
      <w:r w:rsidR="00893092">
        <w:rPr>
          <w:rFonts w:ascii="Corbel" w:hAnsi="Corbel" w:cs="Arial"/>
          <w:color w:val="000000" w:themeColor="text1"/>
          <w:sz w:val="20"/>
          <w:szCs w:val="22"/>
        </w:rPr>
        <w:t xml:space="preserve">coordination and visibility in the region. Several funding proposals have been developed in conjunction with RCREEE and </w:t>
      </w:r>
      <w:r w:rsidR="000C3704">
        <w:rPr>
          <w:rFonts w:ascii="Corbel" w:hAnsi="Corbel" w:cs="Arial"/>
          <w:color w:val="000000" w:themeColor="text1"/>
          <w:sz w:val="20"/>
          <w:szCs w:val="22"/>
        </w:rPr>
        <w:t>UNDP’s</w:t>
      </w:r>
      <w:r w:rsidR="00893092">
        <w:rPr>
          <w:rFonts w:ascii="Corbel" w:hAnsi="Corbel" w:cs="Arial"/>
          <w:color w:val="000000" w:themeColor="text1"/>
          <w:sz w:val="20"/>
          <w:szCs w:val="22"/>
        </w:rPr>
        <w:t xml:space="preserve"> partnership </w:t>
      </w:r>
      <w:r w:rsidR="000C3704">
        <w:rPr>
          <w:rFonts w:ascii="Corbel" w:hAnsi="Corbel" w:cs="Arial"/>
          <w:color w:val="000000" w:themeColor="text1"/>
          <w:sz w:val="20"/>
          <w:szCs w:val="22"/>
        </w:rPr>
        <w:t xml:space="preserve">with them </w:t>
      </w:r>
      <w:r w:rsidR="00893092">
        <w:rPr>
          <w:rFonts w:ascii="Corbel" w:hAnsi="Corbel" w:cs="Arial"/>
          <w:color w:val="000000" w:themeColor="text1"/>
          <w:sz w:val="20"/>
          <w:szCs w:val="22"/>
        </w:rPr>
        <w:t xml:space="preserve">will sustain beyond the life of the project through pushing for joint support under the LAS Arab Sustainable Energy Strategy to promote effective policies for the energy transition and investment, </w:t>
      </w:r>
      <w:r w:rsidR="00942EEC">
        <w:rPr>
          <w:rFonts w:ascii="Corbel" w:hAnsi="Corbel" w:cs="Arial"/>
          <w:color w:val="000000" w:themeColor="text1"/>
          <w:sz w:val="20"/>
          <w:szCs w:val="22"/>
        </w:rPr>
        <w:t xml:space="preserve">to </w:t>
      </w:r>
      <w:r w:rsidR="000C3704">
        <w:rPr>
          <w:rFonts w:ascii="Corbel" w:hAnsi="Corbel" w:cs="Arial"/>
          <w:color w:val="000000" w:themeColor="text1"/>
          <w:sz w:val="20"/>
          <w:szCs w:val="22"/>
        </w:rPr>
        <w:t>mobilize</w:t>
      </w:r>
      <w:r w:rsidR="00893092">
        <w:rPr>
          <w:rFonts w:ascii="Corbel" w:hAnsi="Corbel" w:cs="Arial"/>
          <w:color w:val="000000" w:themeColor="text1"/>
          <w:sz w:val="20"/>
          <w:szCs w:val="22"/>
        </w:rPr>
        <w:t xml:space="preserve"> private sector involvement in sustainable energy markets in the region, </w:t>
      </w:r>
      <w:r w:rsidR="00942EEC">
        <w:rPr>
          <w:rFonts w:ascii="Corbel" w:hAnsi="Corbel" w:cs="Arial"/>
          <w:color w:val="000000" w:themeColor="text1"/>
          <w:sz w:val="20"/>
          <w:szCs w:val="22"/>
        </w:rPr>
        <w:t>to improve</w:t>
      </w:r>
      <w:r w:rsidR="00893092">
        <w:rPr>
          <w:rFonts w:ascii="Corbel" w:hAnsi="Corbel" w:cs="Arial"/>
          <w:color w:val="000000" w:themeColor="text1"/>
          <w:sz w:val="20"/>
          <w:szCs w:val="22"/>
        </w:rPr>
        <w:t xml:space="preserve"> knowledge management and monitoring </w:t>
      </w:r>
      <w:r w:rsidR="00942EEC">
        <w:rPr>
          <w:rFonts w:ascii="Corbel" w:hAnsi="Corbel" w:cs="Arial"/>
          <w:color w:val="000000" w:themeColor="text1"/>
          <w:sz w:val="20"/>
          <w:szCs w:val="22"/>
        </w:rPr>
        <w:t xml:space="preserve">of </w:t>
      </w:r>
      <w:r w:rsidR="00893092">
        <w:rPr>
          <w:rFonts w:ascii="Corbel" w:hAnsi="Corbel" w:cs="Arial"/>
          <w:color w:val="000000" w:themeColor="text1"/>
          <w:sz w:val="20"/>
          <w:szCs w:val="22"/>
        </w:rPr>
        <w:t>countries’ targets</w:t>
      </w:r>
      <w:r w:rsidR="000C3704">
        <w:rPr>
          <w:rFonts w:ascii="Corbel" w:hAnsi="Corbel" w:cs="Arial"/>
          <w:color w:val="000000" w:themeColor="text1"/>
          <w:sz w:val="20"/>
          <w:szCs w:val="22"/>
        </w:rPr>
        <w:t xml:space="preserve">, </w:t>
      </w:r>
      <w:r w:rsidR="00942EEC">
        <w:rPr>
          <w:rFonts w:ascii="Corbel" w:hAnsi="Corbel" w:cs="Arial"/>
          <w:color w:val="000000" w:themeColor="text1"/>
          <w:sz w:val="20"/>
          <w:szCs w:val="22"/>
        </w:rPr>
        <w:t xml:space="preserve">to </w:t>
      </w:r>
      <w:r w:rsidR="000C3704">
        <w:rPr>
          <w:rFonts w:ascii="Corbel" w:hAnsi="Corbel" w:cs="Arial"/>
          <w:color w:val="000000" w:themeColor="text1"/>
          <w:sz w:val="20"/>
          <w:szCs w:val="22"/>
        </w:rPr>
        <w:t>scale and replicate</w:t>
      </w:r>
      <w:r w:rsidR="00893092">
        <w:rPr>
          <w:rFonts w:ascii="Corbel" w:hAnsi="Corbel" w:cs="Arial"/>
          <w:color w:val="000000" w:themeColor="text1"/>
          <w:sz w:val="20"/>
          <w:szCs w:val="22"/>
        </w:rPr>
        <w:t xml:space="preserve"> </w:t>
      </w:r>
      <w:r w:rsidR="000C3704">
        <w:rPr>
          <w:rFonts w:ascii="Corbel" w:hAnsi="Corbel" w:cs="Arial"/>
          <w:color w:val="000000" w:themeColor="text1"/>
          <w:sz w:val="20"/>
          <w:szCs w:val="22"/>
        </w:rPr>
        <w:t>successful decentralized energy</w:t>
      </w:r>
      <w:r w:rsidR="00942EEC">
        <w:rPr>
          <w:rFonts w:ascii="Corbel" w:hAnsi="Corbel" w:cs="Arial"/>
          <w:color w:val="000000" w:themeColor="text1"/>
          <w:sz w:val="20"/>
          <w:szCs w:val="22"/>
        </w:rPr>
        <w:t xml:space="preserve"> </w:t>
      </w:r>
      <w:r w:rsidR="000C3704">
        <w:rPr>
          <w:rFonts w:ascii="Corbel" w:hAnsi="Corbel" w:cs="Arial"/>
          <w:color w:val="000000" w:themeColor="text1"/>
          <w:sz w:val="20"/>
          <w:szCs w:val="22"/>
        </w:rPr>
        <w:t xml:space="preserve">approaches, and </w:t>
      </w:r>
      <w:r w:rsidR="00942EEC">
        <w:rPr>
          <w:rFonts w:ascii="Corbel" w:hAnsi="Corbel" w:cs="Arial"/>
          <w:color w:val="000000" w:themeColor="text1"/>
          <w:sz w:val="20"/>
          <w:szCs w:val="22"/>
        </w:rPr>
        <w:t xml:space="preserve">to </w:t>
      </w:r>
      <w:r w:rsidR="000C3704">
        <w:rPr>
          <w:rFonts w:ascii="Corbel" w:hAnsi="Corbel" w:cs="Arial"/>
          <w:color w:val="000000" w:themeColor="text1"/>
          <w:sz w:val="20"/>
          <w:szCs w:val="22"/>
        </w:rPr>
        <w:t>ensure regional communication, exchange and dissemination of outcomes.</w:t>
      </w:r>
    </w:p>
    <w:p w14:paraId="123362F9" w14:textId="77777777" w:rsidR="004815CE" w:rsidRDefault="004815CE" w:rsidP="004815CE">
      <w:pPr>
        <w:spacing w:line="276" w:lineRule="auto"/>
        <w:ind w:left="270"/>
        <w:jc w:val="both"/>
        <w:outlineLvl w:val="0"/>
        <w:rPr>
          <w:rFonts w:ascii="Corbel" w:hAnsi="Corbel" w:cs="Arial"/>
          <w:color w:val="000000" w:themeColor="text1"/>
          <w:sz w:val="20"/>
          <w:szCs w:val="22"/>
        </w:rPr>
      </w:pPr>
    </w:p>
    <w:p w14:paraId="40FF7B70" w14:textId="312E11CC" w:rsidR="00231A23" w:rsidRDefault="00C20D15" w:rsidP="005149CF">
      <w:pPr>
        <w:spacing w:line="276" w:lineRule="auto"/>
        <w:ind w:left="270"/>
        <w:jc w:val="both"/>
        <w:outlineLvl w:val="0"/>
        <w:rPr>
          <w:rFonts w:ascii="Corbel" w:hAnsi="Corbel" w:cs="Arial"/>
          <w:color w:val="000000" w:themeColor="text1"/>
          <w:sz w:val="20"/>
          <w:szCs w:val="22"/>
        </w:rPr>
      </w:pPr>
      <w:r w:rsidRPr="00991D57">
        <w:rPr>
          <w:rFonts w:ascii="Corbel" w:hAnsi="Corbel" w:cs="Arial"/>
          <w:color w:val="000000" w:themeColor="text1"/>
          <w:sz w:val="20"/>
          <w:szCs w:val="22"/>
        </w:rPr>
        <w:t xml:space="preserve">ACRI </w:t>
      </w:r>
      <w:r w:rsidR="00991D57">
        <w:rPr>
          <w:rFonts w:ascii="Corbel" w:hAnsi="Corbel" w:cs="Arial"/>
          <w:color w:val="000000" w:themeColor="text1"/>
          <w:sz w:val="20"/>
          <w:szCs w:val="22"/>
        </w:rPr>
        <w:t xml:space="preserve">also </w:t>
      </w:r>
      <w:r w:rsidR="008101C5">
        <w:rPr>
          <w:rFonts w:ascii="Corbel" w:hAnsi="Corbel" w:cs="Arial"/>
          <w:color w:val="000000" w:themeColor="text1"/>
          <w:sz w:val="20"/>
          <w:szCs w:val="22"/>
        </w:rPr>
        <w:t xml:space="preserve">developed </w:t>
      </w:r>
      <w:r w:rsidR="00991D57">
        <w:rPr>
          <w:rFonts w:ascii="Corbel" w:hAnsi="Corbel" w:cs="Arial"/>
          <w:color w:val="000000" w:themeColor="text1"/>
          <w:sz w:val="20"/>
          <w:szCs w:val="22"/>
        </w:rPr>
        <w:t xml:space="preserve">a private sector partnership at the regional level, through an MoU and collaboration with the Abu Dhabi-based Clean Energy Business Council which, with its broad base of regional and international companies, </w:t>
      </w:r>
      <w:r w:rsidR="00991D57">
        <w:rPr>
          <w:rFonts w:ascii="Corbel" w:hAnsi="Corbel" w:cs="Arial"/>
          <w:sz w:val="20"/>
        </w:rPr>
        <w:t xml:space="preserve">has provided the opportunity to engage with the private sector on clean </w:t>
      </w:r>
      <w:r w:rsidR="00991D57" w:rsidRPr="009A08B4">
        <w:rPr>
          <w:rFonts w:ascii="Corbel" w:hAnsi="Corbel" w:cs="Arial"/>
          <w:sz w:val="20"/>
        </w:rPr>
        <w:t>energy</w:t>
      </w:r>
      <w:r w:rsidR="00991D57">
        <w:rPr>
          <w:rFonts w:ascii="Corbel" w:hAnsi="Corbel" w:cs="Arial"/>
          <w:sz w:val="20"/>
        </w:rPr>
        <w:t>, insurance, water, technology, and communication</w:t>
      </w:r>
      <w:r w:rsidR="00991D57" w:rsidRPr="009A08B4">
        <w:rPr>
          <w:rFonts w:ascii="Corbel" w:hAnsi="Corbel" w:cs="Arial"/>
          <w:sz w:val="20"/>
        </w:rPr>
        <w:t xml:space="preserve"> sector</w:t>
      </w:r>
      <w:r w:rsidR="00991D57">
        <w:rPr>
          <w:rFonts w:ascii="Corbel" w:hAnsi="Corbel" w:cs="Arial"/>
          <w:sz w:val="20"/>
        </w:rPr>
        <w:t>s</w:t>
      </w:r>
      <w:r w:rsidR="00991D57" w:rsidRPr="009A08B4">
        <w:rPr>
          <w:rFonts w:ascii="Corbel" w:hAnsi="Corbel" w:cs="Arial"/>
          <w:sz w:val="20"/>
        </w:rPr>
        <w:t xml:space="preserve"> across </w:t>
      </w:r>
      <w:r w:rsidR="00991D57">
        <w:rPr>
          <w:rFonts w:ascii="Corbel" w:hAnsi="Corbel" w:cs="Arial"/>
          <w:sz w:val="20"/>
        </w:rPr>
        <w:t xml:space="preserve">the Arab region. </w:t>
      </w:r>
      <w:r w:rsidR="00991D57">
        <w:rPr>
          <w:rFonts w:ascii="Corbel" w:hAnsi="Corbel" w:cs="Arial"/>
          <w:color w:val="000000" w:themeColor="text1"/>
          <w:sz w:val="20"/>
          <w:szCs w:val="22"/>
        </w:rPr>
        <w:t>In addition</w:t>
      </w:r>
      <w:r w:rsidR="005149CF">
        <w:rPr>
          <w:rFonts w:ascii="Corbel" w:hAnsi="Corbel" w:cs="Arial"/>
          <w:color w:val="000000" w:themeColor="text1"/>
          <w:sz w:val="20"/>
          <w:szCs w:val="22"/>
        </w:rPr>
        <w:t xml:space="preserve"> to</w:t>
      </w:r>
      <w:r w:rsidR="00991D57">
        <w:rPr>
          <w:rFonts w:ascii="Corbel" w:hAnsi="Corbel" w:cs="Arial"/>
          <w:color w:val="000000" w:themeColor="text1"/>
          <w:sz w:val="20"/>
          <w:szCs w:val="22"/>
        </w:rPr>
        <w:t xml:space="preserve"> </w:t>
      </w:r>
      <w:r w:rsidR="005149CF">
        <w:rPr>
          <w:rFonts w:ascii="Corbel" w:hAnsi="Corbel" w:cs="Arial"/>
          <w:color w:val="000000" w:themeColor="text1"/>
          <w:sz w:val="20"/>
          <w:szCs w:val="22"/>
        </w:rPr>
        <w:t xml:space="preserve">roundtables and a joint </w:t>
      </w:r>
      <w:r w:rsidR="00942EEC">
        <w:rPr>
          <w:rFonts w:ascii="Corbel" w:hAnsi="Corbel" w:cs="Arial"/>
          <w:color w:val="000000" w:themeColor="text1"/>
          <w:sz w:val="20"/>
          <w:szCs w:val="22"/>
        </w:rPr>
        <w:t>conference</w:t>
      </w:r>
      <w:r w:rsidR="005149CF">
        <w:rPr>
          <w:rFonts w:ascii="Corbel" w:hAnsi="Corbel" w:cs="Arial"/>
          <w:color w:val="000000" w:themeColor="text1"/>
          <w:sz w:val="20"/>
          <w:szCs w:val="22"/>
        </w:rPr>
        <w:t>, the partnership created</w:t>
      </w:r>
      <w:r w:rsidR="00991D57">
        <w:rPr>
          <w:rFonts w:ascii="Corbel" w:hAnsi="Corbel" w:cs="Arial"/>
          <w:color w:val="000000" w:themeColor="text1"/>
          <w:sz w:val="20"/>
          <w:szCs w:val="22"/>
        </w:rPr>
        <w:t xml:space="preserve"> </w:t>
      </w:r>
      <w:r w:rsidR="005149CF">
        <w:rPr>
          <w:rFonts w:ascii="Corbel" w:hAnsi="Corbel" w:cs="Arial"/>
          <w:color w:val="000000" w:themeColor="text1"/>
          <w:sz w:val="20"/>
          <w:szCs w:val="22"/>
        </w:rPr>
        <w:t xml:space="preserve">the </w:t>
      </w:r>
      <w:r w:rsidR="00991D57">
        <w:rPr>
          <w:rFonts w:ascii="Corbel" w:hAnsi="Corbel" w:cs="Arial"/>
          <w:color w:val="000000" w:themeColor="text1"/>
          <w:sz w:val="20"/>
          <w:szCs w:val="22"/>
        </w:rPr>
        <w:t xml:space="preserve">potential for </w:t>
      </w:r>
      <w:r w:rsidRPr="00991D57">
        <w:rPr>
          <w:rFonts w:ascii="Corbel" w:hAnsi="Corbel" w:cs="Arial"/>
          <w:color w:val="000000" w:themeColor="text1"/>
          <w:sz w:val="20"/>
          <w:szCs w:val="22"/>
        </w:rPr>
        <w:t xml:space="preserve">member companies </w:t>
      </w:r>
      <w:r w:rsidR="00991D57">
        <w:rPr>
          <w:rFonts w:ascii="Corbel" w:hAnsi="Corbel" w:cs="Arial"/>
          <w:color w:val="000000" w:themeColor="text1"/>
          <w:sz w:val="20"/>
          <w:szCs w:val="22"/>
        </w:rPr>
        <w:t>to be incorporated into</w:t>
      </w:r>
      <w:r w:rsidRPr="00991D57">
        <w:rPr>
          <w:rFonts w:ascii="Corbel" w:hAnsi="Corbel" w:cs="Arial"/>
          <w:color w:val="000000" w:themeColor="text1"/>
          <w:sz w:val="20"/>
          <w:szCs w:val="22"/>
        </w:rPr>
        <w:t xml:space="preserve"> lines of </w:t>
      </w:r>
      <w:r w:rsidR="00991D57">
        <w:rPr>
          <w:rFonts w:ascii="Corbel" w:hAnsi="Corbel" w:cs="Arial"/>
          <w:color w:val="000000" w:themeColor="text1"/>
          <w:sz w:val="20"/>
          <w:szCs w:val="22"/>
        </w:rPr>
        <w:t>work already under development with country offices and within regiona</w:t>
      </w:r>
      <w:r w:rsidR="005149CF">
        <w:rPr>
          <w:rFonts w:ascii="Corbel" w:hAnsi="Corbel" w:cs="Arial"/>
          <w:color w:val="000000" w:themeColor="text1"/>
          <w:sz w:val="20"/>
          <w:szCs w:val="22"/>
        </w:rPr>
        <w:t xml:space="preserve">l energy funding proposals, and </w:t>
      </w:r>
      <w:r w:rsidR="00991D57">
        <w:rPr>
          <w:rFonts w:ascii="Corbel" w:hAnsi="Corbel" w:cs="Arial"/>
          <w:color w:val="000000" w:themeColor="text1"/>
          <w:sz w:val="20"/>
          <w:szCs w:val="22"/>
        </w:rPr>
        <w:t>has familiarized</w:t>
      </w:r>
      <w:r w:rsidRPr="00991D57">
        <w:rPr>
          <w:rFonts w:ascii="Corbel" w:hAnsi="Corbel" w:cs="Arial"/>
          <w:color w:val="000000" w:themeColor="text1"/>
          <w:sz w:val="20"/>
          <w:szCs w:val="22"/>
        </w:rPr>
        <w:t xml:space="preserve"> </w:t>
      </w:r>
      <w:r w:rsidR="00991D57">
        <w:rPr>
          <w:rFonts w:ascii="Corbel" w:hAnsi="Corbel" w:cs="Arial"/>
          <w:color w:val="000000" w:themeColor="text1"/>
          <w:sz w:val="20"/>
          <w:szCs w:val="22"/>
        </w:rPr>
        <w:t xml:space="preserve">a </w:t>
      </w:r>
      <w:r w:rsidRPr="00991D57">
        <w:rPr>
          <w:rFonts w:ascii="Corbel" w:hAnsi="Corbel" w:cs="Arial"/>
          <w:color w:val="000000" w:themeColor="text1"/>
          <w:sz w:val="20"/>
          <w:szCs w:val="22"/>
        </w:rPr>
        <w:t xml:space="preserve">broad range of companies with UNDP’s climate work in the region, </w:t>
      </w:r>
      <w:r w:rsidR="005149CF">
        <w:rPr>
          <w:rFonts w:ascii="Corbel" w:hAnsi="Corbel" w:cs="Arial"/>
          <w:color w:val="000000" w:themeColor="text1"/>
          <w:sz w:val="20"/>
          <w:szCs w:val="22"/>
        </w:rPr>
        <w:t xml:space="preserve">and its </w:t>
      </w:r>
      <w:r w:rsidR="00942EEC">
        <w:rPr>
          <w:rFonts w:ascii="Corbel" w:hAnsi="Corbel" w:cs="Arial"/>
          <w:color w:val="000000" w:themeColor="text1"/>
          <w:sz w:val="20"/>
          <w:szCs w:val="22"/>
        </w:rPr>
        <w:t xml:space="preserve"> human-development-</w:t>
      </w:r>
      <w:r w:rsidRPr="00991D57">
        <w:rPr>
          <w:rFonts w:ascii="Corbel" w:hAnsi="Corbel" w:cs="Arial"/>
          <w:color w:val="000000" w:themeColor="text1"/>
          <w:sz w:val="20"/>
          <w:szCs w:val="22"/>
        </w:rPr>
        <w:t>centered approach to a sustainable energy transition and energy-water nexus issues</w:t>
      </w:r>
      <w:r w:rsidR="005149CF">
        <w:rPr>
          <w:rFonts w:ascii="Corbel" w:hAnsi="Corbel" w:cs="Arial"/>
          <w:color w:val="000000" w:themeColor="text1"/>
          <w:sz w:val="20"/>
          <w:szCs w:val="22"/>
        </w:rPr>
        <w:t>. It has also fostered a greater convening platform for government and non-governmental stakeholders in the region to connect with and learn about climate relevant businesses outside of their national contexts.</w:t>
      </w:r>
    </w:p>
    <w:p w14:paraId="7758A3A5" w14:textId="77777777" w:rsidR="005149CF" w:rsidRDefault="005149CF" w:rsidP="005149CF">
      <w:pPr>
        <w:spacing w:line="276" w:lineRule="auto"/>
        <w:ind w:left="270"/>
        <w:jc w:val="both"/>
        <w:outlineLvl w:val="0"/>
        <w:rPr>
          <w:rFonts w:ascii="Corbel" w:hAnsi="Corbel" w:cs="Arial"/>
          <w:color w:val="000000" w:themeColor="text1"/>
          <w:sz w:val="20"/>
          <w:szCs w:val="22"/>
        </w:rPr>
      </w:pPr>
    </w:p>
    <w:p w14:paraId="1E8AE29C" w14:textId="54B0C93F" w:rsidR="005149CF" w:rsidRPr="00991D57" w:rsidRDefault="005149CF" w:rsidP="005149CF">
      <w:pPr>
        <w:spacing w:line="276" w:lineRule="auto"/>
        <w:ind w:left="270"/>
        <w:jc w:val="both"/>
        <w:outlineLvl w:val="0"/>
        <w:rPr>
          <w:rFonts w:ascii="Corbel" w:hAnsi="Corbel" w:cs="Arial"/>
          <w:color w:val="000000" w:themeColor="text1"/>
          <w:sz w:val="20"/>
          <w:szCs w:val="22"/>
        </w:rPr>
      </w:pPr>
      <w:r>
        <w:rPr>
          <w:rFonts w:ascii="Corbel" w:hAnsi="Corbel" w:cs="Arial"/>
          <w:color w:val="000000" w:themeColor="text1"/>
          <w:sz w:val="20"/>
          <w:szCs w:val="22"/>
        </w:rPr>
        <w:t>Lastly, through a joint event</w:t>
      </w:r>
      <w:r w:rsidR="005E4786">
        <w:rPr>
          <w:rFonts w:ascii="Corbel" w:hAnsi="Corbel" w:cs="Arial"/>
          <w:color w:val="000000" w:themeColor="text1"/>
          <w:sz w:val="20"/>
          <w:szCs w:val="22"/>
        </w:rPr>
        <w:t xml:space="preserve"> on development finance for sustainable energy and water conservation, as well as</w:t>
      </w:r>
      <w:r>
        <w:rPr>
          <w:rFonts w:ascii="Corbel" w:hAnsi="Corbel" w:cs="Arial"/>
          <w:color w:val="000000" w:themeColor="text1"/>
          <w:sz w:val="20"/>
          <w:szCs w:val="22"/>
        </w:rPr>
        <w:t xml:space="preserve"> </w:t>
      </w:r>
      <w:r w:rsidR="00FE7E0C">
        <w:rPr>
          <w:rFonts w:ascii="Corbel" w:hAnsi="Corbel" w:cs="Arial"/>
          <w:color w:val="000000" w:themeColor="text1"/>
          <w:sz w:val="20"/>
          <w:szCs w:val="22"/>
        </w:rPr>
        <w:t>new jointly-</w:t>
      </w:r>
      <w:r w:rsidR="005E4786">
        <w:rPr>
          <w:rFonts w:ascii="Corbel" w:hAnsi="Corbel" w:cs="Arial"/>
          <w:color w:val="000000" w:themeColor="text1"/>
          <w:sz w:val="20"/>
          <w:szCs w:val="22"/>
        </w:rPr>
        <w:t>developed</w:t>
      </w:r>
      <w:r>
        <w:rPr>
          <w:rFonts w:ascii="Corbel" w:hAnsi="Corbel" w:cs="Arial"/>
          <w:color w:val="000000" w:themeColor="text1"/>
          <w:sz w:val="20"/>
          <w:szCs w:val="22"/>
        </w:rPr>
        <w:t xml:space="preserve"> </w:t>
      </w:r>
      <w:r w:rsidR="00FE7E0C">
        <w:rPr>
          <w:rFonts w:ascii="Corbel" w:hAnsi="Corbel" w:cs="Arial"/>
          <w:color w:val="000000" w:themeColor="text1"/>
          <w:sz w:val="20"/>
          <w:szCs w:val="22"/>
        </w:rPr>
        <w:t>regional s</w:t>
      </w:r>
      <w:r>
        <w:rPr>
          <w:rFonts w:ascii="Corbel" w:hAnsi="Corbel" w:cs="Arial"/>
          <w:color w:val="000000" w:themeColor="text1"/>
          <w:sz w:val="20"/>
          <w:szCs w:val="22"/>
        </w:rPr>
        <w:t>ustainable energy</w:t>
      </w:r>
      <w:r w:rsidR="00FE7E0C">
        <w:rPr>
          <w:rFonts w:ascii="Corbel" w:hAnsi="Corbel" w:cs="Arial"/>
          <w:color w:val="000000" w:themeColor="text1"/>
          <w:sz w:val="20"/>
          <w:szCs w:val="22"/>
        </w:rPr>
        <w:t>+</w:t>
      </w:r>
      <w:r>
        <w:rPr>
          <w:rFonts w:ascii="Corbel" w:hAnsi="Corbel" w:cs="Arial"/>
          <w:color w:val="000000" w:themeColor="text1"/>
          <w:sz w:val="20"/>
          <w:szCs w:val="22"/>
        </w:rPr>
        <w:t xml:space="preserve"> project</w:t>
      </w:r>
      <w:r w:rsidR="00FE7E0C">
        <w:rPr>
          <w:rFonts w:ascii="Corbel" w:hAnsi="Corbel" w:cs="Arial"/>
          <w:color w:val="000000" w:themeColor="text1"/>
          <w:sz w:val="20"/>
          <w:szCs w:val="22"/>
        </w:rPr>
        <w:t>s</w:t>
      </w:r>
      <w:r>
        <w:rPr>
          <w:rFonts w:ascii="Corbel" w:hAnsi="Corbel" w:cs="Arial"/>
          <w:color w:val="000000" w:themeColor="text1"/>
          <w:sz w:val="20"/>
          <w:szCs w:val="22"/>
        </w:rPr>
        <w:t>, ACRI has partnered with the Islamic Development Bank</w:t>
      </w:r>
      <w:r w:rsidR="005E4786">
        <w:rPr>
          <w:rFonts w:ascii="Corbel" w:hAnsi="Corbel" w:cs="Arial"/>
          <w:color w:val="000000" w:themeColor="text1"/>
          <w:sz w:val="20"/>
          <w:szCs w:val="22"/>
        </w:rPr>
        <w:t xml:space="preserve"> and in line with an updated global MoU</w:t>
      </w:r>
      <w:r w:rsidR="00FE7E0C">
        <w:rPr>
          <w:rFonts w:ascii="Corbel" w:hAnsi="Corbel" w:cs="Arial"/>
          <w:color w:val="000000" w:themeColor="text1"/>
          <w:sz w:val="20"/>
          <w:szCs w:val="22"/>
        </w:rPr>
        <w:t>,</w:t>
      </w:r>
      <w:r w:rsidR="005E4786">
        <w:rPr>
          <w:rFonts w:ascii="Corbel" w:hAnsi="Corbel" w:cs="Arial"/>
          <w:color w:val="000000" w:themeColor="text1"/>
          <w:sz w:val="20"/>
          <w:szCs w:val="22"/>
        </w:rPr>
        <w:t xml:space="preserve"> has sought to </w:t>
      </w:r>
      <w:r w:rsidR="005E4786">
        <w:rPr>
          <w:rFonts w:ascii="Corbel" w:hAnsi="Corbel" w:cs="Arial"/>
          <w:sz w:val="20"/>
          <w:szCs w:val="20"/>
        </w:rPr>
        <w:t>renew</w:t>
      </w:r>
      <w:r w:rsidR="00FE7E0C">
        <w:rPr>
          <w:rFonts w:ascii="Corbel" w:hAnsi="Corbel" w:cs="Arial"/>
          <w:sz w:val="20"/>
          <w:szCs w:val="20"/>
        </w:rPr>
        <w:t xml:space="preserve"> the</w:t>
      </w:r>
      <w:r w:rsidR="005E4786">
        <w:rPr>
          <w:rFonts w:ascii="Corbel" w:hAnsi="Corbel" w:cs="Arial"/>
          <w:sz w:val="20"/>
          <w:szCs w:val="20"/>
        </w:rPr>
        <w:t xml:space="preserve"> cooperation to reinforce multistakeholder partnerships, to focus on effective trilateral partnerships for project implementation between UN bodies, IFIs and national governments, and foster opportunities for blending Islamic financing with private sector resources to achieve the SDGs</w:t>
      </w:r>
      <w:r w:rsidR="005E4786">
        <w:rPr>
          <w:rFonts w:ascii="Corbel" w:hAnsi="Corbel"/>
          <w:sz w:val="20"/>
          <w:szCs w:val="20"/>
        </w:rPr>
        <w:t>.</w:t>
      </w:r>
    </w:p>
    <w:p w14:paraId="4D3687CB" w14:textId="77777777" w:rsidR="00C20D15" w:rsidRPr="005149CF" w:rsidRDefault="00C20D15" w:rsidP="005149CF">
      <w:pPr>
        <w:spacing w:line="276" w:lineRule="auto"/>
        <w:outlineLvl w:val="0"/>
        <w:rPr>
          <w:rFonts w:ascii="Corbel" w:hAnsi="Corbel" w:cs="Arial"/>
          <w:sz w:val="20"/>
          <w:szCs w:val="20"/>
        </w:rPr>
      </w:pPr>
    </w:p>
    <w:p w14:paraId="5E5D224A" w14:textId="5F52A00A" w:rsidR="00501790" w:rsidRDefault="00DF0186" w:rsidP="00B52134">
      <w:pPr>
        <w:pStyle w:val="ListParagraph"/>
        <w:numPr>
          <w:ilvl w:val="0"/>
          <w:numId w:val="20"/>
        </w:numPr>
        <w:spacing w:after="120" w:line="276" w:lineRule="auto"/>
        <w:ind w:left="270" w:firstLine="0"/>
        <w:outlineLvl w:val="0"/>
        <w:rPr>
          <w:rFonts w:ascii="Corbel" w:hAnsi="Corbel" w:cs="Arial"/>
          <w:i/>
          <w:sz w:val="20"/>
          <w:szCs w:val="20"/>
        </w:rPr>
      </w:pPr>
      <w:r>
        <w:rPr>
          <w:rFonts w:ascii="Corbel" w:hAnsi="Corbel" w:cs="Arial"/>
          <w:i/>
          <w:sz w:val="20"/>
          <w:szCs w:val="20"/>
        </w:rPr>
        <w:t>F</w:t>
      </w:r>
      <w:r w:rsidR="00501790" w:rsidRPr="00DF0186">
        <w:rPr>
          <w:rFonts w:ascii="Corbel" w:hAnsi="Corbel" w:cs="Arial"/>
          <w:i/>
          <w:sz w:val="20"/>
          <w:szCs w:val="20"/>
        </w:rPr>
        <w:t xml:space="preserve">ostering networks of exchange among key stakeholders with </w:t>
      </w:r>
      <w:r>
        <w:rPr>
          <w:rFonts w:ascii="Corbel" w:hAnsi="Corbel" w:cs="Arial"/>
          <w:i/>
          <w:sz w:val="20"/>
          <w:szCs w:val="20"/>
        </w:rPr>
        <w:t xml:space="preserve">a </w:t>
      </w:r>
      <w:r w:rsidR="00501790" w:rsidRPr="00DF0186">
        <w:rPr>
          <w:rFonts w:ascii="Corbel" w:hAnsi="Corbel" w:cs="Arial"/>
          <w:i/>
          <w:sz w:val="20"/>
          <w:szCs w:val="20"/>
        </w:rPr>
        <w:t>focus on key development issues</w:t>
      </w:r>
    </w:p>
    <w:p w14:paraId="771A0F36" w14:textId="44FFF820" w:rsidR="00B52134" w:rsidRDefault="00B52134" w:rsidP="00AF12DC">
      <w:pPr>
        <w:spacing w:line="276" w:lineRule="auto"/>
        <w:ind w:left="270"/>
        <w:jc w:val="both"/>
        <w:outlineLvl w:val="0"/>
        <w:rPr>
          <w:rFonts w:ascii="Corbel" w:hAnsi="Corbel" w:cs="Arial"/>
          <w:color w:val="000000" w:themeColor="text1"/>
          <w:sz w:val="20"/>
          <w:szCs w:val="22"/>
        </w:rPr>
      </w:pPr>
      <w:r>
        <w:rPr>
          <w:rFonts w:ascii="Corbel" w:hAnsi="Corbel" w:cs="Arial"/>
          <w:color w:val="000000" w:themeColor="text1"/>
          <w:sz w:val="20"/>
          <w:szCs w:val="22"/>
        </w:rPr>
        <w:t>ACRI has hosted a range of regional events to spread knowledge, foster exchange of national experiences and put a wide range of stakeholders</w:t>
      </w:r>
      <w:r w:rsidR="004815CE">
        <w:rPr>
          <w:rFonts w:ascii="Corbel" w:hAnsi="Corbel" w:cs="Arial"/>
          <w:color w:val="000000" w:themeColor="text1"/>
          <w:sz w:val="20"/>
          <w:szCs w:val="22"/>
        </w:rPr>
        <w:t xml:space="preserve"> (ministerial, private sector, media, scientific and academic)</w:t>
      </w:r>
      <w:r>
        <w:rPr>
          <w:rFonts w:ascii="Corbel" w:hAnsi="Corbel" w:cs="Arial"/>
          <w:color w:val="000000" w:themeColor="text1"/>
          <w:sz w:val="20"/>
          <w:szCs w:val="22"/>
        </w:rPr>
        <w:t xml:space="preserve"> in contact </w:t>
      </w:r>
      <w:r w:rsidR="004815CE">
        <w:rPr>
          <w:rFonts w:ascii="Corbel" w:hAnsi="Corbel" w:cs="Arial"/>
          <w:color w:val="000000" w:themeColor="text1"/>
          <w:sz w:val="20"/>
          <w:szCs w:val="22"/>
        </w:rPr>
        <w:t xml:space="preserve">with one another </w:t>
      </w:r>
      <w:r>
        <w:rPr>
          <w:rFonts w:ascii="Corbel" w:hAnsi="Corbel" w:cs="Arial"/>
          <w:color w:val="000000" w:themeColor="text1"/>
          <w:sz w:val="20"/>
          <w:szCs w:val="22"/>
        </w:rPr>
        <w:t xml:space="preserve">to catalyze greater regional collaboration, as well as </w:t>
      </w:r>
      <w:r w:rsidR="00DE50EE">
        <w:rPr>
          <w:rFonts w:ascii="Corbel" w:hAnsi="Corbel" w:cs="Arial"/>
          <w:color w:val="000000" w:themeColor="text1"/>
          <w:sz w:val="20"/>
          <w:szCs w:val="22"/>
        </w:rPr>
        <w:t>connect stakeholders to</w:t>
      </w:r>
      <w:r>
        <w:rPr>
          <w:rFonts w:ascii="Corbel" w:hAnsi="Corbel" w:cs="Arial"/>
          <w:color w:val="000000" w:themeColor="text1"/>
          <w:sz w:val="20"/>
          <w:szCs w:val="22"/>
        </w:rPr>
        <w:t xml:space="preserve"> experience and expertise from other regions globally. </w:t>
      </w:r>
      <w:r w:rsidR="004815CE">
        <w:rPr>
          <w:rFonts w:ascii="Corbel" w:hAnsi="Corbel" w:cs="Arial"/>
          <w:color w:val="000000" w:themeColor="text1"/>
          <w:sz w:val="20"/>
          <w:szCs w:val="22"/>
        </w:rPr>
        <w:t>Beyond the broad themes covered by the many launch phase events, the project has m</w:t>
      </w:r>
      <w:r>
        <w:rPr>
          <w:rFonts w:ascii="Corbel" w:hAnsi="Corbel" w:cs="Arial"/>
          <w:color w:val="000000" w:themeColor="text1"/>
          <w:sz w:val="20"/>
          <w:szCs w:val="22"/>
        </w:rPr>
        <w:t xml:space="preserve">ost significantly </w:t>
      </w:r>
      <w:r w:rsidR="004815CE">
        <w:rPr>
          <w:rFonts w:ascii="Corbel" w:hAnsi="Corbel" w:cs="Arial"/>
          <w:color w:val="000000" w:themeColor="text1"/>
          <w:sz w:val="20"/>
          <w:szCs w:val="22"/>
        </w:rPr>
        <w:t>facilitated these networks of exchange through 1)</w:t>
      </w:r>
      <w:r>
        <w:rPr>
          <w:rFonts w:ascii="Corbel" w:hAnsi="Corbel" w:cs="Arial"/>
          <w:color w:val="000000" w:themeColor="text1"/>
          <w:sz w:val="20"/>
          <w:szCs w:val="22"/>
        </w:rPr>
        <w:t xml:space="preserve"> </w:t>
      </w:r>
      <w:r w:rsidR="00DE50EE">
        <w:rPr>
          <w:rFonts w:ascii="Corbel" w:hAnsi="Corbel" w:cs="Arial"/>
          <w:color w:val="000000" w:themeColor="text1"/>
          <w:sz w:val="20"/>
          <w:szCs w:val="22"/>
        </w:rPr>
        <w:t xml:space="preserve">providing training, breifings, </w:t>
      </w:r>
      <w:r w:rsidR="004815CE">
        <w:rPr>
          <w:rFonts w:ascii="Corbel" w:hAnsi="Corbel" w:cs="Arial"/>
          <w:color w:val="000000" w:themeColor="text1"/>
          <w:sz w:val="20"/>
          <w:szCs w:val="22"/>
        </w:rPr>
        <w:t>technical guidance</w:t>
      </w:r>
      <w:r w:rsidR="00DE50EE">
        <w:rPr>
          <w:rFonts w:ascii="Corbel" w:hAnsi="Corbel" w:cs="Arial"/>
          <w:color w:val="000000" w:themeColor="text1"/>
          <w:sz w:val="20"/>
          <w:szCs w:val="22"/>
        </w:rPr>
        <w:t xml:space="preserve"> and roundtables</w:t>
      </w:r>
      <w:r w:rsidR="004815CE">
        <w:rPr>
          <w:rFonts w:ascii="Corbel" w:hAnsi="Corbel" w:cs="Arial"/>
          <w:color w:val="000000" w:themeColor="text1"/>
          <w:sz w:val="20"/>
          <w:szCs w:val="22"/>
        </w:rPr>
        <w:t xml:space="preserve"> around the international climate negotiations (the</w:t>
      </w:r>
      <w:r w:rsidR="00DE50EE">
        <w:rPr>
          <w:rFonts w:ascii="Corbel" w:hAnsi="Corbel" w:cs="Arial"/>
          <w:color w:val="000000" w:themeColor="text1"/>
          <w:sz w:val="20"/>
          <w:szCs w:val="22"/>
        </w:rPr>
        <w:t xml:space="preserve"> annual</w:t>
      </w:r>
      <w:r w:rsidR="004815CE">
        <w:rPr>
          <w:rFonts w:ascii="Corbel" w:hAnsi="Corbel" w:cs="Arial"/>
          <w:color w:val="000000" w:themeColor="text1"/>
          <w:sz w:val="20"/>
          <w:szCs w:val="22"/>
        </w:rPr>
        <w:t xml:space="preserve"> UNFCCC Conference of the Parties) and 2)  bringing countries together </w:t>
      </w:r>
      <w:r w:rsidR="00DE50EE">
        <w:rPr>
          <w:rFonts w:ascii="Corbel" w:hAnsi="Corbel" w:cs="Arial"/>
          <w:color w:val="000000" w:themeColor="text1"/>
          <w:sz w:val="20"/>
          <w:szCs w:val="22"/>
        </w:rPr>
        <w:t>to learn and share on</w:t>
      </w:r>
      <w:r w:rsidR="004815CE">
        <w:rPr>
          <w:rFonts w:ascii="Corbel" w:hAnsi="Corbel" w:cs="Arial"/>
          <w:color w:val="000000" w:themeColor="text1"/>
          <w:sz w:val="20"/>
          <w:szCs w:val="22"/>
        </w:rPr>
        <w:t xml:space="preserve"> a wide range of climate finance issues, from interfacing with large international mechanisms such as the Green Climate Fund, to harnessing private sector and IFI investment into sustainable energy access and water management.</w:t>
      </w:r>
    </w:p>
    <w:p w14:paraId="1267B225" w14:textId="77777777" w:rsidR="004F6370" w:rsidRDefault="004F6370" w:rsidP="00B52134">
      <w:pPr>
        <w:spacing w:line="276" w:lineRule="auto"/>
        <w:ind w:left="270"/>
        <w:jc w:val="both"/>
        <w:outlineLvl w:val="0"/>
        <w:rPr>
          <w:rFonts w:ascii="Corbel" w:hAnsi="Corbel" w:cs="Arial"/>
          <w:color w:val="000000" w:themeColor="text1"/>
          <w:sz w:val="20"/>
          <w:szCs w:val="22"/>
        </w:rPr>
      </w:pPr>
    </w:p>
    <w:p w14:paraId="643299E4" w14:textId="5DDF7D6E" w:rsidR="00A16B55" w:rsidRDefault="00A16B55" w:rsidP="00B52134">
      <w:pPr>
        <w:spacing w:line="276" w:lineRule="auto"/>
        <w:ind w:left="270"/>
        <w:jc w:val="both"/>
        <w:outlineLvl w:val="0"/>
        <w:rPr>
          <w:rFonts w:ascii="Corbel" w:hAnsi="Corbel" w:cs="Arial"/>
          <w:color w:val="000000" w:themeColor="text1"/>
          <w:sz w:val="20"/>
          <w:szCs w:val="22"/>
        </w:rPr>
      </w:pPr>
      <w:r>
        <w:rPr>
          <w:rFonts w:ascii="Corbel" w:hAnsi="Corbel" w:cs="Arial"/>
          <w:color w:val="000000" w:themeColor="text1"/>
          <w:sz w:val="20"/>
          <w:szCs w:val="22"/>
        </w:rPr>
        <w:t>The project has also been active in promoting ideas (from the sustainable energy transition and energy+ development approaches, to climate links with peace and security, to science in decision-making</w:t>
      </w:r>
      <w:r w:rsidR="001944C0">
        <w:rPr>
          <w:rFonts w:ascii="Corbel" w:hAnsi="Corbel" w:cs="Arial"/>
          <w:color w:val="000000" w:themeColor="text1"/>
          <w:sz w:val="20"/>
          <w:szCs w:val="22"/>
        </w:rPr>
        <w:t xml:space="preserve"> for adaptation</w:t>
      </w:r>
      <w:r>
        <w:rPr>
          <w:rFonts w:ascii="Corbel" w:hAnsi="Corbel" w:cs="Arial"/>
          <w:color w:val="000000" w:themeColor="text1"/>
          <w:sz w:val="20"/>
          <w:szCs w:val="22"/>
        </w:rPr>
        <w:t>, to the energy-water-food nexus) within a wide range of international conferences and regional events</w:t>
      </w:r>
      <w:r w:rsidR="001944C0">
        <w:rPr>
          <w:rFonts w:ascii="Corbel" w:hAnsi="Corbel" w:cs="Arial"/>
          <w:color w:val="000000" w:themeColor="text1"/>
          <w:sz w:val="20"/>
          <w:szCs w:val="22"/>
        </w:rPr>
        <w:t xml:space="preserve"> every year, targeting generally government partners and other international development coordination partners, in order to shape the</w:t>
      </w:r>
      <w:r w:rsidR="004645C8">
        <w:rPr>
          <w:rFonts w:ascii="Corbel" w:hAnsi="Corbel" w:cs="Arial"/>
          <w:color w:val="000000" w:themeColor="text1"/>
          <w:sz w:val="20"/>
          <w:szCs w:val="22"/>
        </w:rPr>
        <w:t xml:space="preserve"> regional </w:t>
      </w:r>
      <w:r w:rsidR="001944C0">
        <w:rPr>
          <w:rFonts w:ascii="Corbel" w:hAnsi="Corbel" w:cs="Arial"/>
          <w:color w:val="000000" w:themeColor="text1"/>
          <w:sz w:val="20"/>
          <w:szCs w:val="22"/>
        </w:rPr>
        <w:t>dialogue over climate change and consistently seek out opportunities and maintain a partnership network on climate resilience.</w:t>
      </w:r>
    </w:p>
    <w:p w14:paraId="0446BDF0" w14:textId="77777777" w:rsidR="00A16B55" w:rsidRDefault="00A16B55" w:rsidP="00B52134">
      <w:pPr>
        <w:spacing w:line="276" w:lineRule="auto"/>
        <w:ind w:left="270"/>
        <w:jc w:val="both"/>
        <w:outlineLvl w:val="0"/>
        <w:rPr>
          <w:rFonts w:ascii="Corbel" w:hAnsi="Corbel" w:cs="Arial"/>
          <w:color w:val="000000" w:themeColor="text1"/>
          <w:sz w:val="20"/>
          <w:szCs w:val="22"/>
        </w:rPr>
      </w:pPr>
    </w:p>
    <w:p w14:paraId="33457327" w14:textId="37CAAB9B" w:rsidR="00BA3D48" w:rsidRPr="008B741B" w:rsidRDefault="00B52134" w:rsidP="00BA3D48">
      <w:pPr>
        <w:spacing w:line="276" w:lineRule="auto"/>
        <w:ind w:left="270"/>
        <w:jc w:val="both"/>
        <w:outlineLvl w:val="0"/>
        <w:rPr>
          <w:rFonts w:ascii="Corbel" w:hAnsi="Corbel" w:cs="Arial"/>
          <w:sz w:val="20"/>
          <w:szCs w:val="20"/>
        </w:rPr>
      </w:pPr>
      <w:r>
        <w:rPr>
          <w:rFonts w:ascii="Corbel" w:hAnsi="Corbel" w:cs="Arial"/>
          <w:color w:val="000000" w:themeColor="text1"/>
          <w:sz w:val="20"/>
          <w:szCs w:val="22"/>
        </w:rPr>
        <w:t>Additionally, the project has directly supported more engaged south-south cooperatio</w:t>
      </w:r>
      <w:r w:rsidR="004F6370">
        <w:rPr>
          <w:rFonts w:ascii="Corbel" w:hAnsi="Corbel" w:cs="Arial"/>
          <w:color w:val="000000" w:themeColor="text1"/>
          <w:sz w:val="20"/>
          <w:szCs w:val="22"/>
        </w:rPr>
        <w:t>n</w:t>
      </w:r>
      <w:r w:rsidR="00CD2D0F">
        <w:rPr>
          <w:rFonts w:ascii="Corbel" w:hAnsi="Corbel" w:cs="Arial"/>
          <w:color w:val="000000" w:themeColor="text1"/>
          <w:sz w:val="20"/>
          <w:szCs w:val="22"/>
        </w:rPr>
        <w:t xml:space="preserve"> (SSC)</w:t>
      </w:r>
      <w:r w:rsidR="005D4B44">
        <w:rPr>
          <w:rFonts w:ascii="Corbel" w:hAnsi="Corbel" w:cs="Arial"/>
          <w:color w:val="000000" w:themeColor="text1"/>
          <w:sz w:val="20"/>
          <w:szCs w:val="22"/>
        </w:rPr>
        <w:t xml:space="preserve"> in the region,</w:t>
      </w:r>
      <w:r w:rsidR="004F6370">
        <w:rPr>
          <w:rFonts w:ascii="Corbel" w:hAnsi="Corbel" w:cs="Arial"/>
          <w:color w:val="000000" w:themeColor="text1"/>
          <w:sz w:val="20"/>
          <w:szCs w:val="22"/>
        </w:rPr>
        <w:t xml:space="preserve"> </w:t>
      </w:r>
      <w:r w:rsidR="008B741B">
        <w:rPr>
          <w:rFonts w:ascii="Corbel" w:hAnsi="Corbel" w:cs="Arial"/>
          <w:color w:val="000000" w:themeColor="text1"/>
          <w:sz w:val="20"/>
          <w:szCs w:val="22"/>
        </w:rPr>
        <w:t xml:space="preserve">specifically </w:t>
      </w:r>
      <w:r w:rsidR="005D4B44">
        <w:rPr>
          <w:rFonts w:ascii="Corbel" w:hAnsi="Corbel" w:cs="Arial"/>
          <w:color w:val="000000" w:themeColor="text1"/>
          <w:sz w:val="20"/>
          <w:szCs w:val="22"/>
        </w:rPr>
        <w:t>through</w:t>
      </w:r>
      <w:r w:rsidR="004F6370">
        <w:rPr>
          <w:rFonts w:ascii="Corbel" w:hAnsi="Corbel" w:cs="Arial"/>
          <w:color w:val="000000" w:themeColor="text1"/>
          <w:sz w:val="20"/>
          <w:szCs w:val="22"/>
        </w:rPr>
        <w:t xml:space="preserve"> facilitating an advisory relationship between </w:t>
      </w:r>
      <w:r w:rsidR="008B741B">
        <w:rPr>
          <w:rFonts w:ascii="Corbel" w:hAnsi="Corbel" w:cs="Arial"/>
          <w:color w:val="000000" w:themeColor="text1"/>
          <w:sz w:val="20"/>
          <w:szCs w:val="22"/>
        </w:rPr>
        <w:t xml:space="preserve">Tunisia’s energy conservation agency and Djibouti’s newly (in 2014) established energy efficiency agency. The need to </w:t>
      </w:r>
      <w:r w:rsidR="004645C8">
        <w:rPr>
          <w:rFonts w:ascii="Corbel" w:hAnsi="Corbel" w:cs="Arial"/>
          <w:color w:val="000000" w:themeColor="text1"/>
          <w:sz w:val="20"/>
          <w:szCs w:val="22"/>
        </w:rPr>
        <w:t>support</w:t>
      </w:r>
      <w:r w:rsidR="008B741B">
        <w:rPr>
          <w:rFonts w:ascii="Corbel" w:hAnsi="Corbel" w:cs="Arial"/>
          <w:color w:val="000000" w:themeColor="text1"/>
          <w:sz w:val="20"/>
          <w:szCs w:val="22"/>
        </w:rPr>
        <w:t xml:space="preserve"> the institutional capacity, </w:t>
      </w:r>
      <w:r w:rsidR="004645C8">
        <w:rPr>
          <w:rFonts w:ascii="Corbel" w:hAnsi="Corbel" w:cs="Arial"/>
          <w:color w:val="000000" w:themeColor="text1"/>
          <w:sz w:val="20"/>
          <w:szCs w:val="22"/>
        </w:rPr>
        <w:t xml:space="preserve">national </w:t>
      </w:r>
      <w:r w:rsidR="008B741B">
        <w:rPr>
          <w:rFonts w:ascii="Corbel" w:hAnsi="Corbel" w:cs="Arial"/>
          <w:color w:val="000000" w:themeColor="text1"/>
          <w:sz w:val="20"/>
          <w:szCs w:val="22"/>
        </w:rPr>
        <w:t>strategy</w:t>
      </w:r>
      <w:r w:rsidR="004645C8">
        <w:rPr>
          <w:rFonts w:ascii="Corbel" w:hAnsi="Corbel" w:cs="Arial"/>
          <w:color w:val="000000" w:themeColor="text1"/>
          <w:sz w:val="20"/>
          <w:szCs w:val="22"/>
        </w:rPr>
        <w:t xml:space="preserve"> development</w:t>
      </w:r>
      <w:r w:rsidR="008B741B">
        <w:rPr>
          <w:rFonts w:ascii="Corbel" w:hAnsi="Corbel" w:cs="Arial"/>
          <w:color w:val="000000" w:themeColor="text1"/>
          <w:sz w:val="20"/>
          <w:szCs w:val="22"/>
        </w:rPr>
        <w:t xml:space="preserve">, and programming </w:t>
      </w:r>
      <w:r w:rsidR="004645C8">
        <w:rPr>
          <w:rFonts w:ascii="Corbel" w:hAnsi="Corbel" w:cs="Arial"/>
          <w:color w:val="000000" w:themeColor="text1"/>
          <w:sz w:val="20"/>
          <w:szCs w:val="22"/>
        </w:rPr>
        <w:t>prioritization</w:t>
      </w:r>
      <w:r w:rsidR="008B741B">
        <w:rPr>
          <w:rFonts w:ascii="Corbel" w:hAnsi="Corbel" w:cs="Arial"/>
          <w:color w:val="000000" w:themeColor="text1"/>
          <w:sz w:val="20"/>
          <w:szCs w:val="22"/>
        </w:rPr>
        <w:t xml:space="preserve"> of the new agency under Djibouti’s Ministry of Energy was identified through the country office</w:t>
      </w:r>
      <w:r w:rsidR="00BA3D48">
        <w:rPr>
          <w:rFonts w:ascii="Corbel" w:hAnsi="Corbel" w:cs="Arial"/>
          <w:color w:val="000000" w:themeColor="text1"/>
          <w:sz w:val="20"/>
          <w:szCs w:val="22"/>
        </w:rPr>
        <w:t>.</w:t>
      </w:r>
      <w:r w:rsidR="008B741B">
        <w:rPr>
          <w:rFonts w:ascii="Corbel" w:hAnsi="Corbel" w:cs="Arial"/>
          <w:color w:val="000000" w:themeColor="text1"/>
          <w:sz w:val="20"/>
          <w:szCs w:val="22"/>
        </w:rPr>
        <w:t xml:space="preserve"> </w:t>
      </w:r>
      <w:r w:rsidR="00BA3D48">
        <w:rPr>
          <w:rFonts w:ascii="Corbel" w:hAnsi="Corbel" w:cs="Arial"/>
          <w:color w:val="000000" w:themeColor="text1"/>
          <w:sz w:val="20"/>
          <w:szCs w:val="22"/>
        </w:rPr>
        <w:t>T</w:t>
      </w:r>
      <w:r w:rsidR="008B741B">
        <w:rPr>
          <w:rFonts w:ascii="Corbel" w:hAnsi="Corbel" w:cs="Arial"/>
          <w:color w:val="000000" w:themeColor="text1"/>
          <w:sz w:val="20"/>
          <w:szCs w:val="22"/>
        </w:rPr>
        <w:t>he project conducted a series of exchange missions and workshops between the two agencies</w:t>
      </w:r>
      <w:r w:rsidR="004645C8">
        <w:rPr>
          <w:rFonts w:ascii="Corbel" w:hAnsi="Corbel" w:cs="Arial"/>
          <w:color w:val="000000" w:themeColor="text1"/>
          <w:sz w:val="20"/>
          <w:szCs w:val="22"/>
        </w:rPr>
        <w:t>, with coordination support from the Tunisia CO,</w:t>
      </w:r>
      <w:r w:rsidR="008B741B">
        <w:rPr>
          <w:rFonts w:ascii="Corbel" w:hAnsi="Corbel" w:cs="Arial"/>
          <w:color w:val="000000" w:themeColor="text1"/>
          <w:sz w:val="20"/>
          <w:szCs w:val="22"/>
        </w:rPr>
        <w:t xml:space="preserve"> through which Tunisian officials could demonstrate the success and best practices in their energy conservation policies and interventions and</w:t>
      </w:r>
      <w:r w:rsidR="00BA3D48">
        <w:rPr>
          <w:rFonts w:ascii="Corbel" w:hAnsi="Corbel" w:cs="Arial"/>
          <w:color w:val="000000" w:themeColor="text1"/>
          <w:sz w:val="20"/>
          <w:szCs w:val="22"/>
        </w:rPr>
        <w:t xml:space="preserve"> provide advic</w:t>
      </w:r>
      <w:r w:rsidR="008B741B">
        <w:rPr>
          <w:rFonts w:ascii="Corbel" w:hAnsi="Corbel" w:cs="Arial"/>
          <w:color w:val="000000" w:themeColor="text1"/>
          <w:sz w:val="20"/>
          <w:szCs w:val="22"/>
        </w:rPr>
        <w:t>e on ways forward for Djibouti.</w:t>
      </w:r>
      <w:r w:rsidR="008B741B" w:rsidRPr="008B741B">
        <w:rPr>
          <w:rFonts w:ascii="Corbel" w:hAnsi="Corbel" w:cs="Arial"/>
          <w:sz w:val="20"/>
          <w:szCs w:val="20"/>
        </w:rPr>
        <w:t xml:space="preserve"> </w:t>
      </w:r>
      <w:r w:rsidR="008B741B" w:rsidRPr="00EF61AD">
        <w:rPr>
          <w:rFonts w:ascii="Corbel" w:hAnsi="Corbel" w:cs="Arial"/>
          <w:sz w:val="20"/>
          <w:szCs w:val="20"/>
        </w:rPr>
        <w:t>An MoU was signed and action plan agreed by the two agencies around institutional strengthening, developing energy efficiency indicators and programmes, assistance with studies and planning, managerial staff training, and exchange of professiona</w:t>
      </w:r>
      <w:r w:rsidR="008B741B">
        <w:rPr>
          <w:rFonts w:ascii="Corbel" w:hAnsi="Corbel" w:cs="Arial"/>
          <w:sz w:val="20"/>
          <w:szCs w:val="20"/>
        </w:rPr>
        <w:t xml:space="preserve">ls in energy management fields, and consultants were procured to </w:t>
      </w:r>
      <w:r w:rsidR="008B741B" w:rsidRPr="00EF61AD">
        <w:rPr>
          <w:rFonts w:ascii="Corbel" w:hAnsi="Corbel" w:cs="Arial"/>
          <w:sz w:val="20"/>
          <w:szCs w:val="20"/>
        </w:rPr>
        <w:t>draft an energy balance study</w:t>
      </w:r>
      <w:r w:rsidR="008B741B">
        <w:rPr>
          <w:rFonts w:ascii="Corbel" w:hAnsi="Corbel" w:cs="Arial"/>
          <w:sz w:val="20"/>
          <w:szCs w:val="20"/>
        </w:rPr>
        <w:t xml:space="preserve"> in Djibouti</w:t>
      </w:r>
      <w:r w:rsidR="008B741B" w:rsidRPr="00EF61AD">
        <w:rPr>
          <w:rFonts w:ascii="Corbel" w:hAnsi="Corbel" w:cs="Arial"/>
          <w:sz w:val="20"/>
          <w:szCs w:val="20"/>
        </w:rPr>
        <w:t xml:space="preserve"> and national energy efficiency strategy</w:t>
      </w:r>
      <w:r w:rsidR="008B741B">
        <w:rPr>
          <w:rFonts w:ascii="Corbel" w:hAnsi="Corbel" w:cs="Arial"/>
          <w:sz w:val="20"/>
          <w:szCs w:val="20"/>
        </w:rPr>
        <w:t xml:space="preserve">. </w:t>
      </w:r>
    </w:p>
    <w:p w14:paraId="242F4C95" w14:textId="77777777" w:rsidR="00231A23" w:rsidRPr="00DF0186" w:rsidRDefault="00231A23" w:rsidP="00231A23">
      <w:pPr>
        <w:pStyle w:val="ListParagraph"/>
        <w:spacing w:line="276" w:lineRule="auto"/>
        <w:ind w:left="270"/>
        <w:outlineLvl w:val="0"/>
        <w:rPr>
          <w:rFonts w:ascii="Corbel" w:hAnsi="Corbel" w:cs="Arial"/>
          <w:i/>
          <w:sz w:val="20"/>
          <w:szCs w:val="20"/>
        </w:rPr>
      </w:pPr>
    </w:p>
    <w:p w14:paraId="715DF3BC" w14:textId="77A16749" w:rsidR="00B46E75" w:rsidRDefault="00DF0186" w:rsidP="00153E61">
      <w:pPr>
        <w:pStyle w:val="ListParagraph"/>
        <w:numPr>
          <w:ilvl w:val="0"/>
          <w:numId w:val="20"/>
        </w:numPr>
        <w:spacing w:line="276" w:lineRule="auto"/>
        <w:ind w:left="270" w:firstLine="0"/>
        <w:outlineLvl w:val="0"/>
        <w:rPr>
          <w:rFonts w:ascii="Corbel" w:hAnsi="Corbel" w:cs="Arial"/>
          <w:i/>
          <w:sz w:val="20"/>
          <w:szCs w:val="20"/>
        </w:rPr>
      </w:pPr>
      <w:r>
        <w:rPr>
          <w:rFonts w:ascii="Corbel" w:hAnsi="Corbel" w:cs="Arial"/>
          <w:i/>
          <w:sz w:val="20"/>
          <w:szCs w:val="20"/>
        </w:rPr>
        <w:t>S</w:t>
      </w:r>
      <w:r w:rsidR="00501790" w:rsidRPr="00DF0186">
        <w:rPr>
          <w:rFonts w:ascii="Corbel" w:hAnsi="Corbel" w:cs="Arial"/>
          <w:i/>
          <w:sz w:val="20"/>
          <w:szCs w:val="20"/>
        </w:rPr>
        <w:t>upporting and complementing country results through regional work and facilitating catalytic</w:t>
      </w:r>
      <w:r>
        <w:rPr>
          <w:rFonts w:ascii="Corbel" w:hAnsi="Corbel" w:cs="Arial"/>
          <w:i/>
          <w:sz w:val="20"/>
          <w:szCs w:val="20"/>
        </w:rPr>
        <w:t>,</w:t>
      </w:r>
      <w:r w:rsidR="00501790" w:rsidRPr="00DF0186">
        <w:rPr>
          <w:rFonts w:ascii="Corbel" w:hAnsi="Corbel" w:cs="Arial"/>
          <w:i/>
          <w:sz w:val="20"/>
          <w:szCs w:val="20"/>
        </w:rPr>
        <w:t xml:space="preserve"> as well as innovative</w:t>
      </w:r>
      <w:r>
        <w:rPr>
          <w:rFonts w:ascii="Corbel" w:hAnsi="Corbel" w:cs="Arial"/>
          <w:i/>
          <w:sz w:val="20"/>
          <w:szCs w:val="20"/>
        </w:rPr>
        <w:t>,</w:t>
      </w:r>
      <w:r w:rsidR="00501790" w:rsidRPr="00DF0186">
        <w:rPr>
          <w:rFonts w:ascii="Corbel" w:hAnsi="Corbel" w:cs="Arial"/>
          <w:i/>
          <w:sz w:val="20"/>
          <w:szCs w:val="20"/>
        </w:rPr>
        <w:t xml:space="preserve"> pilots </w:t>
      </w:r>
      <w:r>
        <w:rPr>
          <w:rFonts w:ascii="Corbel" w:hAnsi="Corbel" w:cs="Arial"/>
          <w:i/>
          <w:sz w:val="20"/>
          <w:szCs w:val="20"/>
        </w:rPr>
        <w:t xml:space="preserve">at the </w:t>
      </w:r>
      <w:r w:rsidR="00501790" w:rsidRPr="00DF0186">
        <w:rPr>
          <w:rFonts w:ascii="Corbel" w:hAnsi="Corbel" w:cs="Arial"/>
          <w:i/>
          <w:sz w:val="20"/>
          <w:szCs w:val="20"/>
        </w:rPr>
        <w:t xml:space="preserve"> country leve</w:t>
      </w:r>
      <w:bookmarkEnd w:id="0"/>
      <w:r w:rsidR="00153E61">
        <w:rPr>
          <w:rFonts w:ascii="Corbel" w:hAnsi="Corbel" w:cs="Arial"/>
          <w:i/>
          <w:sz w:val="20"/>
          <w:szCs w:val="20"/>
        </w:rPr>
        <w:t>l</w:t>
      </w:r>
    </w:p>
    <w:p w14:paraId="5CC11DCF" w14:textId="77777777" w:rsidR="00153E61" w:rsidRDefault="00153E61" w:rsidP="00153E61">
      <w:pPr>
        <w:pStyle w:val="ListParagraph"/>
        <w:spacing w:line="276" w:lineRule="auto"/>
        <w:ind w:left="270"/>
        <w:outlineLvl w:val="0"/>
        <w:rPr>
          <w:rFonts w:ascii="Corbel" w:hAnsi="Corbel" w:cs="Arial"/>
          <w:sz w:val="20"/>
          <w:szCs w:val="20"/>
        </w:rPr>
      </w:pPr>
    </w:p>
    <w:p w14:paraId="676D44C5" w14:textId="75261985" w:rsidR="005D4B44" w:rsidRDefault="005D4B44" w:rsidP="00CD2D0F">
      <w:pPr>
        <w:pStyle w:val="ListParagraph"/>
        <w:spacing w:line="276" w:lineRule="auto"/>
        <w:ind w:left="270"/>
        <w:jc w:val="both"/>
        <w:outlineLvl w:val="0"/>
        <w:rPr>
          <w:rFonts w:ascii="Corbel" w:hAnsi="Corbel" w:cs="Arial"/>
          <w:sz w:val="20"/>
          <w:szCs w:val="20"/>
        </w:rPr>
      </w:pPr>
      <w:r>
        <w:rPr>
          <w:rFonts w:ascii="Corbel" w:hAnsi="Corbel" w:cs="Arial"/>
          <w:sz w:val="20"/>
          <w:szCs w:val="20"/>
        </w:rPr>
        <w:t>ACRI had a number of in-country interven</w:t>
      </w:r>
      <w:r w:rsidR="00CD2D0F">
        <w:rPr>
          <w:rFonts w:ascii="Corbel" w:hAnsi="Corbel" w:cs="Arial"/>
          <w:sz w:val="20"/>
          <w:szCs w:val="20"/>
        </w:rPr>
        <w:t>tions earlier on in the project, which were intended for duplicaiton or expansion and scale-up regionally, but remained somewhat adhoc due to resource constraints and the tight timing of annual TRAC allocation. For example the SSC between Tunisia and Djibouti was originaly intended to be a pilot model for SSC on energy efficiency and replicated in other countries. However, in</w:t>
      </w:r>
      <w:r>
        <w:rPr>
          <w:rFonts w:ascii="Corbel" w:hAnsi="Corbel" w:cs="Arial"/>
          <w:sz w:val="20"/>
          <w:szCs w:val="20"/>
        </w:rPr>
        <w:t xml:space="preserve"> leveraging the </w:t>
      </w:r>
      <w:r w:rsidR="00CD2D0F">
        <w:rPr>
          <w:rFonts w:ascii="Corbel" w:hAnsi="Corbel" w:cs="Arial"/>
          <w:sz w:val="20"/>
          <w:szCs w:val="20"/>
        </w:rPr>
        <w:t xml:space="preserve">previous </w:t>
      </w:r>
      <w:r>
        <w:rPr>
          <w:rFonts w:ascii="Corbel" w:hAnsi="Corbel" w:cs="Arial"/>
          <w:sz w:val="20"/>
          <w:szCs w:val="20"/>
        </w:rPr>
        <w:t xml:space="preserve">success of UNDP’s national support within Tunisia around sustainable energy, which has helped to make it a regional leader on energy conservation, </w:t>
      </w:r>
      <w:r w:rsidR="00CD2D0F">
        <w:rPr>
          <w:rFonts w:ascii="Corbel" w:hAnsi="Corbel" w:cs="Arial"/>
          <w:sz w:val="20"/>
          <w:szCs w:val="20"/>
        </w:rPr>
        <w:t>and</w:t>
      </w:r>
      <w:r>
        <w:rPr>
          <w:rFonts w:ascii="Corbel" w:hAnsi="Corbel" w:cs="Arial"/>
          <w:sz w:val="20"/>
          <w:szCs w:val="20"/>
        </w:rPr>
        <w:t xml:space="preserve"> </w:t>
      </w:r>
      <w:r w:rsidR="00CD2D0F">
        <w:rPr>
          <w:rFonts w:ascii="Corbel" w:hAnsi="Corbel" w:cs="Arial"/>
          <w:sz w:val="20"/>
          <w:szCs w:val="20"/>
        </w:rPr>
        <w:t>facilitating</w:t>
      </w:r>
      <w:r>
        <w:rPr>
          <w:rFonts w:ascii="Corbel" w:hAnsi="Corbel" w:cs="Arial"/>
          <w:sz w:val="20"/>
          <w:szCs w:val="20"/>
        </w:rPr>
        <w:t xml:space="preserve"> a way to bring knowledge and institutional support more directly to </w:t>
      </w:r>
      <w:r w:rsidR="00CD2D0F">
        <w:rPr>
          <w:rFonts w:ascii="Corbel" w:hAnsi="Corbel" w:cs="Arial"/>
          <w:sz w:val="20"/>
          <w:szCs w:val="20"/>
        </w:rPr>
        <w:t>at least one other country in the</w:t>
      </w:r>
      <w:r>
        <w:rPr>
          <w:rFonts w:ascii="Corbel" w:hAnsi="Corbel" w:cs="Arial"/>
          <w:sz w:val="20"/>
          <w:szCs w:val="20"/>
        </w:rPr>
        <w:t xml:space="preserve"> region, the project </w:t>
      </w:r>
      <w:r w:rsidR="00CD2D0F">
        <w:rPr>
          <w:rFonts w:ascii="Corbel" w:hAnsi="Corbel" w:cs="Arial"/>
          <w:sz w:val="20"/>
          <w:szCs w:val="20"/>
        </w:rPr>
        <w:t>tried</w:t>
      </w:r>
      <w:r>
        <w:rPr>
          <w:rFonts w:ascii="Corbel" w:hAnsi="Corbel" w:cs="Arial"/>
          <w:sz w:val="20"/>
          <w:szCs w:val="20"/>
        </w:rPr>
        <w:t xml:space="preserve"> </w:t>
      </w:r>
      <w:r w:rsidR="00CD2D0F">
        <w:rPr>
          <w:rFonts w:ascii="Corbel" w:hAnsi="Corbel" w:cs="Arial"/>
          <w:sz w:val="20"/>
          <w:szCs w:val="20"/>
        </w:rPr>
        <w:t xml:space="preserve">generally </w:t>
      </w:r>
      <w:r w:rsidR="004645C8">
        <w:rPr>
          <w:rFonts w:ascii="Corbel" w:hAnsi="Corbel" w:cs="Arial"/>
          <w:sz w:val="20"/>
          <w:szCs w:val="20"/>
        </w:rPr>
        <w:t xml:space="preserve">to </w:t>
      </w:r>
      <w:r>
        <w:rPr>
          <w:rFonts w:ascii="Corbel" w:hAnsi="Corbel" w:cs="Arial"/>
          <w:sz w:val="20"/>
          <w:szCs w:val="20"/>
        </w:rPr>
        <w:t>scale up and prolong the sustainability of the national successes within the RBAS country office portfolio.</w:t>
      </w:r>
    </w:p>
    <w:p w14:paraId="324F541F" w14:textId="77777777" w:rsidR="00CD2D0F" w:rsidRDefault="00CD2D0F" w:rsidP="00153E61">
      <w:pPr>
        <w:pStyle w:val="ListParagraph"/>
        <w:spacing w:line="276" w:lineRule="auto"/>
        <w:ind w:left="270"/>
        <w:outlineLvl w:val="0"/>
        <w:rPr>
          <w:rFonts w:ascii="Corbel" w:hAnsi="Corbel" w:cs="Arial"/>
          <w:sz w:val="20"/>
          <w:szCs w:val="20"/>
        </w:rPr>
      </w:pPr>
    </w:p>
    <w:p w14:paraId="2374FFF1" w14:textId="2BCF8B25" w:rsidR="00CD2D0F" w:rsidRDefault="00CD2D0F" w:rsidP="00CD2D0F">
      <w:pPr>
        <w:spacing w:after="120" w:line="276" w:lineRule="auto"/>
        <w:ind w:left="270"/>
        <w:jc w:val="both"/>
        <w:outlineLvl w:val="0"/>
        <w:rPr>
          <w:rFonts w:ascii="Corbel" w:hAnsi="Corbel" w:cs="Arial"/>
          <w:sz w:val="20"/>
          <w:szCs w:val="20"/>
        </w:rPr>
      </w:pPr>
      <w:r>
        <w:rPr>
          <w:rFonts w:ascii="Corbel" w:hAnsi="Corbel" w:cs="Arial"/>
          <w:sz w:val="20"/>
          <w:szCs w:val="20"/>
        </w:rPr>
        <w:t>ACRI</w:t>
      </w:r>
      <w:r w:rsidR="004645C8">
        <w:rPr>
          <w:rFonts w:ascii="Corbel" w:hAnsi="Corbel" w:cs="Arial"/>
          <w:sz w:val="20"/>
          <w:szCs w:val="20"/>
        </w:rPr>
        <w:t xml:space="preserve"> has also collaborated in </w:t>
      </w:r>
      <w:r>
        <w:rPr>
          <w:rFonts w:ascii="Corbel" w:hAnsi="Corbel" w:cs="Arial"/>
          <w:sz w:val="20"/>
          <w:szCs w:val="20"/>
        </w:rPr>
        <w:t xml:space="preserve">blending funds with the GEF programme at the national level, with particular success on greatly expanding the scope of an energy efficienct lighting project in Egypt.  The catalytic funding </w:t>
      </w:r>
      <w:r w:rsidRPr="00EF61AD">
        <w:rPr>
          <w:rFonts w:ascii="Corbel" w:hAnsi="Corbel" w:cs="Arial"/>
          <w:sz w:val="20"/>
          <w:szCs w:val="20"/>
        </w:rPr>
        <w:lastRenderedPageBreak/>
        <w:t>rapidly increase</w:t>
      </w:r>
      <w:r>
        <w:rPr>
          <w:rFonts w:ascii="Corbel" w:hAnsi="Corbel" w:cs="Arial"/>
          <w:sz w:val="20"/>
          <w:szCs w:val="20"/>
        </w:rPr>
        <w:t>d</w:t>
      </w:r>
      <w:r w:rsidRPr="00EF61AD">
        <w:rPr>
          <w:rFonts w:ascii="Corbel" w:hAnsi="Corbel" w:cs="Arial"/>
          <w:sz w:val="20"/>
          <w:szCs w:val="20"/>
        </w:rPr>
        <w:t xml:space="preserve"> the scale and extent of </w:t>
      </w:r>
      <w:r>
        <w:rPr>
          <w:rFonts w:ascii="Corbel" w:hAnsi="Corbel" w:cs="Arial"/>
          <w:sz w:val="20"/>
          <w:szCs w:val="20"/>
        </w:rPr>
        <w:t>the demonstration project</w:t>
      </w:r>
      <w:r w:rsidR="004645C8">
        <w:rPr>
          <w:rFonts w:ascii="Corbel" w:hAnsi="Corbel" w:cs="Arial"/>
          <w:sz w:val="20"/>
          <w:szCs w:val="20"/>
        </w:rPr>
        <w:t xml:space="preserve"> (expanding beyond certain spending conditions set by the GEF funds)</w:t>
      </w:r>
      <w:r>
        <w:rPr>
          <w:rFonts w:ascii="Corbel" w:hAnsi="Corbel" w:cs="Arial"/>
          <w:sz w:val="20"/>
          <w:szCs w:val="20"/>
        </w:rPr>
        <w:t xml:space="preserve"> </w:t>
      </w:r>
      <w:r w:rsidRPr="00EF61AD">
        <w:rPr>
          <w:rFonts w:ascii="Corbel" w:hAnsi="Corbel" w:cs="Arial"/>
          <w:sz w:val="20"/>
          <w:szCs w:val="20"/>
        </w:rPr>
        <w:t xml:space="preserve">to build consumer confidence in the quality and </w:t>
      </w:r>
      <w:r>
        <w:rPr>
          <w:rFonts w:ascii="Corbel" w:hAnsi="Corbel" w:cs="Arial"/>
          <w:sz w:val="20"/>
          <w:szCs w:val="20"/>
        </w:rPr>
        <w:t xml:space="preserve">huge </w:t>
      </w:r>
      <w:r w:rsidRPr="00EF61AD">
        <w:rPr>
          <w:rFonts w:ascii="Corbel" w:hAnsi="Corbel" w:cs="Arial"/>
          <w:sz w:val="20"/>
          <w:szCs w:val="20"/>
        </w:rPr>
        <w:t>cost-saving opportunities of indoor and</w:t>
      </w:r>
      <w:r w:rsidR="004645C8">
        <w:rPr>
          <w:rFonts w:ascii="Corbel" w:hAnsi="Corbel" w:cs="Arial"/>
          <w:sz w:val="20"/>
          <w:szCs w:val="20"/>
        </w:rPr>
        <w:t xml:space="preserve"> outdoor LED lighting.</w:t>
      </w:r>
      <w:r w:rsidRPr="00EF61AD">
        <w:rPr>
          <w:rFonts w:ascii="Corbel" w:hAnsi="Corbel" w:cs="Arial"/>
          <w:sz w:val="20"/>
          <w:szCs w:val="20"/>
        </w:rPr>
        <w:t xml:space="preserve"> ACRI’s </w:t>
      </w:r>
      <w:r w:rsidR="004645C8">
        <w:rPr>
          <w:rFonts w:ascii="Corbel" w:hAnsi="Corbel" w:cs="Arial"/>
          <w:sz w:val="20"/>
          <w:szCs w:val="20"/>
        </w:rPr>
        <w:t>investment helped</w:t>
      </w:r>
      <w:r w:rsidRPr="00EF61AD">
        <w:rPr>
          <w:rFonts w:ascii="Corbel" w:hAnsi="Corbel" w:cs="Arial"/>
          <w:sz w:val="20"/>
          <w:szCs w:val="20"/>
        </w:rPr>
        <w:t xml:space="preserve"> to drop the costs of initial purchase and installation</w:t>
      </w:r>
      <w:r>
        <w:rPr>
          <w:rFonts w:ascii="Corbel" w:hAnsi="Corbel" w:cs="Arial"/>
          <w:sz w:val="20"/>
          <w:szCs w:val="20"/>
        </w:rPr>
        <w:t xml:space="preserve"> and expand the project to f</w:t>
      </w:r>
      <w:r w:rsidRPr="00EF61AD">
        <w:rPr>
          <w:rFonts w:ascii="Corbel" w:hAnsi="Corbel" w:cs="Arial"/>
          <w:sz w:val="20"/>
          <w:szCs w:val="20"/>
        </w:rPr>
        <w:t xml:space="preserve">ifteen demonstration sites across a </w:t>
      </w:r>
      <w:r>
        <w:rPr>
          <w:rFonts w:ascii="Corbel" w:hAnsi="Corbel" w:cs="Arial"/>
          <w:sz w:val="20"/>
          <w:szCs w:val="20"/>
        </w:rPr>
        <w:t xml:space="preserve">wide </w:t>
      </w:r>
      <w:r w:rsidRPr="00EF61AD">
        <w:rPr>
          <w:rFonts w:ascii="Corbel" w:hAnsi="Corbel" w:cs="Arial"/>
          <w:sz w:val="20"/>
          <w:szCs w:val="20"/>
        </w:rPr>
        <w:t>range of sectors and buildings</w:t>
      </w:r>
      <w:r>
        <w:rPr>
          <w:rFonts w:ascii="Corbel" w:hAnsi="Corbel" w:cs="Arial"/>
          <w:sz w:val="20"/>
          <w:szCs w:val="20"/>
        </w:rPr>
        <w:t>.</w:t>
      </w:r>
    </w:p>
    <w:p w14:paraId="3565B9EC" w14:textId="4D56F156" w:rsidR="005D4B44" w:rsidRPr="00CD2D0F" w:rsidRDefault="00CD2D0F" w:rsidP="00CD2D0F">
      <w:pPr>
        <w:spacing w:after="120" w:line="276" w:lineRule="auto"/>
        <w:ind w:left="270"/>
        <w:jc w:val="both"/>
        <w:outlineLvl w:val="0"/>
        <w:rPr>
          <w:rFonts w:ascii="Corbel" w:hAnsi="Corbel" w:cs="Arial"/>
          <w:sz w:val="20"/>
          <w:szCs w:val="20"/>
        </w:rPr>
      </w:pPr>
      <w:r>
        <w:rPr>
          <w:rFonts w:ascii="Corbel" w:hAnsi="Corbel" w:cs="Arial"/>
          <w:sz w:val="20"/>
          <w:szCs w:val="20"/>
        </w:rPr>
        <w:t>Lastly, the project has</w:t>
      </w:r>
      <w:r w:rsidR="00B37496">
        <w:rPr>
          <w:rFonts w:ascii="Corbel" w:hAnsi="Corbel" w:cs="Arial"/>
          <w:sz w:val="20"/>
          <w:szCs w:val="20"/>
        </w:rPr>
        <w:t xml:space="preserve"> provided catalytic funding, technical advise, and </w:t>
      </w:r>
      <w:r>
        <w:rPr>
          <w:rFonts w:ascii="Corbel" w:hAnsi="Corbel" w:cs="Arial"/>
          <w:sz w:val="20"/>
          <w:szCs w:val="20"/>
        </w:rPr>
        <w:t>coordination</w:t>
      </w:r>
      <w:r w:rsidR="00B37496">
        <w:rPr>
          <w:rFonts w:ascii="Corbel" w:hAnsi="Corbel" w:cs="Arial"/>
          <w:sz w:val="20"/>
          <w:szCs w:val="20"/>
        </w:rPr>
        <w:t xml:space="preserve"> and procurement support, in collaboration with </w:t>
      </w:r>
      <w:r w:rsidR="0063574A">
        <w:rPr>
          <w:rFonts w:ascii="Corbel" w:hAnsi="Corbel" w:cs="Arial"/>
          <w:sz w:val="20"/>
          <w:szCs w:val="20"/>
        </w:rPr>
        <w:t xml:space="preserve">both </w:t>
      </w:r>
      <w:r w:rsidR="00B37496">
        <w:rPr>
          <w:rFonts w:ascii="Corbel" w:hAnsi="Corbel" w:cs="Arial"/>
          <w:sz w:val="20"/>
          <w:szCs w:val="20"/>
        </w:rPr>
        <w:t>the GEF Regional Technical Advisor</w:t>
      </w:r>
      <w:r w:rsidR="0063574A">
        <w:rPr>
          <w:rFonts w:ascii="Corbel" w:hAnsi="Corbel" w:cs="Arial"/>
          <w:sz w:val="20"/>
          <w:szCs w:val="20"/>
        </w:rPr>
        <w:t xml:space="preserve"> and the Regional Hub</w:t>
      </w:r>
      <w:r w:rsidR="00B37496">
        <w:rPr>
          <w:rFonts w:ascii="Corbel" w:hAnsi="Corbel" w:cs="Arial"/>
          <w:sz w:val="20"/>
          <w:szCs w:val="20"/>
        </w:rPr>
        <w:t xml:space="preserve">, </w:t>
      </w:r>
      <w:r>
        <w:rPr>
          <w:rFonts w:ascii="Corbel" w:hAnsi="Corbel" w:cs="Arial"/>
          <w:sz w:val="20"/>
          <w:szCs w:val="20"/>
        </w:rPr>
        <w:t>to position countries in the region as quickly as possible to access project financing from the Green Climate Fund once it became operational in 2015.</w:t>
      </w:r>
      <w:r w:rsidR="00B37496">
        <w:rPr>
          <w:rFonts w:ascii="Corbel" w:hAnsi="Corbel" w:cs="Arial"/>
          <w:sz w:val="20"/>
          <w:szCs w:val="20"/>
        </w:rPr>
        <w:t xml:space="preserve"> In total four countries have been assisted with the complex process </w:t>
      </w:r>
      <w:r w:rsidR="0063574A">
        <w:rPr>
          <w:rFonts w:ascii="Corbel" w:hAnsi="Corbel" w:cs="Arial"/>
          <w:sz w:val="20"/>
          <w:szCs w:val="20"/>
        </w:rPr>
        <w:t xml:space="preserve">of </w:t>
      </w:r>
      <w:r w:rsidR="00B37496">
        <w:rPr>
          <w:rFonts w:ascii="Corbel" w:hAnsi="Corbel" w:cs="Arial"/>
          <w:sz w:val="20"/>
          <w:szCs w:val="20"/>
        </w:rPr>
        <w:t>developing concept notes, feasibility studies and full proposals, with one project approved for financing by the GCF Board at the end of 2017.</w:t>
      </w:r>
    </w:p>
    <w:p w14:paraId="14118DFF" w14:textId="77777777" w:rsidR="005D4B44" w:rsidRPr="00153E61" w:rsidRDefault="005D4B44" w:rsidP="00153E61">
      <w:pPr>
        <w:pStyle w:val="ListParagraph"/>
        <w:spacing w:line="276" w:lineRule="auto"/>
        <w:ind w:left="270"/>
        <w:outlineLvl w:val="0"/>
        <w:rPr>
          <w:rFonts w:ascii="Corbel" w:hAnsi="Corbel" w:cs="Arial"/>
          <w:sz w:val="20"/>
          <w:szCs w:val="20"/>
        </w:rPr>
      </w:pPr>
    </w:p>
    <w:p w14:paraId="74F1F399" w14:textId="77777777" w:rsidR="00AF1684" w:rsidRDefault="00AF1684" w:rsidP="0034242C">
      <w:pPr>
        <w:outlineLvl w:val="0"/>
        <w:rPr>
          <w:rFonts w:ascii="Corbel" w:hAnsi="Corbel" w:cs="Arial"/>
          <w:color w:val="1F497D"/>
          <w:sz w:val="28"/>
          <w:szCs w:val="28"/>
          <w:lang w:eastAsia="ja-JP"/>
        </w:rPr>
      </w:pPr>
      <w:bookmarkStart w:id="2" w:name="_Toc364027478"/>
    </w:p>
    <w:p w14:paraId="49887DF7" w14:textId="5490EC24" w:rsidR="00AF4517" w:rsidRPr="00CC1146" w:rsidRDefault="00AF4517" w:rsidP="00993DF5">
      <w:pPr>
        <w:pStyle w:val="ListParagraph"/>
        <w:numPr>
          <w:ilvl w:val="0"/>
          <w:numId w:val="2"/>
        </w:numPr>
        <w:ind w:left="450" w:hanging="360"/>
        <w:outlineLvl w:val="0"/>
        <w:rPr>
          <w:rFonts w:ascii="Corbel" w:eastAsia="MS Mincho" w:hAnsi="Corbel" w:cs="Arial"/>
          <w:b/>
          <w:color w:val="1F497D"/>
          <w:sz w:val="28"/>
          <w:szCs w:val="28"/>
        </w:rPr>
      </w:pPr>
      <w:r w:rsidRPr="00CC1146">
        <w:rPr>
          <w:rFonts w:ascii="Corbel" w:eastAsia="MS Mincho" w:hAnsi="Corbel" w:cs="Arial"/>
          <w:b/>
          <w:color w:val="1F497D"/>
          <w:sz w:val="28"/>
          <w:szCs w:val="28"/>
        </w:rPr>
        <w:t xml:space="preserve">Progress Review: Key Activities and Results, </w:t>
      </w:r>
      <w:bookmarkEnd w:id="2"/>
      <w:r w:rsidR="0012472E" w:rsidRPr="00CC1146">
        <w:rPr>
          <w:rFonts w:ascii="Corbel" w:eastAsia="MS Mincho" w:hAnsi="Corbel" w:cs="Arial"/>
          <w:b/>
          <w:color w:val="1F497D"/>
          <w:sz w:val="28"/>
          <w:szCs w:val="28"/>
        </w:rPr>
        <w:t>2013-2017</w:t>
      </w:r>
    </w:p>
    <w:p w14:paraId="14554586" w14:textId="77777777" w:rsidR="00AF4517" w:rsidRPr="0043588A" w:rsidRDefault="00807715" w:rsidP="00CE73AF">
      <w:pPr>
        <w:pStyle w:val="ListParagraph"/>
        <w:ind w:left="0"/>
        <w:outlineLvl w:val="0"/>
        <w:rPr>
          <w:rFonts w:ascii="Corbel" w:eastAsia="MS Mincho" w:hAnsi="Corbel" w:cs="Arial"/>
          <w:sz w:val="22"/>
          <w:szCs w:val="22"/>
          <w:lang w:eastAsia="ja-JP"/>
        </w:rPr>
      </w:pPr>
      <w:r>
        <w:rPr>
          <w:rFonts w:ascii="Corbel" w:eastAsia="MS Mincho" w:hAnsi="Corbel" w:cs="Arial"/>
          <w:sz w:val="22"/>
          <w:szCs w:val="22"/>
          <w:lang w:eastAsia="ja-JP"/>
        </w:rPr>
        <w:pict w14:anchorId="7742125A">
          <v:rect id="_x0000_i1028" style="width:468pt;height:1.5pt" o:hralign="center" o:hrstd="t" o:hrnoshade="t" o:hr="t" fillcolor="#17365d" stroked="f"/>
        </w:pict>
      </w:r>
    </w:p>
    <w:p w14:paraId="2658E286" w14:textId="77777777" w:rsidR="00F767C0" w:rsidRPr="0043588A" w:rsidRDefault="00F767C0" w:rsidP="00CE73AF">
      <w:pPr>
        <w:outlineLvl w:val="0"/>
        <w:rPr>
          <w:rFonts w:ascii="Corbel" w:hAnsi="Corbel" w:cs="Arial"/>
          <w:sz w:val="22"/>
          <w:szCs w:val="22"/>
        </w:rPr>
      </w:pPr>
    </w:p>
    <w:p w14:paraId="3AF6F50A" w14:textId="77777777" w:rsidR="0043588A" w:rsidRPr="0043588A" w:rsidRDefault="0043588A" w:rsidP="00CE73AF">
      <w:pPr>
        <w:outlineLvl w:val="0"/>
        <w:rPr>
          <w:rFonts w:ascii="Corbel" w:hAnsi="Corbel" w:cs="Arial"/>
          <w:b/>
          <w:sz w:val="22"/>
          <w:szCs w:val="22"/>
        </w:rPr>
      </w:pPr>
    </w:p>
    <w:p w14:paraId="2F23499D" w14:textId="77777777" w:rsidR="00E1431D" w:rsidRPr="00FC5276" w:rsidRDefault="00060413" w:rsidP="009D2E77">
      <w:pPr>
        <w:spacing w:line="276" w:lineRule="auto"/>
        <w:outlineLvl w:val="0"/>
        <w:rPr>
          <w:rFonts w:ascii="Corbel" w:hAnsi="Corbel" w:cs="Arial"/>
          <w:b/>
          <w:color w:val="1F497D"/>
          <w:szCs w:val="22"/>
        </w:rPr>
      </w:pPr>
      <w:r w:rsidRPr="00FC5276">
        <w:rPr>
          <w:rFonts w:ascii="Corbel" w:hAnsi="Corbel" w:cs="Arial"/>
          <w:b/>
          <w:color w:val="1F497D"/>
          <w:szCs w:val="22"/>
        </w:rPr>
        <w:t>Section 1</w:t>
      </w:r>
      <w:r w:rsidR="003762C1" w:rsidRPr="00FC5276">
        <w:rPr>
          <w:rFonts w:ascii="Corbel" w:hAnsi="Corbel" w:cs="Arial"/>
          <w:b/>
          <w:color w:val="1F497D"/>
          <w:szCs w:val="22"/>
        </w:rPr>
        <w:t xml:space="preserve">: </w:t>
      </w:r>
      <w:r w:rsidR="00D03BF9" w:rsidRPr="00FC5276">
        <w:rPr>
          <w:rFonts w:ascii="Corbel" w:hAnsi="Corbel" w:cs="Arial"/>
          <w:b/>
          <w:color w:val="1F497D"/>
          <w:szCs w:val="22"/>
        </w:rPr>
        <w:t xml:space="preserve"> </w:t>
      </w:r>
      <w:r w:rsidR="00E1431D" w:rsidRPr="00FC5276">
        <w:rPr>
          <w:rFonts w:ascii="Corbel" w:hAnsi="Corbel" w:cs="Arial"/>
          <w:b/>
          <w:color w:val="1F497D"/>
          <w:szCs w:val="22"/>
        </w:rPr>
        <w:t xml:space="preserve">Overall </w:t>
      </w:r>
      <w:r w:rsidR="005E7BBD" w:rsidRPr="00FC5276">
        <w:rPr>
          <w:rFonts w:ascii="Corbel" w:hAnsi="Corbel" w:cs="Arial"/>
          <w:b/>
          <w:color w:val="1F497D"/>
          <w:szCs w:val="22"/>
        </w:rPr>
        <w:t>p</w:t>
      </w:r>
      <w:r w:rsidR="00E1431D" w:rsidRPr="00FC5276">
        <w:rPr>
          <w:rFonts w:ascii="Corbel" w:hAnsi="Corbel" w:cs="Arial"/>
          <w:b/>
          <w:color w:val="1F497D"/>
          <w:szCs w:val="22"/>
        </w:rPr>
        <w:t xml:space="preserve">rogress </w:t>
      </w:r>
      <w:r w:rsidR="005E7BBD" w:rsidRPr="00FC5276">
        <w:rPr>
          <w:rFonts w:ascii="Corbel" w:hAnsi="Corbel" w:cs="Arial"/>
          <w:b/>
          <w:color w:val="1F497D"/>
          <w:szCs w:val="22"/>
        </w:rPr>
        <w:t>a</w:t>
      </w:r>
      <w:r w:rsidR="00E1431D" w:rsidRPr="00FC5276">
        <w:rPr>
          <w:rFonts w:ascii="Corbel" w:hAnsi="Corbel" w:cs="Arial"/>
          <w:b/>
          <w:color w:val="1F497D"/>
          <w:szCs w:val="22"/>
        </w:rPr>
        <w:t xml:space="preserve">gainst </w:t>
      </w:r>
      <w:r w:rsidR="00E92ADE" w:rsidRPr="00FC5276">
        <w:rPr>
          <w:rFonts w:ascii="Corbel" w:hAnsi="Corbel" w:cs="Arial"/>
          <w:b/>
          <w:color w:val="1F497D"/>
          <w:szCs w:val="22"/>
        </w:rPr>
        <w:t>o</w:t>
      </w:r>
      <w:r w:rsidR="00E1431D" w:rsidRPr="00FC5276">
        <w:rPr>
          <w:rFonts w:ascii="Corbel" w:hAnsi="Corbel" w:cs="Arial"/>
          <w:b/>
          <w:color w:val="1F497D"/>
          <w:szCs w:val="22"/>
        </w:rPr>
        <w:t>utcomes</w:t>
      </w:r>
    </w:p>
    <w:p w14:paraId="0CE4C514" w14:textId="143008D6" w:rsidR="0032110D" w:rsidRDefault="0032110D" w:rsidP="009D2E77">
      <w:pPr>
        <w:spacing w:line="276" w:lineRule="auto"/>
        <w:outlineLvl w:val="0"/>
        <w:rPr>
          <w:rFonts w:ascii="Corbel" w:hAnsi="Corbel" w:cs="Arial"/>
          <w:i/>
          <w:color w:val="A6A6A6"/>
          <w:sz w:val="20"/>
          <w:szCs w:val="22"/>
        </w:rPr>
      </w:pPr>
    </w:p>
    <w:p w14:paraId="37837395" w14:textId="6D5D401E" w:rsidR="00057563" w:rsidRDefault="00F232FE" w:rsidP="00CD2EDB">
      <w:pPr>
        <w:spacing w:line="276" w:lineRule="auto"/>
        <w:jc w:val="both"/>
        <w:rPr>
          <w:rFonts w:ascii="Corbel" w:hAnsi="Corbel" w:cs="Arial"/>
          <w:color w:val="000000"/>
          <w:sz w:val="20"/>
          <w:szCs w:val="22"/>
        </w:rPr>
      </w:pPr>
      <w:r w:rsidRPr="009D74C9">
        <w:rPr>
          <w:rFonts w:ascii="Corbel" w:hAnsi="Corbel" w:cs="Arial"/>
          <w:b/>
          <w:color w:val="000000"/>
          <w:sz w:val="20"/>
          <w:szCs w:val="22"/>
        </w:rPr>
        <w:t>ACRI</w:t>
      </w:r>
      <w:r w:rsidRPr="00D20D5A">
        <w:rPr>
          <w:rFonts w:ascii="Corbel" w:hAnsi="Corbel" w:cs="Arial"/>
          <w:color w:val="000000"/>
          <w:sz w:val="20"/>
          <w:szCs w:val="22"/>
        </w:rPr>
        <w:t xml:space="preserve"> </w:t>
      </w:r>
      <w:r w:rsidR="007349D1" w:rsidRPr="00D20D5A">
        <w:rPr>
          <w:rFonts w:ascii="Corbel" w:hAnsi="Corbel" w:cs="Arial"/>
          <w:color w:val="000000"/>
          <w:sz w:val="20"/>
          <w:szCs w:val="22"/>
        </w:rPr>
        <w:t>has contributed</w:t>
      </w:r>
      <w:r w:rsidRPr="00D20D5A">
        <w:rPr>
          <w:rFonts w:ascii="Corbel" w:hAnsi="Corbel" w:cs="Arial"/>
          <w:color w:val="000000"/>
          <w:sz w:val="20"/>
          <w:szCs w:val="22"/>
        </w:rPr>
        <w:t xml:space="preserve"> to </w:t>
      </w:r>
      <w:r w:rsidRPr="009D74C9">
        <w:rPr>
          <w:rFonts w:ascii="Corbel" w:hAnsi="Corbel" w:cs="Arial"/>
          <w:b/>
          <w:color w:val="000000"/>
          <w:sz w:val="20"/>
          <w:szCs w:val="22"/>
        </w:rPr>
        <w:t>RP/SP Outcome 1</w:t>
      </w:r>
      <w:r w:rsidRPr="00D20D5A">
        <w:rPr>
          <w:rFonts w:ascii="Corbel" w:hAnsi="Corbel" w:cs="Arial"/>
          <w:color w:val="000000"/>
          <w:sz w:val="20"/>
          <w:szCs w:val="22"/>
        </w:rPr>
        <w:t xml:space="preserve">  – </w:t>
      </w:r>
      <w:r w:rsidRPr="009D74C9">
        <w:rPr>
          <w:rFonts w:ascii="Corbel" w:hAnsi="Corbel" w:cs="Arial"/>
          <w:b/>
          <w:color w:val="000000"/>
          <w:sz w:val="20"/>
          <w:szCs w:val="22"/>
        </w:rPr>
        <w:t>“Growth is inclusive and sustainable, incorporating productive capacities that create employment and livelihoods for the poor and excluded”</w:t>
      </w:r>
      <w:r w:rsidRPr="009D74C9">
        <w:rPr>
          <w:rFonts w:ascii="Corbel" w:hAnsi="Corbel" w:cs="Arial"/>
          <w:color w:val="000000"/>
          <w:sz w:val="20"/>
          <w:szCs w:val="22"/>
        </w:rPr>
        <w:t>,</w:t>
      </w:r>
      <w:r w:rsidRPr="00D20D5A">
        <w:rPr>
          <w:rFonts w:ascii="Corbel" w:hAnsi="Corbel" w:cs="Arial"/>
          <w:color w:val="000000"/>
          <w:sz w:val="20"/>
          <w:szCs w:val="22"/>
        </w:rPr>
        <w:t xml:space="preserve"> and specifically to </w:t>
      </w:r>
      <w:r w:rsidRPr="00D20D5A">
        <w:rPr>
          <w:rFonts w:ascii="Corbel" w:hAnsi="Corbel" w:cs="Arial"/>
          <w:i/>
          <w:color w:val="000000"/>
          <w:sz w:val="20"/>
          <w:szCs w:val="22"/>
        </w:rPr>
        <w:t>Output 1.4: Scaled up action on climate change adaptation and mitigation across sectors which is funded and implemented</w:t>
      </w:r>
      <w:r w:rsidRPr="00D20D5A">
        <w:rPr>
          <w:rFonts w:ascii="Corbel" w:hAnsi="Corbel" w:cs="Arial"/>
          <w:color w:val="000000"/>
          <w:sz w:val="20"/>
          <w:szCs w:val="22"/>
        </w:rPr>
        <w:t>.</w:t>
      </w:r>
      <w:r w:rsidRPr="00D20D5A">
        <w:rPr>
          <w:rFonts w:ascii="Corbel" w:hAnsi="Corbel" w:cs="Arial"/>
          <w:i/>
          <w:color w:val="000000"/>
          <w:sz w:val="20"/>
          <w:szCs w:val="22"/>
        </w:rPr>
        <w:t xml:space="preserve"> </w:t>
      </w:r>
      <w:r w:rsidRPr="00D20D5A">
        <w:rPr>
          <w:rFonts w:ascii="Corbel" w:hAnsi="Corbel" w:cs="Arial"/>
          <w:color w:val="000000"/>
          <w:sz w:val="20"/>
          <w:szCs w:val="22"/>
        </w:rPr>
        <w:t xml:space="preserve">While not explicitly stated in the 2014-2017 regional programme document, the project also contributes to </w:t>
      </w:r>
      <w:r w:rsidRPr="00D20D5A">
        <w:rPr>
          <w:rFonts w:ascii="Corbel" w:hAnsi="Corbel" w:cs="Arial"/>
          <w:i/>
          <w:color w:val="000000"/>
          <w:sz w:val="20"/>
          <w:szCs w:val="22"/>
        </w:rPr>
        <w:t>Output 1.5: Inclusive and sustainable solutions adopted to achieve increased energy efficiency and universal modern energy access (especially off-grid sources of renewable energy)</w:t>
      </w:r>
      <w:r w:rsidRPr="00D20D5A">
        <w:rPr>
          <w:rFonts w:ascii="Corbel" w:hAnsi="Corbel" w:cs="Arial"/>
          <w:color w:val="000000"/>
          <w:sz w:val="20"/>
          <w:szCs w:val="22"/>
        </w:rPr>
        <w:t>. There are two Outcome level indicators relevant to the project: “3. Annual emissions of carbon dioxide” and “4. Coverage of cost-efficient and sustainable energy, disaggregated by energy source and beneficiary, sex, rural/urban and excluded groups”</w:t>
      </w:r>
      <w:r w:rsidR="008D7058">
        <w:rPr>
          <w:rFonts w:ascii="Corbel" w:hAnsi="Corbel" w:cs="Arial"/>
          <w:color w:val="000000"/>
          <w:sz w:val="20"/>
          <w:szCs w:val="22"/>
        </w:rPr>
        <w:t xml:space="preserve"> (note, at the Outcome level the SP has no adaptation related indicators</w:t>
      </w:r>
      <w:r w:rsidR="005A085F">
        <w:rPr>
          <w:rFonts w:ascii="Corbel" w:hAnsi="Corbel" w:cs="Arial"/>
          <w:color w:val="000000"/>
          <w:sz w:val="20"/>
          <w:szCs w:val="22"/>
        </w:rPr>
        <w:t xml:space="preserve"> for Outcome 1</w:t>
      </w:r>
      <w:r w:rsidR="008D7058">
        <w:rPr>
          <w:rFonts w:ascii="Corbel" w:hAnsi="Corbel" w:cs="Arial"/>
          <w:color w:val="000000"/>
          <w:sz w:val="20"/>
          <w:szCs w:val="22"/>
        </w:rPr>
        <w:t>)</w:t>
      </w:r>
      <w:r w:rsidRPr="00D20D5A">
        <w:rPr>
          <w:rFonts w:ascii="Corbel" w:hAnsi="Corbel" w:cs="Arial"/>
          <w:color w:val="000000"/>
          <w:sz w:val="20"/>
          <w:szCs w:val="22"/>
        </w:rPr>
        <w:t xml:space="preserve">. </w:t>
      </w:r>
    </w:p>
    <w:p w14:paraId="1CE0B57F" w14:textId="77777777" w:rsidR="00057563" w:rsidRDefault="00057563" w:rsidP="00CD2EDB">
      <w:pPr>
        <w:spacing w:line="276" w:lineRule="auto"/>
        <w:jc w:val="both"/>
        <w:rPr>
          <w:rFonts w:ascii="Corbel" w:hAnsi="Corbel" w:cs="Arial"/>
          <w:color w:val="000000"/>
          <w:sz w:val="20"/>
          <w:szCs w:val="22"/>
        </w:rPr>
      </w:pPr>
    </w:p>
    <w:p w14:paraId="3E20EABD" w14:textId="251D3A96" w:rsidR="00F232FE" w:rsidRPr="00D20D5A" w:rsidRDefault="00057563" w:rsidP="00CD2EDB">
      <w:pPr>
        <w:spacing w:line="276" w:lineRule="auto"/>
        <w:jc w:val="both"/>
        <w:rPr>
          <w:rFonts w:ascii="Corbel" w:hAnsi="Corbel" w:cs="Arial"/>
          <w:color w:val="000000"/>
          <w:sz w:val="20"/>
          <w:szCs w:val="22"/>
        </w:rPr>
      </w:pPr>
      <w:r>
        <w:rPr>
          <w:rFonts w:ascii="Corbel" w:hAnsi="Corbel" w:cs="Arial"/>
          <w:color w:val="000000"/>
          <w:sz w:val="20"/>
          <w:szCs w:val="22"/>
        </w:rPr>
        <w:t>Under</w:t>
      </w:r>
      <w:r w:rsidRPr="00D20D5A">
        <w:rPr>
          <w:rFonts w:ascii="Corbel" w:hAnsi="Corbel" w:cs="Arial"/>
          <w:color w:val="000000"/>
          <w:sz w:val="20"/>
          <w:szCs w:val="22"/>
        </w:rPr>
        <w:t xml:space="preserve"> </w:t>
      </w:r>
      <w:r w:rsidRPr="009D74C9">
        <w:rPr>
          <w:rFonts w:ascii="Corbel" w:hAnsi="Corbel" w:cs="Arial"/>
          <w:b/>
          <w:color w:val="000000"/>
          <w:sz w:val="20"/>
          <w:szCs w:val="22"/>
        </w:rPr>
        <w:t>Outcome 1</w:t>
      </w:r>
      <w:r w:rsidRPr="009257A1">
        <w:rPr>
          <w:rFonts w:ascii="Corbel" w:hAnsi="Corbel" w:cs="Arial"/>
          <w:b/>
          <w:color w:val="000000"/>
          <w:sz w:val="20"/>
          <w:szCs w:val="22"/>
        </w:rPr>
        <w:t>,</w:t>
      </w:r>
      <w:r w:rsidR="00067F0C">
        <w:rPr>
          <w:rFonts w:ascii="Corbel" w:hAnsi="Corbel" w:cs="Arial"/>
          <w:b/>
          <w:color w:val="000000"/>
          <w:sz w:val="20"/>
          <w:szCs w:val="22"/>
        </w:rPr>
        <w:t xml:space="preserve"> Indicator</w:t>
      </w:r>
      <w:r w:rsidRPr="009257A1">
        <w:rPr>
          <w:rFonts w:ascii="Corbel" w:hAnsi="Corbel" w:cs="Arial"/>
          <w:b/>
          <w:color w:val="000000"/>
          <w:sz w:val="20"/>
          <w:szCs w:val="22"/>
        </w:rPr>
        <w:t xml:space="preserve"> 3</w:t>
      </w:r>
      <w:r w:rsidR="00067F0C">
        <w:rPr>
          <w:rFonts w:ascii="Corbel" w:hAnsi="Corbel" w:cs="Arial"/>
          <w:b/>
          <w:color w:val="000000"/>
          <w:sz w:val="20"/>
          <w:szCs w:val="22"/>
        </w:rPr>
        <w:t xml:space="preserve"> (</w:t>
      </w:r>
      <w:r w:rsidR="00067F0C" w:rsidRPr="00067F0C">
        <w:rPr>
          <w:rFonts w:ascii="Corbel" w:hAnsi="Corbel" w:cs="Arial"/>
          <w:b/>
          <w:color w:val="000000"/>
          <w:sz w:val="20"/>
          <w:szCs w:val="22"/>
        </w:rPr>
        <w:t>Annual emissions of carbon dioxide)</w:t>
      </w:r>
      <w:r w:rsidRPr="00067F0C">
        <w:rPr>
          <w:rFonts w:ascii="Corbel" w:hAnsi="Corbel" w:cs="Arial"/>
          <w:b/>
          <w:color w:val="000000"/>
          <w:sz w:val="20"/>
          <w:szCs w:val="22"/>
        </w:rPr>
        <w:t>,</w:t>
      </w:r>
      <w:r>
        <w:rPr>
          <w:rFonts w:ascii="Corbel" w:hAnsi="Corbel" w:cs="Arial"/>
          <w:color w:val="000000"/>
          <w:sz w:val="20"/>
          <w:szCs w:val="22"/>
        </w:rPr>
        <w:t xml:space="preserve"> CO2 emissions in the region can be found in the table below (</w:t>
      </w:r>
      <w:r w:rsidR="0038785F">
        <w:rPr>
          <w:rFonts w:ascii="Corbel" w:hAnsi="Corbel" w:cs="Arial"/>
          <w:color w:val="000000"/>
          <w:sz w:val="20"/>
          <w:szCs w:val="22"/>
        </w:rPr>
        <w:t xml:space="preserve">note: </w:t>
      </w:r>
      <w:r>
        <w:rPr>
          <w:rFonts w:ascii="Corbel" w:hAnsi="Corbel" w:cs="Arial"/>
          <w:color w:val="000000"/>
          <w:sz w:val="20"/>
          <w:szCs w:val="22"/>
        </w:rPr>
        <w:t>accurate region-wide emissions data was available only up to 2014</w:t>
      </w:r>
      <w:r w:rsidR="0038785F">
        <w:rPr>
          <w:rFonts w:ascii="Corbel" w:hAnsi="Corbel" w:cs="Arial"/>
          <w:color w:val="000000"/>
          <w:sz w:val="20"/>
          <w:szCs w:val="22"/>
        </w:rPr>
        <w:t xml:space="preserve">, and </w:t>
      </w:r>
      <w:r w:rsidR="00AF05E8">
        <w:rPr>
          <w:rFonts w:ascii="Corbel" w:hAnsi="Corbel" w:cs="Arial"/>
          <w:color w:val="000000"/>
          <w:sz w:val="20"/>
          <w:szCs w:val="22"/>
        </w:rPr>
        <w:t xml:space="preserve">omitted </w:t>
      </w:r>
      <w:r w:rsidR="005A085F">
        <w:rPr>
          <w:rFonts w:ascii="Corbel" w:hAnsi="Corbel" w:cs="Arial"/>
          <w:color w:val="000000"/>
          <w:sz w:val="20"/>
          <w:szCs w:val="22"/>
        </w:rPr>
        <w:t>data for OPT</w:t>
      </w:r>
      <w:r>
        <w:rPr>
          <w:rFonts w:ascii="Corbel" w:hAnsi="Corbel" w:cs="Arial"/>
          <w:color w:val="000000"/>
          <w:sz w:val="20"/>
          <w:szCs w:val="22"/>
        </w:rPr>
        <w:t>).</w:t>
      </w:r>
    </w:p>
    <w:p w14:paraId="0FDA3459" w14:textId="77777777" w:rsidR="00F232FE" w:rsidRPr="00D20D5A" w:rsidRDefault="00F232FE" w:rsidP="00F232FE">
      <w:pPr>
        <w:jc w:val="both"/>
        <w:outlineLvl w:val="0"/>
        <w:rPr>
          <w:rFonts w:ascii="Corbel" w:hAnsi="Corbel" w:cs="Arial"/>
          <w:color w:val="000000"/>
          <w:sz w:val="20"/>
          <w:szCs w:val="22"/>
        </w:rPr>
      </w:pPr>
    </w:p>
    <w:tbl>
      <w:tblPr>
        <w:tblW w:w="899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72"/>
        <w:gridCol w:w="1472"/>
        <w:gridCol w:w="1472"/>
        <w:gridCol w:w="1472"/>
        <w:gridCol w:w="1686"/>
      </w:tblGrid>
      <w:tr w:rsidR="00EB178B" w14:paraId="3B5B1292" w14:textId="77777777" w:rsidTr="0038785F">
        <w:trPr>
          <w:trHeight w:val="255"/>
        </w:trPr>
        <w:tc>
          <w:tcPr>
            <w:tcW w:w="8994" w:type="dxa"/>
            <w:gridSpan w:val="6"/>
            <w:shd w:val="clear" w:color="auto" w:fill="D9E2F3" w:themeFill="accent1" w:themeFillTint="33"/>
            <w:noWrap/>
            <w:vAlign w:val="bottom"/>
          </w:tcPr>
          <w:p w14:paraId="29DD9648" w14:textId="77777777" w:rsidR="00EB178B" w:rsidRPr="00815B10" w:rsidRDefault="00EB178B" w:rsidP="00057563">
            <w:pPr>
              <w:jc w:val="center"/>
              <w:rPr>
                <w:rFonts w:ascii="Corbel" w:eastAsia="Times New Roman" w:hAnsi="Corbel"/>
                <w:b/>
                <w:bCs/>
                <w:color w:val="000000"/>
                <w:sz w:val="18"/>
                <w:szCs w:val="18"/>
              </w:rPr>
            </w:pPr>
            <w:r w:rsidRPr="00815B10">
              <w:rPr>
                <w:rFonts w:ascii="Corbel" w:eastAsia="Times New Roman" w:hAnsi="Corbel"/>
                <w:b/>
                <w:bCs/>
                <w:color w:val="000000"/>
                <w:sz w:val="18"/>
                <w:szCs w:val="18"/>
              </w:rPr>
              <w:t>CO2 Emissions (kt)</w:t>
            </w:r>
          </w:p>
        </w:tc>
      </w:tr>
      <w:tr w:rsidR="00EB178B" w14:paraId="5AFA1FE4" w14:textId="77777777" w:rsidTr="0038785F">
        <w:trPr>
          <w:trHeight w:val="255"/>
        </w:trPr>
        <w:tc>
          <w:tcPr>
            <w:tcW w:w="1420" w:type="dxa"/>
            <w:shd w:val="clear" w:color="auto" w:fill="auto"/>
            <w:noWrap/>
            <w:vAlign w:val="bottom"/>
            <w:hideMark/>
          </w:tcPr>
          <w:p w14:paraId="2FE4384B" w14:textId="77777777" w:rsidR="00EB178B" w:rsidRPr="00815B10" w:rsidRDefault="00EB178B" w:rsidP="00057563">
            <w:pPr>
              <w:rPr>
                <w:rFonts w:ascii="Corbel" w:eastAsia="Times New Roman" w:hAnsi="Corbel"/>
                <w:b/>
                <w:bCs/>
                <w:color w:val="000000"/>
                <w:sz w:val="18"/>
                <w:szCs w:val="18"/>
              </w:rPr>
            </w:pPr>
            <w:r w:rsidRPr="00815B10">
              <w:rPr>
                <w:rFonts w:ascii="Corbel" w:eastAsia="Times New Roman" w:hAnsi="Corbel"/>
                <w:b/>
                <w:bCs/>
                <w:color w:val="000000"/>
                <w:sz w:val="18"/>
                <w:szCs w:val="18"/>
              </w:rPr>
              <w:t>Country Name</w:t>
            </w:r>
          </w:p>
        </w:tc>
        <w:tc>
          <w:tcPr>
            <w:tcW w:w="1472" w:type="dxa"/>
            <w:shd w:val="clear" w:color="auto" w:fill="auto"/>
            <w:noWrap/>
            <w:vAlign w:val="bottom"/>
            <w:hideMark/>
          </w:tcPr>
          <w:p w14:paraId="61505323" w14:textId="77777777"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2010</w:t>
            </w:r>
          </w:p>
        </w:tc>
        <w:tc>
          <w:tcPr>
            <w:tcW w:w="1472" w:type="dxa"/>
            <w:shd w:val="clear" w:color="auto" w:fill="auto"/>
            <w:noWrap/>
            <w:vAlign w:val="bottom"/>
            <w:hideMark/>
          </w:tcPr>
          <w:p w14:paraId="619240E7" w14:textId="77777777"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2011</w:t>
            </w:r>
          </w:p>
        </w:tc>
        <w:tc>
          <w:tcPr>
            <w:tcW w:w="1472" w:type="dxa"/>
            <w:shd w:val="clear" w:color="auto" w:fill="auto"/>
            <w:noWrap/>
            <w:vAlign w:val="bottom"/>
            <w:hideMark/>
          </w:tcPr>
          <w:p w14:paraId="42D0B9EE" w14:textId="77777777"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2012</w:t>
            </w:r>
          </w:p>
        </w:tc>
        <w:tc>
          <w:tcPr>
            <w:tcW w:w="1472" w:type="dxa"/>
            <w:shd w:val="clear" w:color="auto" w:fill="auto"/>
            <w:noWrap/>
            <w:vAlign w:val="bottom"/>
            <w:hideMark/>
          </w:tcPr>
          <w:p w14:paraId="5C79BB66" w14:textId="77777777"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2013</w:t>
            </w:r>
          </w:p>
        </w:tc>
        <w:tc>
          <w:tcPr>
            <w:tcW w:w="1686" w:type="dxa"/>
            <w:shd w:val="clear" w:color="auto" w:fill="auto"/>
            <w:noWrap/>
            <w:vAlign w:val="bottom"/>
            <w:hideMark/>
          </w:tcPr>
          <w:p w14:paraId="45170D06" w14:textId="77777777"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2014</w:t>
            </w:r>
          </w:p>
        </w:tc>
      </w:tr>
      <w:tr w:rsidR="00EB178B" w14:paraId="5A5078A5" w14:textId="77777777" w:rsidTr="0038785F">
        <w:trPr>
          <w:trHeight w:val="255"/>
        </w:trPr>
        <w:tc>
          <w:tcPr>
            <w:tcW w:w="1420" w:type="dxa"/>
            <w:shd w:val="clear" w:color="auto" w:fill="auto"/>
            <w:noWrap/>
            <w:vAlign w:val="bottom"/>
            <w:hideMark/>
          </w:tcPr>
          <w:p w14:paraId="48A65EBF"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Algeria</w:t>
            </w:r>
          </w:p>
        </w:tc>
        <w:tc>
          <w:tcPr>
            <w:tcW w:w="1472" w:type="dxa"/>
            <w:shd w:val="clear" w:color="auto" w:fill="auto"/>
            <w:noWrap/>
            <w:vAlign w:val="bottom"/>
            <w:hideMark/>
          </w:tcPr>
          <w:p w14:paraId="318D94F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119177.5</w:t>
            </w:r>
          </w:p>
        </w:tc>
        <w:tc>
          <w:tcPr>
            <w:tcW w:w="1472" w:type="dxa"/>
            <w:shd w:val="clear" w:color="auto" w:fill="auto"/>
            <w:noWrap/>
            <w:vAlign w:val="bottom"/>
            <w:hideMark/>
          </w:tcPr>
          <w:p w14:paraId="1F98777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121187.016</w:t>
            </w:r>
          </w:p>
        </w:tc>
        <w:tc>
          <w:tcPr>
            <w:tcW w:w="1472" w:type="dxa"/>
            <w:shd w:val="clear" w:color="auto" w:fill="auto"/>
            <w:noWrap/>
            <w:vAlign w:val="bottom"/>
            <w:hideMark/>
          </w:tcPr>
          <w:p w14:paraId="372BB86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129987.816</w:t>
            </w:r>
          </w:p>
        </w:tc>
        <w:tc>
          <w:tcPr>
            <w:tcW w:w="1472" w:type="dxa"/>
            <w:shd w:val="clear" w:color="auto" w:fill="auto"/>
            <w:noWrap/>
            <w:vAlign w:val="bottom"/>
            <w:hideMark/>
          </w:tcPr>
          <w:p w14:paraId="234DBBF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134465.223</w:t>
            </w:r>
          </w:p>
        </w:tc>
        <w:tc>
          <w:tcPr>
            <w:tcW w:w="1686" w:type="dxa"/>
            <w:shd w:val="clear" w:color="auto" w:fill="auto"/>
            <w:noWrap/>
            <w:vAlign w:val="bottom"/>
            <w:hideMark/>
          </w:tcPr>
          <w:p w14:paraId="7830617E"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145400.217</w:t>
            </w:r>
          </w:p>
        </w:tc>
      </w:tr>
      <w:tr w:rsidR="00EB178B" w14:paraId="39071722" w14:textId="77777777" w:rsidTr="0038785F">
        <w:trPr>
          <w:trHeight w:val="255"/>
        </w:trPr>
        <w:tc>
          <w:tcPr>
            <w:tcW w:w="1420" w:type="dxa"/>
            <w:shd w:val="clear" w:color="auto" w:fill="auto"/>
            <w:noWrap/>
            <w:vAlign w:val="bottom"/>
            <w:hideMark/>
          </w:tcPr>
          <w:p w14:paraId="5C31275C"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Bahrain</w:t>
            </w:r>
          </w:p>
        </w:tc>
        <w:tc>
          <w:tcPr>
            <w:tcW w:w="1472" w:type="dxa"/>
            <w:shd w:val="clear" w:color="auto" w:fill="auto"/>
            <w:noWrap/>
            <w:vAlign w:val="bottom"/>
            <w:hideMark/>
          </w:tcPr>
          <w:p w14:paraId="64BFD0F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29266.327</w:t>
            </w:r>
          </w:p>
        </w:tc>
        <w:tc>
          <w:tcPr>
            <w:tcW w:w="1472" w:type="dxa"/>
            <w:shd w:val="clear" w:color="auto" w:fill="auto"/>
            <w:noWrap/>
            <w:vAlign w:val="bottom"/>
            <w:hideMark/>
          </w:tcPr>
          <w:p w14:paraId="2DC02D5B"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28650.271</w:t>
            </w:r>
          </w:p>
        </w:tc>
        <w:tc>
          <w:tcPr>
            <w:tcW w:w="1472" w:type="dxa"/>
            <w:shd w:val="clear" w:color="auto" w:fill="auto"/>
            <w:noWrap/>
            <w:vAlign w:val="bottom"/>
            <w:hideMark/>
          </w:tcPr>
          <w:p w14:paraId="4098DA8B"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26673.758</w:t>
            </w:r>
          </w:p>
        </w:tc>
        <w:tc>
          <w:tcPr>
            <w:tcW w:w="1472" w:type="dxa"/>
            <w:shd w:val="clear" w:color="auto" w:fill="auto"/>
            <w:noWrap/>
            <w:vAlign w:val="bottom"/>
            <w:hideMark/>
          </w:tcPr>
          <w:p w14:paraId="4304E23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31312.513</w:t>
            </w:r>
          </w:p>
        </w:tc>
        <w:tc>
          <w:tcPr>
            <w:tcW w:w="1686" w:type="dxa"/>
            <w:shd w:val="clear" w:color="auto" w:fill="auto"/>
            <w:noWrap/>
            <w:vAlign w:val="bottom"/>
            <w:hideMark/>
          </w:tcPr>
          <w:p w14:paraId="2D66F1A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31338.182</w:t>
            </w:r>
          </w:p>
        </w:tc>
      </w:tr>
      <w:tr w:rsidR="00EB178B" w14:paraId="5057AA5A" w14:textId="77777777" w:rsidTr="0038785F">
        <w:trPr>
          <w:trHeight w:val="255"/>
        </w:trPr>
        <w:tc>
          <w:tcPr>
            <w:tcW w:w="1420" w:type="dxa"/>
            <w:shd w:val="clear" w:color="auto" w:fill="auto"/>
            <w:noWrap/>
            <w:vAlign w:val="bottom"/>
            <w:hideMark/>
          </w:tcPr>
          <w:p w14:paraId="600F5548"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Djibouti</w:t>
            </w:r>
          </w:p>
        </w:tc>
        <w:tc>
          <w:tcPr>
            <w:tcW w:w="1472" w:type="dxa"/>
            <w:shd w:val="clear" w:color="auto" w:fill="auto"/>
            <w:noWrap/>
            <w:vAlign w:val="bottom"/>
            <w:hideMark/>
          </w:tcPr>
          <w:p w14:paraId="47479481"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517.047</w:t>
            </w:r>
          </w:p>
        </w:tc>
        <w:tc>
          <w:tcPr>
            <w:tcW w:w="1472" w:type="dxa"/>
            <w:shd w:val="clear" w:color="auto" w:fill="auto"/>
            <w:noWrap/>
            <w:vAlign w:val="bottom"/>
            <w:hideMark/>
          </w:tcPr>
          <w:p w14:paraId="2019018A"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473.043</w:t>
            </w:r>
          </w:p>
        </w:tc>
        <w:tc>
          <w:tcPr>
            <w:tcW w:w="1472" w:type="dxa"/>
            <w:shd w:val="clear" w:color="auto" w:fill="auto"/>
            <w:noWrap/>
            <w:vAlign w:val="bottom"/>
            <w:hideMark/>
          </w:tcPr>
          <w:p w14:paraId="7A5CDB74"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517.047</w:t>
            </w:r>
          </w:p>
        </w:tc>
        <w:tc>
          <w:tcPr>
            <w:tcW w:w="1472" w:type="dxa"/>
            <w:shd w:val="clear" w:color="auto" w:fill="auto"/>
            <w:noWrap/>
            <w:vAlign w:val="bottom"/>
            <w:hideMark/>
          </w:tcPr>
          <w:p w14:paraId="575BE68D"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608.722</w:t>
            </w:r>
          </w:p>
        </w:tc>
        <w:tc>
          <w:tcPr>
            <w:tcW w:w="1686" w:type="dxa"/>
            <w:shd w:val="clear" w:color="auto" w:fill="auto"/>
            <w:noWrap/>
            <w:vAlign w:val="bottom"/>
            <w:hideMark/>
          </w:tcPr>
          <w:p w14:paraId="7BA8A15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722.399</w:t>
            </w:r>
          </w:p>
        </w:tc>
      </w:tr>
      <w:tr w:rsidR="00EB178B" w14:paraId="21E0D6A6" w14:textId="77777777" w:rsidTr="0038785F">
        <w:trPr>
          <w:trHeight w:val="255"/>
        </w:trPr>
        <w:tc>
          <w:tcPr>
            <w:tcW w:w="1420" w:type="dxa"/>
            <w:shd w:val="clear" w:color="auto" w:fill="auto"/>
            <w:noWrap/>
            <w:vAlign w:val="bottom"/>
            <w:hideMark/>
          </w:tcPr>
          <w:p w14:paraId="4E2F0C3F"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Egy</w:t>
            </w:r>
            <w:r>
              <w:rPr>
                <w:rFonts w:ascii="Corbel" w:eastAsia="Times New Roman" w:hAnsi="Corbel"/>
                <w:color w:val="000000"/>
                <w:sz w:val="18"/>
                <w:szCs w:val="18"/>
              </w:rPr>
              <w:t>pt</w:t>
            </w:r>
          </w:p>
        </w:tc>
        <w:tc>
          <w:tcPr>
            <w:tcW w:w="1472" w:type="dxa"/>
            <w:shd w:val="clear" w:color="auto" w:fill="auto"/>
            <w:noWrap/>
            <w:vAlign w:val="bottom"/>
            <w:hideMark/>
          </w:tcPr>
          <w:p w14:paraId="7DF5A6A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202715.427</w:t>
            </w:r>
          </w:p>
        </w:tc>
        <w:tc>
          <w:tcPr>
            <w:tcW w:w="1472" w:type="dxa"/>
            <w:shd w:val="clear" w:color="auto" w:fill="auto"/>
            <w:noWrap/>
            <w:vAlign w:val="bottom"/>
            <w:hideMark/>
          </w:tcPr>
          <w:p w14:paraId="54071F5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217163.407</w:t>
            </w:r>
          </w:p>
        </w:tc>
        <w:tc>
          <w:tcPr>
            <w:tcW w:w="1472" w:type="dxa"/>
            <w:shd w:val="clear" w:color="auto" w:fill="auto"/>
            <w:noWrap/>
            <w:vAlign w:val="bottom"/>
            <w:hideMark/>
          </w:tcPr>
          <w:p w14:paraId="304B5D19"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217068.065</w:t>
            </w:r>
          </w:p>
        </w:tc>
        <w:tc>
          <w:tcPr>
            <w:tcW w:w="1472" w:type="dxa"/>
            <w:shd w:val="clear" w:color="auto" w:fill="auto"/>
            <w:noWrap/>
            <w:vAlign w:val="bottom"/>
            <w:hideMark/>
          </w:tcPr>
          <w:p w14:paraId="563F5CE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213412.066</w:t>
            </w:r>
          </w:p>
        </w:tc>
        <w:tc>
          <w:tcPr>
            <w:tcW w:w="1686" w:type="dxa"/>
            <w:shd w:val="clear" w:color="auto" w:fill="auto"/>
            <w:noWrap/>
            <w:vAlign w:val="bottom"/>
            <w:hideMark/>
          </w:tcPr>
          <w:p w14:paraId="57DBD512"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201894.019</w:t>
            </w:r>
          </w:p>
        </w:tc>
      </w:tr>
      <w:tr w:rsidR="00EB178B" w14:paraId="7DE01261" w14:textId="77777777" w:rsidTr="0038785F">
        <w:trPr>
          <w:trHeight w:val="255"/>
        </w:trPr>
        <w:tc>
          <w:tcPr>
            <w:tcW w:w="1420" w:type="dxa"/>
            <w:shd w:val="clear" w:color="auto" w:fill="auto"/>
            <w:noWrap/>
            <w:vAlign w:val="bottom"/>
            <w:hideMark/>
          </w:tcPr>
          <w:p w14:paraId="499769C2"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Iraq</w:t>
            </w:r>
          </w:p>
        </w:tc>
        <w:tc>
          <w:tcPr>
            <w:tcW w:w="1472" w:type="dxa"/>
            <w:shd w:val="clear" w:color="auto" w:fill="auto"/>
            <w:noWrap/>
            <w:vAlign w:val="bottom"/>
            <w:hideMark/>
          </w:tcPr>
          <w:p w14:paraId="50C10DF1"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112195.532</w:t>
            </w:r>
          </w:p>
        </w:tc>
        <w:tc>
          <w:tcPr>
            <w:tcW w:w="1472" w:type="dxa"/>
            <w:shd w:val="clear" w:color="auto" w:fill="auto"/>
            <w:noWrap/>
            <w:vAlign w:val="bottom"/>
            <w:hideMark/>
          </w:tcPr>
          <w:p w14:paraId="1940C7EC"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134384.549</w:t>
            </w:r>
          </w:p>
        </w:tc>
        <w:tc>
          <w:tcPr>
            <w:tcW w:w="1472" w:type="dxa"/>
            <w:shd w:val="clear" w:color="auto" w:fill="auto"/>
            <w:noWrap/>
            <w:vAlign w:val="bottom"/>
            <w:hideMark/>
          </w:tcPr>
          <w:p w14:paraId="65425564"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152723.216</w:t>
            </w:r>
          </w:p>
        </w:tc>
        <w:tc>
          <w:tcPr>
            <w:tcW w:w="1472" w:type="dxa"/>
            <w:shd w:val="clear" w:color="auto" w:fill="auto"/>
            <w:noWrap/>
            <w:vAlign w:val="bottom"/>
            <w:hideMark/>
          </w:tcPr>
          <w:p w14:paraId="3CD2C10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165506.378</w:t>
            </w:r>
          </w:p>
        </w:tc>
        <w:tc>
          <w:tcPr>
            <w:tcW w:w="1686" w:type="dxa"/>
            <w:shd w:val="clear" w:color="auto" w:fill="auto"/>
            <w:noWrap/>
            <w:vAlign w:val="bottom"/>
            <w:hideMark/>
          </w:tcPr>
          <w:p w14:paraId="7C452D38"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168443.645</w:t>
            </w:r>
          </w:p>
        </w:tc>
      </w:tr>
      <w:tr w:rsidR="00EB178B" w14:paraId="5B8C416C" w14:textId="77777777" w:rsidTr="0038785F">
        <w:trPr>
          <w:trHeight w:val="255"/>
        </w:trPr>
        <w:tc>
          <w:tcPr>
            <w:tcW w:w="1420" w:type="dxa"/>
            <w:shd w:val="clear" w:color="auto" w:fill="auto"/>
            <w:noWrap/>
            <w:vAlign w:val="bottom"/>
            <w:hideMark/>
          </w:tcPr>
          <w:p w14:paraId="182E055B"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Jordan</w:t>
            </w:r>
          </w:p>
        </w:tc>
        <w:tc>
          <w:tcPr>
            <w:tcW w:w="1472" w:type="dxa"/>
            <w:shd w:val="clear" w:color="auto" w:fill="auto"/>
            <w:noWrap/>
            <w:vAlign w:val="bottom"/>
            <w:hideMark/>
          </w:tcPr>
          <w:p w14:paraId="3890401D"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21180.592</w:t>
            </w:r>
          </w:p>
        </w:tc>
        <w:tc>
          <w:tcPr>
            <w:tcW w:w="1472" w:type="dxa"/>
            <w:shd w:val="clear" w:color="auto" w:fill="auto"/>
            <w:noWrap/>
            <w:vAlign w:val="bottom"/>
            <w:hideMark/>
          </w:tcPr>
          <w:p w14:paraId="10F85A07"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21668.303</w:t>
            </w:r>
          </w:p>
        </w:tc>
        <w:tc>
          <w:tcPr>
            <w:tcW w:w="1472" w:type="dxa"/>
            <w:shd w:val="clear" w:color="auto" w:fill="auto"/>
            <w:noWrap/>
            <w:vAlign w:val="bottom"/>
            <w:hideMark/>
          </w:tcPr>
          <w:p w14:paraId="22A26894"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24444.222</w:t>
            </w:r>
          </w:p>
        </w:tc>
        <w:tc>
          <w:tcPr>
            <w:tcW w:w="1472" w:type="dxa"/>
            <w:shd w:val="clear" w:color="auto" w:fill="auto"/>
            <w:noWrap/>
            <w:vAlign w:val="bottom"/>
            <w:hideMark/>
          </w:tcPr>
          <w:p w14:paraId="4B92CBC8"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24389.217</w:t>
            </w:r>
          </w:p>
        </w:tc>
        <w:tc>
          <w:tcPr>
            <w:tcW w:w="1686" w:type="dxa"/>
            <w:shd w:val="clear" w:color="auto" w:fill="auto"/>
            <w:noWrap/>
            <w:vAlign w:val="bottom"/>
            <w:hideMark/>
          </w:tcPr>
          <w:p w14:paraId="59A0A593"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26450.071</w:t>
            </w:r>
          </w:p>
        </w:tc>
      </w:tr>
      <w:tr w:rsidR="00EB178B" w14:paraId="31DA2F13" w14:textId="77777777" w:rsidTr="0038785F">
        <w:trPr>
          <w:trHeight w:val="255"/>
        </w:trPr>
        <w:tc>
          <w:tcPr>
            <w:tcW w:w="1420" w:type="dxa"/>
            <w:shd w:val="clear" w:color="auto" w:fill="auto"/>
            <w:noWrap/>
            <w:vAlign w:val="bottom"/>
            <w:hideMark/>
          </w:tcPr>
          <w:p w14:paraId="2EB6BE47"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Lebanon</w:t>
            </w:r>
          </w:p>
        </w:tc>
        <w:tc>
          <w:tcPr>
            <w:tcW w:w="1472" w:type="dxa"/>
            <w:shd w:val="clear" w:color="auto" w:fill="auto"/>
            <w:noWrap/>
            <w:vAlign w:val="bottom"/>
            <w:hideMark/>
          </w:tcPr>
          <w:p w14:paraId="33AE6ECE"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20047.489</w:t>
            </w:r>
          </w:p>
        </w:tc>
        <w:tc>
          <w:tcPr>
            <w:tcW w:w="1472" w:type="dxa"/>
            <w:shd w:val="clear" w:color="auto" w:fill="auto"/>
            <w:noWrap/>
            <w:vAlign w:val="bottom"/>
            <w:hideMark/>
          </w:tcPr>
          <w:p w14:paraId="45DD937A"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20443.525</w:t>
            </w:r>
          </w:p>
        </w:tc>
        <w:tc>
          <w:tcPr>
            <w:tcW w:w="1472" w:type="dxa"/>
            <w:shd w:val="clear" w:color="auto" w:fill="auto"/>
            <w:noWrap/>
            <w:vAlign w:val="bottom"/>
            <w:hideMark/>
          </w:tcPr>
          <w:p w14:paraId="606F8377"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22632.724</w:t>
            </w:r>
          </w:p>
        </w:tc>
        <w:tc>
          <w:tcPr>
            <w:tcW w:w="1472" w:type="dxa"/>
            <w:shd w:val="clear" w:color="auto" w:fill="auto"/>
            <w:noWrap/>
            <w:vAlign w:val="bottom"/>
            <w:hideMark/>
          </w:tcPr>
          <w:p w14:paraId="3113456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22581.386</w:t>
            </w:r>
          </w:p>
        </w:tc>
        <w:tc>
          <w:tcPr>
            <w:tcW w:w="1686" w:type="dxa"/>
            <w:shd w:val="clear" w:color="auto" w:fill="auto"/>
            <w:noWrap/>
            <w:vAlign w:val="bottom"/>
            <w:hideMark/>
          </w:tcPr>
          <w:p w14:paraId="4B5A1360"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24070.188</w:t>
            </w:r>
          </w:p>
        </w:tc>
      </w:tr>
      <w:tr w:rsidR="00EB178B" w14:paraId="4E3F13A7" w14:textId="77777777" w:rsidTr="0038785F">
        <w:trPr>
          <w:trHeight w:val="255"/>
        </w:trPr>
        <w:tc>
          <w:tcPr>
            <w:tcW w:w="1420" w:type="dxa"/>
            <w:shd w:val="clear" w:color="auto" w:fill="auto"/>
            <w:noWrap/>
            <w:vAlign w:val="bottom"/>
            <w:hideMark/>
          </w:tcPr>
          <w:p w14:paraId="1A4CB183"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Morocco</w:t>
            </w:r>
          </w:p>
        </w:tc>
        <w:tc>
          <w:tcPr>
            <w:tcW w:w="1472" w:type="dxa"/>
            <w:shd w:val="clear" w:color="auto" w:fill="auto"/>
            <w:noWrap/>
            <w:vAlign w:val="bottom"/>
            <w:hideMark/>
          </w:tcPr>
          <w:p w14:paraId="0B42BE9E"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55958.42</w:t>
            </w:r>
          </w:p>
        </w:tc>
        <w:tc>
          <w:tcPr>
            <w:tcW w:w="1472" w:type="dxa"/>
            <w:shd w:val="clear" w:color="auto" w:fill="auto"/>
            <w:noWrap/>
            <w:vAlign w:val="bottom"/>
            <w:hideMark/>
          </w:tcPr>
          <w:p w14:paraId="1A976694"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57685.577</w:t>
            </w:r>
          </w:p>
        </w:tc>
        <w:tc>
          <w:tcPr>
            <w:tcW w:w="1472" w:type="dxa"/>
            <w:shd w:val="clear" w:color="auto" w:fill="auto"/>
            <w:noWrap/>
            <w:vAlign w:val="bottom"/>
            <w:hideMark/>
          </w:tcPr>
          <w:p w14:paraId="3D46F191"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62731.369</w:t>
            </w:r>
          </w:p>
        </w:tc>
        <w:tc>
          <w:tcPr>
            <w:tcW w:w="1472" w:type="dxa"/>
            <w:shd w:val="clear" w:color="auto" w:fill="auto"/>
            <w:noWrap/>
            <w:vAlign w:val="bottom"/>
            <w:hideMark/>
          </w:tcPr>
          <w:p w14:paraId="65AE0B2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59082.704</w:t>
            </w:r>
          </w:p>
        </w:tc>
        <w:tc>
          <w:tcPr>
            <w:tcW w:w="1686" w:type="dxa"/>
            <w:shd w:val="clear" w:color="auto" w:fill="auto"/>
            <w:noWrap/>
            <w:vAlign w:val="bottom"/>
            <w:hideMark/>
          </w:tcPr>
          <w:p w14:paraId="60EFFD2A"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59863.775</w:t>
            </w:r>
          </w:p>
        </w:tc>
      </w:tr>
      <w:tr w:rsidR="00EB178B" w14:paraId="77E41094" w14:textId="77777777" w:rsidTr="0038785F">
        <w:trPr>
          <w:trHeight w:val="255"/>
        </w:trPr>
        <w:tc>
          <w:tcPr>
            <w:tcW w:w="1420" w:type="dxa"/>
            <w:shd w:val="clear" w:color="auto" w:fill="auto"/>
            <w:noWrap/>
            <w:vAlign w:val="bottom"/>
            <w:hideMark/>
          </w:tcPr>
          <w:p w14:paraId="64E1C9D4"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Kuwait</w:t>
            </w:r>
          </w:p>
        </w:tc>
        <w:tc>
          <w:tcPr>
            <w:tcW w:w="1472" w:type="dxa"/>
            <w:shd w:val="clear" w:color="auto" w:fill="auto"/>
            <w:noWrap/>
            <w:vAlign w:val="bottom"/>
            <w:hideMark/>
          </w:tcPr>
          <w:p w14:paraId="4508B3E4"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89625.147</w:t>
            </w:r>
          </w:p>
        </w:tc>
        <w:tc>
          <w:tcPr>
            <w:tcW w:w="1472" w:type="dxa"/>
            <w:shd w:val="clear" w:color="auto" w:fill="auto"/>
            <w:noWrap/>
            <w:vAlign w:val="bottom"/>
            <w:hideMark/>
          </w:tcPr>
          <w:p w14:paraId="79E9FE8D"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91029.608</w:t>
            </w:r>
          </w:p>
        </w:tc>
        <w:tc>
          <w:tcPr>
            <w:tcW w:w="1472" w:type="dxa"/>
            <w:shd w:val="clear" w:color="auto" w:fill="auto"/>
            <w:noWrap/>
            <w:vAlign w:val="bottom"/>
            <w:hideMark/>
          </w:tcPr>
          <w:p w14:paraId="20D7676D"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102334.969</w:t>
            </w:r>
          </w:p>
        </w:tc>
        <w:tc>
          <w:tcPr>
            <w:tcW w:w="1472" w:type="dxa"/>
            <w:shd w:val="clear" w:color="auto" w:fill="auto"/>
            <w:noWrap/>
            <w:vAlign w:val="bottom"/>
            <w:hideMark/>
          </w:tcPr>
          <w:p w14:paraId="02A79259"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98345.273</w:t>
            </w:r>
          </w:p>
        </w:tc>
        <w:tc>
          <w:tcPr>
            <w:tcW w:w="1686" w:type="dxa"/>
            <w:shd w:val="clear" w:color="auto" w:fill="auto"/>
            <w:noWrap/>
            <w:vAlign w:val="bottom"/>
            <w:hideMark/>
          </w:tcPr>
          <w:p w14:paraId="71A61A53"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95408.006</w:t>
            </w:r>
          </w:p>
        </w:tc>
      </w:tr>
      <w:tr w:rsidR="00EB178B" w14:paraId="1167062D" w14:textId="77777777" w:rsidTr="0038785F">
        <w:trPr>
          <w:trHeight w:val="255"/>
        </w:trPr>
        <w:tc>
          <w:tcPr>
            <w:tcW w:w="1420" w:type="dxa"/>
            <w:shd w:val="clear" w:color="auto" w:fill="auto"/>
            <w:noWrap/>
            <w:vAlign w:val="bottom"/>
            <w:hideMark/>
          </w:tcPr>
          <w:p w14:paraId="035CF162"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Saudi Arabia</w:t>
            </w:r>
          </w:p>
        </w:tc>
        <w:tc>
          <w:tcPr>
            <w:tcW w:w="1472" w:type="dxa"/>
            <w:shd w:val="clear" w:color="auto" w:fill="auto"/>
            <w:noWrap/>
            <w:vAlign w:val="bottom"/>
            <w:hideMark/>
          </w:tcPr>
          <w:p w14:paraId="1FA4FA92"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518491.798</w:t>
            </w:r>
          </w:p>
        </w:tc>
        <w:tc>
          <w:tcPr>
            <w:tcW w:w="1472" w:type="dxa"/>
            <w:shd w:val="clear" w:color="auto" w:fill="auto"/>
            <w:noWrap/>
            <w:vAlign w:val="bottom"/>
            <w:hideMark/>
          </w:tcPr>
          <w:p w14:paraId="172D6ED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499878.106</w:t>
            </w:r>
          </w:p>
        </w:tc>
        <w:tc>
          <w:tcPr>
            <w:tcW w:w="1472" w:type="dxa"/>
            <w:shd w:val="clear" w:color="auto" w:fill="auto"/>
            <w:noWrap/>
            <w:vAlign w:val="bottom"/>
            <w:hideMark/>
          </w:tcPr>
          <w:p w14:paraId="4501B94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564842.678</w:t>
            </w:r>
          </w:p>
        </w:tc>
        <w:tc>
          <w:tcPr>
            <w:tcW w:w="1472" w:type="dxa"/>
            <w:shd w:val="clear" w:color="auto" w:fill="auto"/>
            <w:noWrap/>
            <w:vAlign w:val="bottom"/>
            <w:hideMark/>
          </w:tcPr>
          <w:p w14:paraId="6E2D6860"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541047.515</w:t>
            </w:r>
          </w:p>
        </w:tc>
        <w:tc>
          <w:tcPr>
            <w:tcW w:w="1686" w:type="dxa"/>
            <w:shd w:val="clear" w:color="auto" w:fill="auto"/>
            <w:noWrap/>
            <w:vAlign w:val="bottom"/>
            <w:hideMark/>
          </w:tcPr>
          <w:p w14:paraId="5F0A22A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601046.969</w:t>
            </w:r>
          </w:p>
        </w:tc>
      </w:tr>
      <w:tr w:rsidR="00EB178B" w14:paraId="3A022561" w14:textId="77777777" w:rsidTr="0038785F">
        <w:trPr>
          <w:trHeight w:val="255"/>
        </w:trPr>
        <w:tc>
          <w:tcPr>
            <w:tcW w:w="1420" w:type="dxa"/>
            <w:shd w:val="clear" w:color="auto" w:fill="auto"/>
            <w:noWrap/>
            <w:vAlign w:val="bottom"/>
            <w:hideMark/>
          </w:tcPr>
          <w:p w14:paraId="38649CE7"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Oman</w:t>
            </w:r>
          </w:p>
        </w:tc>
        <w:tc>
          <w:tcPr>
            <w:tcW w:w="1472" w:type="dxa"/>
            <w:shd w:val="clear" w:color="auto" w:fill="auto"/>
            <w:noWrap/>
            <w:vAlign w:val="bottom"/>
            <w:hideMark/>
          </w:tcPr>
          <w:p w14:paraId="06E4185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47417.977</w:t>
            </w:r>
          </w:p>
        </w:tc>
        <w:tc>
          <w:tcPr>
            <w:tcW w:w="1472" w:type="dxa"/>
            <w:shd w:val="clear" w:color="auto" w:fill="auto"/>
            <w:noWrap/>
            <w:vAlign w:val="bottom"/>
            <w:hideMark/>
          </w:tcPr>
          <w:p w14:paraId="7787AECE"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54029.578</w:t>
            </w:r>
          </w:p>
        </w:tc>
        <w:tc>
          <w:tcPr>
            <w:tcW w:w="1472" w:type="dxa"/>
            <w:shd w:val="clear" w:color="auto" w:fill="auto"/>
            <w:noWrap/>
            <w:vAlign w:val="bottom"/>
            <w:hideMark/>
          </w:tcPr>
          <w:p w14:paraId="2B49FAD1"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59159.711</w:t>
            </w:r>
          </w:p>
        </w:tc>
        <w:tc>
          <w:tcPr>
            <w:tcW w:w="1472" w:type="dxa"/>
            <w:shd w:val="clear" w:color="auto" w:fill="auto"/>
            <w:noWrap/>
            <w:vAlign w:val="bottom"/>
            <w:hideMark/>
          </w:tcPr>
          <w:p w14:paraId="5027DFA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61378.246</w:t>
            </w:r>
          </w:p>
        </w:tc>
        <w:tc>
          <w:tcPr>
            <w:tcW w:w="1686" w:type="dxa"/>
            <w:shd w:val="clear" w:color="auto" w:fill="auto"/>
            <w:noWrap/>
            <w:vAlign w:val="bottom"/>
            <w:hideMark/>
          </w:tcPr>
          <w:p w14:paraId="24BB8DDE"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61169.227</w:t>
            </w:r>
          </w:p>
        </w:tc>
      </w:tr>
      <w:tr w:rsidR="00EB178B" w14:paraId="448CE0EC" w14:textId="77777777" w:rsidTr="0038785F">
        <w:trPr>
          <w:trHeight w:val="255"/>
        </w:trPr>
        <w:tc>
          <w:tcPr>
            <w:tcW w:w="1420" w:type="dxa"/>
            <w:shd w:val="clear" w:color="auto" w:fill="auto"/>
            <w:noWrap/>
            <w:vAlign w:val="bottom"/>
            <w:hideMark/>
          </w:tcPr>
          <w:p w14:paraId="7F60C311"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Qatar</w:t>
            </w:r>
          </w:p>
        </w:tc>
        <w:tc>
          <w:tcPr>
            <w:tcW w:w="1472" w:type="dxa"/>
            <w:shd w:val="clear" w:color="auto" w:fill="auto"/>
            <w:noWrap/>
            <w:vAlign w:val="bottom"/>
            <w:hideMark/>
          </w:tcPr>
          <w:p w14:paraId="3E28524B"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72507.591</w:t>
            </w:r>
          </w:p>
        </w:tc>
        <w:tc>
          <w:tcPr>
            <w:tcW w:w="1472" w:type="dxa"/>
            <w:shd w:val="clear" w:color="auto" w:fill="auto"/>
            <w:noWrap/>
            <w:vAlign w:val="bottom"/>
            <w:hideMark/>
          </w:tcPr>
          <w:p w14:paraId="2BE9EF79"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80435.645</w:t>
            </w:r>
          </w:p>
        </w:tc>
        <w:tc>
          <w:tcPr>
            <w:tcW w:w="1472" w:type="dxa"/>
            <w:shd w:val="clear" w:color="auto" w:fill="auto"/>
            <w:noWrap/>
            <w:vAlign w:val="bottom"/>
            <w:hideMark/>
          </w:tcPr>
          <w:p w14:paraId="4894C1D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94124.556</w:t>
            </w:r>
          </w:p>
        </w:tc>
        <w:tc>
          <w:tcPr>
            <w:tcW w:w="1472" w:type="dxa"/>
            <w:shd w:val="clear" w:color="auto" w:fill="auto"/>
            <w:noWrap/>
            <w:vAlign w:val="bottom"/>
            <w:hideMark/>
          </w:tcPr>
          <w:p w14:paraId="0DDCF028"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85023.062</w:t>
            </w:r>
          </w:p>
        </w:tc>
        <w:tc>
          <w:tcPr>
            <w:tcW w:w="1686" w:type="dxa"/>
            <w:shd w:val="clear" w:color="auto" w:fill="auto"/>
            <w:noWrap/>
            <w:vAlign w:val="bottom"/>
            <w:hideMark/>
          </w:tcPr>
          <w:p w14:paraId="6FF5F7F5"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107853.804</w:t>
            </w:r>
          </w:p>
        </w:tc>
      </w:tr>
      <w:tr w:rsidR="00EB178B" w14:paraId="6FC64C60" w14:textId="77777777" w:rsidTr="0038785F">
        <w:trPr>
          <w:trHeight w:val="255"/>
        </w:trPr>
        <w:tc>
          <w:tcPr>
            <w:tcW w:w="1420" w:type="dxa"/>
            <w:shd w:val="clear" w:color="auto" w:fill="auto"/>
            <w:noWrap/>
            <w:vAlign w:val="bottom"/>
            <w:hideMark/>
          </w:tcPr>
          <w:p w14:paraId="6B9D8956"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lastRenderedPageBreak/>
              <w:t>Syrian Arab Republic</w:t>
            </w:r>
          </w:p>
        </w:tc>
        <w:tc>
          <w:tcPr>
            <w:tcW w:w="1472" w:type="dxa"/>
            <w:shd w:val="clear" w:color="auto" w:fill="auto"/>
            <w:noWrap/>
            <w:vAlign w:val="bottom"/>
            <w:hideMark/>
          </w:tcPr>
          <w:p w14:paraId="15AA8CA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61605.6</w:t>
            </w:r>
          </w:p>
        </w:tc>
        <w:tc>
          <w:tcPr>
            <w:tcW w:w="1472" w:type="dxa"/>
            <w:shd w:val="clear" w:color="auto" w:fill="auto"/>
            <w:noWrap/>
            <w:vAlign w:val="bottom"/>
            <w:hideMark/>
          </w:tcPr>
          <w:p w14:paraId="4AE27F11"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56908.173</w:t>
            </w:r>
          </w:p>
        </w:tc>
        <w:tc>
          <w:tcPr>
            <w:tcW w:w="1472" w:type="dxa"/>
            <w:shd w:val="clear" w:color="auto" w:fill="auto"/>
            <w:noWrap/>
            <w:vAlign w:val="bottom"/>
            <w:hideMark/>
          </w:tcPr>
          <w:p w14:paraId="6E3182F1"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44730.066</w:t>
            </w:r>
          </w:p>
        </w:tc>
        <w:tc>
          <w:tcPr>
            <w:tcW w:w="1472" w:type="dxa"/>
            <w:shd w:val="clear" w:color="auto" w:fill="auto"/>
            <w:noWrap/>
            <w:vAlign w:val="bottom"/>
            <w:hideMark/>
          </w:tcPr>
          <w:p w14:paraId="7C795A99"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36438.979</w:t>
            </w:r>
          </w:p>
        </w:tc>
        <w:tc>
          <w:tcPr>
            <w:tcW w:w="1686" w:type="dxa"/>
            <w:shd w:val="clear" w:color="auto" w:fill="auto"/>
            <w:noWrap/>
            <w:vAlign w:val="bottom"/>
            <w:hideMark/>
          </w:tcPr>
          <w:p w14:paraId="569593F2"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30703.791</w:t>
            </w:r>
          </w:p>
        </w:tc>
      </w:tr>
      <w:tr w:rsidR="00EB178B" w14:paraId="421ABCC3" w14:textId="77777777" w:rsidTr="0038785F">
        <w:trPr>
          <w:trHeight w:val="255"/>
        </w:trPr>
        <w:tc>
          <w:tcPr>
            <w:tcW w:w="1420" w:type="dxa"/>
            <w:shd w:val="clear" w:color="auto" w:fill="auto"/>
            <w:noWrap/>
            <w:vAlign w:val="bottom"/>
            <w:hideMark/>
          </w:tcPr>
          <w:p w14:paraId="256D04B3"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Sudan</w:t>
            </w:r>
          </w:p>
        </w:tc>
        <w:tc>
          <w:tcPr>
            <w:tcW w:w="1472" w:type="dxa"/>
            <w:shd w:val="clear" w:color="auto" w:fill="auto"/>
            <w:noWrap/>
            <w:vAlign w:val="bottom"/>
            <w:hideMark/>
          </w:tcPr>
          <w:p w14:paraId="625A0A63"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15940.449</w:t>
            </w:r>
          </w:p>
        </w:tc>
        <w:tc>
          <w:tcPr>
            <w:tcW w:w="1472" w:type="dxa"/>
            <w:shd w:val="clear" w:color="auto" w:fill="auto"/>
            <w:noWrap/>
            <w:vAlign w:val="bottom"/>
            <w:hideMark/>
          </w:tcPr>
          <w:p w14:paraId="334D5D1E"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15658.09</w:t>
            </w:r>
          </w:p>
        </w:tc>
        <w:tc>
          <w:tcPr>
            <w:tcW w:w="1472" w:type="dxa"/>
            <w:shd w:val="clear" w:color="auto" w:fill="auto"/>
            <w:noWrap/>
            <w:vAlign w:val="bottom"/>
            <w:hideMark/>
          </w:tcPr>
          <w:p w14:paraId="39FA29FB"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14642.331</w:t>
            </w:r>
          </w:p>
        </w:tc>
        <w:tc>
          <w:tcPr>
            <w:tcW w:w="1472" w:type="dxa"/>
            <w:shd w:val="clear" w:color="auto" w:fill="auto"/>
            <w:noWrap/>
            <w:vAlign w:val="bottom"/>
            <w:hideMark/>
          </w:tcPr>
          <w:p w14:paraId="4D29531B"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15474.74</w:t>
            </w:r>
          </w:p>
        </w:tc>
        <w:tc>
          <w:tcPr>
            <w:tcW w:w="1686" w:type="dxa"/>
            <w:shd w:val="clear" w:color="auto" w:fill="auto"/>
            <w:noWrap/>
            <w:vAlign w:val="bottom"/>
            <w:hideMark/>
          </w:tcPr>
          <w:p w14:paraId="4566133E"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15364.73</w:t>
            </w:r>
          </w:p>
        </w:tc>
      </w:tr>
      <w:tr w:rsidR="00EB178B" w14:paraId="7577B0E3" w14:textId="77777777" w:rsidTr="0038785F">
        <w:trPr>
          <w:trHeight w:val="255"/>
        </w:trPr>
        <w:tc>
          <w:tcPr>
            <w:tcW w:w="1420" w:type="dxa"/>
            <w:shd w:val="clear" w:color="auto" w:fill="auto"/>
            <w:noWrap/>
            <w:vAlign w:val="bottom"/>
            <w:hideMark/>
          </w:tcPr>
          <w:p w14:paraId="16C85491"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United Arab Emirates</w:t>
            </w:r>
          </w:p>
        </w:tc>
        <w:tc>
          <w:tcPr>
            <w:tcW w:w="1472" w:type="dxa"/>
            <w:shd w:val="clear" w:color="auto" w:fill="auto"/>
            <w:noWrap/>
            <w:vAlign w:val="bottom"/>
            <w:hideMark/>
          </w:tcPr>
          <w:p w14:paraId="1E60FC58"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160812.618</w:t>
            </w:r>
          </w:p>
        </w:tc>
        <w:tc>
          <w:tcPr>
            <w:tcW w:w="1472" w:type="dxa"/>
            <w:shd w:val="clear" w:color="auto" w:fill="auto"/>
            <w:noWrap/>
            <w:vAlign w:val="bottom"/>
            <w:hideMark/>
          </w:tcPr>
          <w:p w14:paraId="09BD8241"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165440.372</w:t>
            </w:r>
          </w:p>
        </w:tc>
        <w:tc>
          <w:tcPr>
            <w:tcW w:w="1472" w:type="dxa"/>
            <w:shd w:val="clear" w:color="auto" w:fill="auto"/>
            <w:noWrap/>
            <w:vAlign w:val="bottom"/>
            <w:hideMark/>
          </w:tcPr>
          <w:p w14:paraId="463AB9A0"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176386.367</w:t>
            </w:r>
          </w:p>
        </w:tc>
        <w:tc>
          <w:tcPr>
            <w:tcW w:w="1472" w:type="dxa"/>
            <w:shd w:val="clear" w:color="auto" w:fill="auto"/>
            <w:noWrap/>
            <w:vAlign w:val="bottom"/>
            <w:hideMark/>
          </w:tcPr>
          <w:p w14:paraId="55F009F0"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170706.184</w:t>
            </w:r>
          </w:p>
        </w:tc>
        <w:tc>
          <w:tcPr>
            <w:tcW w:w="1686" w:type="dxa"/>
            <w:shd w:val="clear" w:color="auto" w:fill="auto"/>
            <w:noWrap/>
            <w:vAlign w:val="bottom"/>
            <w:hideMark/>
          </w:tcPr>
          <w:p w14:paraId="74BA1BB8"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211369.547</w:t>
            </w:r>
          </w:p>
        </w:tc>
      </w:tr>
      <w:tr w:rsidR="00EB178B" w14:paraId="1637DEB7" w14:textId="77777777" w:rsidTr="0038785F">
        <w:trPr>
          <w:trHeight w:val="255"/>
        </w:trPr>
        <w:tc>
          <w:tcPr>
            <w:tcW w:w="1420" w:type="dxa"/>
            <w:shd w:val="clear" w:color="auto" w:fill="auto"/>
            <w:noWrap/>
            <w:vAlign w:val="bottom"/>
            <w:hideMark/>
          </w:tcPr>
          <w:p w14:paraId="0BC9DF3E"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Somalia</w:t>
            </w:r>
          </w:p>
        </w:tc>
        <w:tc>
          <w:tcPr>
            <w:tcW w:w="1472" w:type="dxa"/>
            <w:shd w:val="clear" w:color="auto" w:fill="auto"/>
            <w:noWrap/>
            <w:vAlign w:val="bottom"/>
            <w:hideMark/>
          </w:tcPr>
          <w:p w14:paraId="5A85FADB"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612.389</w:t>
            </w:r>
          </w:p>
        </w:tc>
        <w:tc>
          <w:tcPr>
            <w:tcW w:w="1472" w:type="dxa"/>
            <w:shd w:val="clear" w:color="auto" w:fill="auto"/>
            <w:noWrap/>
            <w:vAlign w:val="bottom"/>
            <w:hideMark/>
          </w:tcPr>
          <w:p w14:paraId="60F5794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605.055</w:t>
            </w:r>
          </w:p>
        </w:tc>
        <w:tc>
          <w:tcPr>
            <w:tcW w:w="1472" w:type="dxa"/>
            <w:shd w:val="clear" w:color="auto" w:fill="auto"/>
            <w:noWrap/>
            <w:vAlign w:val="bottom"/>
            <w:hideMark/>
          </w:tcPr>
          <w:p w14:paraId="443A6AD7"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608.722</w:t>
            </w:r>
          </w:p>
        </w:tc>
        <w:tc>
          <w:tcPr>
            <w:tcW w:w="1472" w:type="dxa"/>
            <w:shd w:val="clear" w:color="auto" w:fill="auto"/>
            <w:noWrap/>
            <w:vAlign w:val="bottom"/>
            <w:hideMark/>
          </w:tcPr>
          <w:p w14:paraId="10218FFA"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608.722</w:t>
            </w:r>
          </w:p>
        </w:tc>
        <w:tc>
          <w:tcPr>
            <w:tcW w:w="1686" w:type="dxa"/>
            <w:shd w:val="clear" w:color="auto" w:fill="auto"/>
            <w:noWrap/>
            <w:vAlign w:val="bottom"/>
            <w:hideMark/>
          </w:tcPr>
          <w:p w14:paraId="729D2370"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608.722</w:t>
            </w:r>
          </w:p>
        </w:tc>
      </w:tr>
      <w:tr w:rsidR="00EB178B" w14:paraId="7DFDC07D" w14:textId="77777777" w:rsidTr="0038785F">
        <w:trPr>
          <w:trHeight w:val="255"/>
        </w:trPr>
        <w:tc>
          <w:tcPr>
            <w:tcW w:w="1420" w:type="dxa"/>
            <w:shd w:val="clear" w:color="auto" w:fill="auto"/>
            <w:noWrap/>
            <w:vAlign w:val="bottom"/>
            <w:hideMark/>
          </w:tcPr>
          <w:p w14:paraId="7867CA26"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Tunisia</w:t>
            </w:r>
          </w:p>
        </w:tc>
        <w:tc>
          <w:tcPr>
            <w:tcW w:w="1472" w:type="dxa"/>
            <w:shd w:val="clear" w:color="auto" w:fill="auto"/>
            <w:noWrap/>
            <w:vAlign w:val="bottom"/>
            <w:hideMark/>
          </w:tcPr>
          <w:p w14:paraId="40C3126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27660.181</w:t>
            </w:r>
          </w:p>
        </w:tc>
        <w:tc>
          <w:tcPr>
            <w:tcW w:w="1472" w:type="dxa"/>
            <w:shd w:val="clear" w:color="auto" w:fill="auto"/>
            <w:noWrap/>
            <w:vAlign w:val="bottom"/>
            <w:hideMark/>
          </w:tcPr>
          <w:p w14:paraId="16A70544"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26021.032</w:t>
            </w:r>
          </w:p>
        </w:tc>
        <w:tc>
          <w:tcPr>
            <w:tcW w:w="1472" w:type="dxa"/>
            <w:shd w:val="clear" w:color="auto" w:fill="auto"/>
            <w:noWrap/>
            <w:vAlign w:val="bottom"/>
            <w:hideMark/>
          </w:tcPr>
          <w:p w14:paraId="2081CC7C"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27003.788</w:t>
            </w:r>
          </w:p>
        </w:tc>
        <w:tc>
          <w:tcPr>
            <w:tcW w:w="1472" w:type="dxa"/>
            <w:shd w:val="clear" w:color="auto" w:fill="auto"/>
            <w:noWrap/>
            <w:vAlign w:val="bottom"/>
            <w:hideMark/>
          </w:tcPr>
          <w:p w14:paraId="2E8E6F2A"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27667.515</w:t>
            </w:r>
          </w:p>
        </w:tc>
        <w:tc>
          <w:tcPr>
            <w:tcW w:w="1686" w:type="dxa"/>
            <w:shd w:val="clear" w:color="auto" w:fill="auto"/>
            <w:noWrap/>
            <w:vAlign w:val="bottom"/>
            <w:hideMark/>
          </w:tcPr>
          <w:p w14:paraId="294B67FD"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28829.954</w:t>
            </w:r>
          </w:p>
        </w:tc>
      </w:tr>
      <w:tr w:rsidR="00EB178B" w14:paraId="43A93F1F" w14:textId="77777777" w:rsidTr="0038785F">
        <w:trPr>
          <w:trHeight w:val="255"/>
        </w:trPr>
        <w:tc>
          <w:tcPr>
            <w:tcW w:w="1420" w:type="dxa"/>
            <w:shd w:val="clear" w:color="auto" w:fill="auto"/>
            <w:noWrap/>
            <w:vAlign w:val="bottom"/>
            <w:hideMark/>
          </w:tcPr>
          <w:p w14:paraId="0ACE89DA" w14:textId="77777777" w:rsidR="00EB178B" w:rsidRPr="00815B10" w:rsidRDefault="00EB178B" w:rsidP="00057563">
            <w:pPr>
              <w:rPr>
                <w:rFonts w:ascii="Corbel" w:eastAsia="Times New Roman" w:hAnsi="Corbel"/>
                <w:color w:val="000000"/>
                <w:sz w:val="18"/>
                <w:szCs w:val="18"/>
              </w:rPr>
            </w:pPr>
            <w:r w:rsidRPr="00815B10">
              <w:rPr>
                <w:rFonts w:ascii="Corbel" w:eastAsia="Times New Roman" w:hAnsi="Corbel"/>
                <w:color w:val="000000"/>
                <w:sz w:val="18"/>
                <w:szCs w:val="18"/>
              </w:rPr>
              <w:t>Libya</w:t>
            </w:r>
          </w:p>
        </w:tc>
        <w:tc>
          <w:tcPr>
            <w:tcW w:w="1472" w:type="dxa"/>
            <w:shd w:val="clear" w:color="auto" w:fill="auto"/>
            <w:noWrap/>
            <w:vAlign w:val="bottom"/>
            <w:hideMark/>
          </w:tcPr>
          <w:p w14:paraId="308B2F36"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61961.299</w:t>
            </w:r>
          </w:p>
        </w:tc>
        <w:tc>
          <w:tcPr>
            <w:tcW w:w="1472" w:type="dxa"/>
            <w:shd w:val="clear" w:color="auto" w:fill="auto"/>
            <w:noWrap/>
            <w:vAlign w:val="bottom"/>
            <w:hideMark/>
          </w:tcPr>
          <w:p w14:paraId="669EFB3D"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39702.609</w:t>
            </w:r>
          </w:p>
        </w:tc>
        <w:tc>
          <w:tcPr>
            <w:tcW w:w="1472" w:type="dxa"/>
            <w:shd w:val="clear" w:color="auto" w:fill="auto"/>
            <w:noWrap/>
            <w:vAlign w:val="bottom"/>
            <w:hideMark/>
          </w:tcPr>
          <w:p w14:paraId="7C193E14"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52683.789</w:t>
            </w:r>
          </w:p>
        </w:tc>
        <w:tc>
          <w:tcPr>
            <w:tcW w:w="1472" w:type="dxa"/>
            <w:shd w:val="clear" w:color="auto" w:fill="auto"/>
            <w:noWrap/>
            <w:vAlign w:val="bottom"/>
            <w:hideMark/>
          </w:tcPr>
          <w:p w14:paraId="6F6F8D2F"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56266.448</w:t>
            </w:r>
          </w:p>
        </w:tc>
        <w:tc>
          <w:tcPr>
            <w:tcW w:w="1686" w:type="dxa"/>
            <w:shd w:val="clear" w:color="auto" w:fill="auto"/>
            <w:noWrap/>
            <w:vAlign w:val="bottom"/>
            <w:hideMark/>
          </w:tcPr>
          <w:p w14:paraId="25883119" w14:textId="77777777" w:rsidR="00EB178B" w:rsidRPr="00815B10" w:rsidRDefault="00EB178B" w:rsidP="00057563">
            <w:pPr>
              <w:jc w:val="right"/>
              <w:rPr>
                <w:rFonts w:ascii="Corbel" w:eastAsia="Times New Roman" w:hAnsi="Corbel"/>
                <w:color w:val="000000"/>
                <w:sz w:val="18"/>
                <w:szCs w:val="18"/>
              </w:rPr>
            </w:pPr>
            <w:r w:rsidRPr="00815B10">
              <w:rPr>
                <w:rFonts w:ascii="Corbel" w:eastAsia="Times New Roman" w:hAnsi="Corbel"/>
                <w:color w:val="000000"/>
                <w:sz w:val="18"/>
                <w:szCs w:val="18"/>
              </w:rPr>
              <w:t>56996.181</w:t>
            </w:r>
          </w:p>
        </w:tc>
      </w:tr>
      <w:tr w:rsidR="00EB178B" w14:paraId="113981EE" w14:textId="77777777" w:rsidTr="0038785F">
        <w:trPr>
          <w:trHeight w:val="255"/>
        </w:trPr>
        <w:tc>
          <w:tcPr>
            <w:tcW w:w="1420" w:type="dxa"/>
            <w:shd w:val="clear" w:color="auto" w:fill="auto"/>
            <w:noWrap/>
            <w:vAlign w:val="bottom"/>
            <w:hideMark/>
          </w:tcPr>
          <w:p w14:paraId="4EE74F38" w14:textId="77777777" w:rsidR="00EB178B" w:rsidRPr="00815B10" w:rsidRDefault="00EB178B" w:rsidP="00057563">
            <w:pPr>
              <w:rPr>
                <w:rFonts w:ascii="Corbel" w:eastAsia="Times New Roman" w:hAnsi="Corbel"/>
                <w:b/>
                <w:bCs/>
                <w:color w:val="000000"/>
                <w:sz w:val="18"/>
                <w:szCs w:val="18"/>
              </w:rPr>
            </w:pPr>
            <w:r w:rsidRPr="00815B10">
              <w:rPr>
                <w:rFonts w:ascii="Corbel" w:eastAsia="Times New Roman" w:hAnsi="Corbel"/>
                <w:b/>
                <w:bCs/>
                <w:color w:val="000000"/>
                <w:sz w:val="18"/>
                <w:szCs w:val="18"/>
              </w:rPr>
              <w:t>Arab World</w:t>
            </w:r>
          </w:p>
        </w:tc>
        <w:tc>
          <w:tcPr>
            <w:tcW w:w="1472" w:type="dxa"/>
            <w:shd w:val="clear" w:color="auto" w:fill="auto"/>
            <w:noWrap/>
            <w:vAlign w:val="bottom"/>
            <w:hideMark/>
          </w:tcPr>
          <w:p w14:paraId="1AD6F1B6" w14:textId="0CAF263B"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1</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645</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558.916</w:t>
            </w:r>
          </w:p>
        </w:tc>
        <w:tc>
          <w:tcPr>
            <w:tcW w:w="1472" w:type="dxa"/>
            <w:shd w:val="clear" w:color="auto" w:fill="auto"/>
            <w:noWrap/>
            <w:vAlign w:val="bottom"/>
            <w:hideMark/>
          </w:tcPr>
          <w:p w14:paraId="430388D7" w14:textId="47FE0208"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1</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655</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808.181</w:t>
            </w:r>
          </w:p>
        </w:tc>
        <w:tc>
          <w:tcPr>
            <w:tcW w:w="1472" w:type="dxa"/>
            <w:shd w:val="clear" w:color="auto" w:fill="auto"/>
            <w:noWrap/>
            <w:vAlign w:val="bottom"/>
            <w:hideMark/>
          </w:tcPr>
          <w:p w14:paraId="79A58302" w14:textId="64533D35"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1</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796</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962.012</w:t>
            </w:r>
          </w:p>
        </w:tc>
        <w:tc>
          <w:tcPr>
            <w:tcW w:w="1472" w:type="dxa"/>
            <w:shd w:val="clear" w:color="auto" w:fill="auto"/>
            <w:noWrap/>
            <w:vAlign w:val="bottom"/>
            <w:hideMark/>
          </w:tcPr>
          <w:p w14:paraId="5D9FDAF0" w14:textId="6E90F33F"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1</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775</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095.691</w:t>
            </w:r>
          </w:p>
        </w:tc>
        <w:tc>
          <w:tcPr>
            <w:tcW w:w="1686" w:type="dxa"/>
            <w:shd w:val="clear" w:color="auto" w:fill="auto"/>
            <w:noWrap/>
            <w:vAlign w:val="bottom"/>
            <w:hideMark/>
          </w:tcPr>
          <w:p w14:paraId="589F02BA" w14:textId="45E613BA" w:rsidR="00EB178B" w:rsidRPr="00815B10" w:rsidRDefault="00EB178B" w:rsidP="00057563">
            <w:pPr>
              <w:jc w:val="right"/>
              <w:rPr>
                <w:rFonts w:ascii="Corbel" w:eastAsia="Times New Roman" w:hAnsi="Corbel"/>
                <w:b/>
                <w:bCs/>
                <w:color w:val="000000"/>
                <w:sz w:val="18"/>
                <w:szCs w:val="18"/>
              </w:rPr>
            </w:pPr>
            <w:r w:rsidRPr="00815B10">
              <w:rPr>
                <w:rFonts w:ascii="Corbel" w:eastAsia="Times New Roman" w:hAnsi="Corbel"/>
                <w:b/>
                <w:bCs/>
                <w:color w:val="000000"/>
                <w:sz w:val="18"/>
                <w:szCs w:val="18"/>
              </w:rPr>
              <w:t>1</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895</w:t>
            </w:r>
            <w:r w:rsidR="00057563">
              <w:rPr>
                <w:rFonts w:ascii="Corbel" w:eastAsia="Times New Roman" w:hAnsi="Corbel"/>
                <w:b/>
                <w:bCs/>
                <w:color w:val="000000"/>
                <w:sz w:val="18"/>
                <w:szCs w:val="18"/>
              </w:rPr>
              <w:t>,</w:t>
            </w:r>
            <w:r w:rsidRPr="00815B10">
              <w:rPr>
                <w:rFonts w:ascii="Corbel" w:eastAsia="Times New Roman" w:hAnsi="Corbel"/>
                <w:b/>
                <w:bCs/>
                <w:color w:val="000000"/>
                <w:sz w:val="18"/>
                <w:szCs w:val="18"/>
              </w:rPr>
              <w:t>700.321</w:t>
            </w:r>
          </w:p>
        </w:tc>
      </w:tr>
    </w:tbl>
    <w:p w14:paraId="2106D821" w14:textId="4CADB88C" w:rsidR="006B4ED8" w:rsidRDefault="00057563" w:rsidP="0038785F">
      <w:pPr>
        <w:ind w:left="270" w:right="180"/>
        <w:jc w:val="right"/>
        <w:rPr>
          <w:rFonts w:ascii="Corbel" w:hAnsi="Corbel" w:cs="Arial"/>
          <w:i/>
          <w:color w:val="000000"/>
          <w:sz w:val="18"/>
          <w:szCs w:val="18"/>
        </w:rPr>
      </w:pPr>
      <w:r w:rsidRPr="00EB178B">
        <w:rPr>
          <w:rFonts w:ascii="Corbel" w:hAnsi="Corbel" w:cs="Arial"/>
          <w:i/>
          <w:color w:val="000000"/>
          <w:sz w:val="18"/>
          <w:szCs w:val="18"/>
        </w:rPr>
        <w:t xml:space="preserve"> </w:t>
      </w:r>
      <w:r w:rsidR="00EB178B" w:rsidRPr="00EB178B">
        <w:rPr>
          <w:rFonts w:ascii="Corbel" w:hAnsi="Corbel" w:cs="Arial"/>
          <w:i/>
          <w:color w:val="000000"/>
          <w:sz w:val="18"/>
          <w:szCs w:val="18"/>
        </w:rPr>
        <w:t>(World Bank</w:t>
      </w:r>
      <w:r w:rsidR="00EB178B">
        <w:rPr>
          <w:rFonts w:ascii="Corbel" w:hAnsi="Corbel" w:cs="Arial"/>
          <w:i/>
          <w:color w:val="000000"/>
          <w:sz w:val="18"/>
          <w:szCs w:val="18"/>
        </w:rPr>
        <w:t>, 2017. data.worldbank.org)</w:t>
      </w:r>
    </w:p>
    <w:p w14:paraId="2823BF2D" w14:textId="77777777" w:rsidR="00057563" w:rsidRDefault="00057563" w:rsidP="00057563">
      <w:pPr>
        <w:ind w:right="360"/>
        <w:rPr>
          <w:rFonts w:ascii="Corbel" w:hAnsi="Corbel" w:cs="Arial"/>
          <w:color w:val="000000"/>
          <w:sz w:val="20"/>
          <w:szCs w:val="20"/>
        </w:rPr>
      </w:pPr>
    </w:p>
    <w:p w14:paraId="7E69F650" w14:textId="4C761B8E" w:rsidR="00057563" w:rsidRDefault="00057563" w:rsidP="00CD2EDB">
      <w:pPr>
        <w:spacing w:line="276" w:lineRule="auto"/>
        <w:jc w:val="both"/>
        <w:rPr>
          <w:rFonts w:ascii="Corbel" w:hAnsi="Corbel" w:cs="Arial"/>
          <w:color w:val="000000"/>
          <w:sz w:val="20"/>
          <w:szCs w:val="20"/>
        </w:rPr>
      </w:pPr>
      <w:r>
        <w:rPr>
          <w:rFonts w:ascii="Corbel" w:hAnsi="Corbel" w:cs="Arial"/>
          <w:color w:val="000000"/>
          <w:sz w:val="20"/>
          <w:szCs w:val="20"/>
        </w:rPr>
        <w:t>As has been the case for many years, there is a sharp contrast in the region between emissions in higher-income, oil- and natural-gas-exporting countries</w:t>
      </w:r>
      <w:r w:rsidR="00BD79BB">
        <w:rPr>
          <w:rFonts w:ascii="Corbel" w:hAnsi="Corbel" w:cs="Arial"/>
          <w:color w:val="000000"/>
          <w:sz w:val="20"/>
          <w:szCs w:val="20"/>
        </w:rPr>
        <w:t xml:space="preserve"> vs. emissions from LDCs in the region, such as Yemen, Djibouti, Sudan, Palestine, etc.</w:t>
      </w:r>
      <w:r w:rsidR="00207D1F">
        <w:rPr>
          <w:rFonts w:ascii="Corbel" w:hAnsi="Corbel" w:cs="Arial"/>
          <w:color w:val="000000"/>
          <w:sz w:val="20"/>
          <w:szCs w:val="20"/>
        </w:rPr>
        <w:t>, with GCC countries accounting for the largest portion of CO2 emissions (growth and total).</w:t>
      </w:r>
      <w:r w:rsidR="008D7058">
        <w:rPr>
          <w:rFonts w:ascii="Corbel" w:hAnsi="Corbel" w:cs="Arial"/>
          <w:color w:val="000000"/>
          <w:sz w:val="20"/>
          <w:szCs w:val="20"/>
        </w:rPr>
        <w:t xml:space="preserve"> While it was not possible to quantify the project’s specific contribution to emissions reductions across the region, the project engaged in emissions reduction work through pilots and policy support to improve </w:t>
      </w:r>
      <w:r w:rsidR="001D77A3">
        <w:rPr>
          <w:rFonts w:ascii="Corbel" w:hAnsi="Corbel" w:cs="Arial"/>
          <w:color w:val="000000"/>
          <w:sz w:val="20"/>
          <w:szCs w:val="20"/>
        </w:rPr>
        <w:t xml:space="preserve">energy </w:t>
      </w:r>
      <w:r w:rsidR="00597B5F">
        <w:rPr>
          <w:rFonts w:ascii="Corbel" w:hAnsi="Corbel" w:cs="Arial"/>
          <w:color w:val="000000"/>
          <w:sz w:val="20"/>
          <w:szCs w:val="20"/>
        </w:rPr>
        <w:t>efficiency and reduc</w:t>
      </w:r>
      <w:r w:rsidR="005A085F">
        <w:rPr>
          <w:rFonts w:ascii="Corbel" w:hAnsi="Corbel" w:cs="Arial"/>
          <w:color w:val="000000"/>
          <w:sz w:val="20"/>
          <w:szCs w:val="20"/>
        </w:rPr>
        <w:t xml:space="preserve">e energy intensive consumption </w:t>
      </w:r>
      <w:r w:rsidR="00597B5F">
        <w:rPr>
          <w:rFonts w:ascii="Corbel" w:hAnsi="Corbel" w:cs="Arial"/>
          <w:color w:val="000000"/>
          <w:sz w:val="20"/>
          <w:szCs w:val="20"/>
        </w:rPr>
        <w:t xml:space="preserve">in several countries (see activities under Output 2 below) and generated research and awareness in the </w:t>
      </w:r>
      <w:r w:rsidR="005A085F">
        <w:rPr>
          <w:rFonts w:ascii="Corbel" w:hAnsi="Corbel" w:cs="Arial"/>
          <w:color w:val="000000"/>
          <w:sz w:val="20"/>
          <w:szCs w:val="20"/>
        </w:rPr>
        <w:t>region on transitioning to low-</w:t>
      </w:r>
      <w:r w:rsidR="00597B5F">
        <w:rPr>
          <w:rFonts w:ascii="Corbel" w:hAnsi="Corbel" w:cs="Arial"/>
          <w:color w:val="000000"/>
          <w:sz w:val="20"/>
          <w:szCs w:val="20"/>
        </w:rPr>
        <w:t>carbon development pathways (see Output 3 activities below).</w:t>
      </w:r>
    </w:p>
    <w:p w14:paraId="4C67A0C2" w14:textId="77777777" w:rsidR="00597B5F" w:rsidRDefault="00597B5F" w:rsidP="00CD2EDB">
      <w:pPr>
        <w:spacing w:line="276" w:lineRule="auto"/>
        <w:jc w:val="both"/>
        <w:rPr>
          <w:rFonts w:ascii="Corbel" w:hAnsi="Corbel" w:cs="Arial"/>
          <w:color w:val="000000"/>
          <w:sz w:val="20"/>
          <w:szCs w:val="20"/>
        </w:rPr>
      </w:pPr>
    </w:p>
    <w:p w14:paraId="1B3800F5" w14:textId="7FFF76AC" w:rsidR="00067F0C" w:rsidRDefault="00067F0C" w:rsidP="00CD2EDB">
      <w:pPr>
        <w:spacing w:line="276" w:lineRule="auto"/>
        <w:jc w:val="both"/>
        <w:rPr>
          <w:rFonts w:ascii="Corbel" w:hAnsi="Corbel" w:cs="Arial"/>
          <w:color w:val="000000"/>
          <w:sz w:val="20"/>
          <w:szCs w:val="20"/>
        </w:rPr>
      </w:pPr>
      <w:r>
        <w:rPr>
          <w:rFonts w:ascii="Corbel" w:hAnsi="Corbel" w:cs="Arial"/>
          <w:color w:val="000000"/>
          <w:sz w:val="20"/>
          <w:szCs w:val="20"/>
        </w:rPr>
        <w:t xml:space="preserve">Under </w:t>
      </w:r>
      <w:r w:rsidRPr="00067F0C">
        <w:rPr>
          <w:rFonts w:ascii="Corbel" w:hAnsi="Corbel" w:cs="Arial"/>
          <w:b/>
          <w:color w:val="000000"/>
          <w:sz w:val="20"/>
          <w:szCs w:val="20"/>
        </w:rPr>
        <w:t>Outcome 1, Indicator 4 (</w:t>
      </w:r>
      <w:r w:rsidRPr="00067F0C">
        <w:rPr>
          <w:rFonts w:ascii="Corbel" w:hAnsi="Corbel" w:cs="Arial"/>
          <w:b/>
          <w:color w:val="000000"/>
          <w:sz w:val="20"/>
          <w:szCs w:val="22"/>
        </w:rPr>
        <w:t>Coverage of cost-efficient and sustainable energy, disaggregated by energy source and beneficiary, sex, rural/urban and excluded groups)</w:t>
      </w:r>
      <w:r w:rsidR="00695BE1">
        <w:rPr>
          <w:rFonts w:ascii="Corbel" w:hAnsi="Corbel" w:cs="Arial"/>
          <w:color w:val="000000"/>
          <w:sz w:val="20"/>
          <w:szCs w:val="22"/>
        </w:rPr>
        <w:t xml:space="preserve">, an overview of sustainable energy coverage in terms of renewable energy mix can be found in the table below, taken from one of the core knowledge products generated by the project (AFEX 2016), which is elaborated </w:t>
      </w:r>
      <w:r w:rsidR="005A085F">
        <w:rPr>
          <w:rFonts w:ascii="Corbel" w:hAnsi="Corbel" w:cs="Arial"/>
          <w:color w:val="000000"/>
          <w:sz w:val="20"/>
          <w:szCs w:val="22"/>
        </w:rPr>
        <w:t>up</w:t>
      </w:r>
      <w:r w:rsidR="00CE0459">
        <w:rPr>
          <w:rFonts w:ascii="Corbel" w:hAnsi="Corbel" w:cs="Arial"/>
          <w:color w:val="000000"/>
          <w:sz w:val="20"/>
          <w:szCs w:val="22"/>
        </w:rPr>
        <w:t>o</w:t>
      </w:r>
      <w:r w:rsidR="005A085F">
        <w:rPr>
          <w:rFonts w:ascii="Corbel" w:hAnsi="Corbel" w:cs="Arial"/>
          <w:color w:val="000000"/>
          <w:sz w:val="20"/>
          <w:szCs w:val="22"/>
        </w:rPr>
        <w:t>n further under Output 3</w:t>
      </w:r>
      <w:r w:rsidR="00583F79">
        <w:rPr>
          <w:rFonts w:ascii="Corbel" w:hAnsi="Corbel" w:cs="Arial"/>
          <w:color w:val="000000"/>
          <w:sz w:val="20"/>
          <w:szCs w:val="22"/>
        </w:rPr>
        <w:t xml:space="preserve">. </w:t>
      </w:r>
    </w:p>
    <w:p w14:paraId="4E897711" w14:textId="77777777" w:rsidR="00067F0C" w:rsidRDefault="00067F0C" w:rsidP="008D7058">
      <w:pPr>
        <w:jc w:val="both"/>
        <w:rPr>
          <w:rFonts w:ascii="Corbel" w:hAnsi="Corbel" w:cs="Arial"/>
          <w:color w:val="000000"/>
          <w:sz w:val="20"/>
          <w:szCs w:val="20"/>
        </w:rPr>
      </w:pPr>
    </w:p>
    <w:p w14:paraId="0FE11C39" w14:textId="22E6F546" w:rsidR="00597B5F" w:rsidRDefault="00067F0C" w:rsidP="008D7058">
      <w:pPr>
        <w:jc w:val="both"/>
        <w:rPr>
          <w:rFonts w:ascii="Corbel" w:hAnsi="Corbel" w:cs="Arial"/>
          <w:color w:val="000000"/>
          <w:sz w:val="20"/>
          <w:szCs w:val="20"/>
        </w:rPr>
      </w:pPr>
      <w:r>
        <w:rPr>
          <w:rFonts w:ascii="Corbel" w:hAnsi="Corbel" w:cs="Arial"/>
          <w:noProof/>
          <w:color w:val="000000"/>
          <w:sz w:val="20"/>
          <w:szCs w:val="20"/>
        </w:rPr>
        <w:drawing>
          <wp:inline distT="0" distB="0" distL="0" distR="0" wp14:anchorId="115C3954" wp14:editId="65E0AEB5">
            <wp:extent cx="5943600" cy="42849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1-01 at 18.15.15.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284980"/>
                    </a:xfrm>
                    <a:prstGeom prst="rect">
                      <a:avLst/>
                    </a:prstGeom>
                  </pic:spPr>
                </pic:pic>
              </a:graphicData>
            </a:graphic>
          </wp:inline>
        </w:drawing>
      </w:r>
    </w:p>
    <w:p w14:paraId="4FEB0B8A" w14:textId="77777777" w:rsidR="00603D30" w:rsidRDefault="00603D30" w:rsidP="00F232FE">
      <w:pPr>
        <w:jc w:val="both"/>
        <w:rPr>
          <w:rFonts w:ascii="Corbel" w:hAnsi="Corbel" w:cs="Arial"/>
          <w:color w:val="000000"/>
          <w:sz w:val="20"/>
          <w:szCs w:val="22"/>
        </w:rPr>
      </w:pPr>
    </w:p>
    <w:p w14:paraId="38CC29C9" w14:textId="2AD6B64D" w:rsidR="00BE5FDB" w:rsidRDefault="00DB5829" w:rsidP="00CD2EDB">
      <w:pPr>
        <w:spacing w:line="276" w:lineRule="auto"/>
        <w:jc w:val="both"/>
        <w:rPr>
          <w:rFonts w:ascii="Corbel" w:hAnsi="Corbel" w:cs="Arial"/>
          <w:color w:val="000000"/>
          <w:sz w:val="20"/>
          <w:szCs w:val="22"/>
        </w:rPr>
      </w:pPr>
      <w:r>
        <w:rPr>
          <w:rFonts w:ascii="Corbel" w:hAnsi="Corbel" w:cs="Arial"/>
          <w:color w:val="000000"/>
          <w:sz w:val="20"/>
          <w:szCs w:val="22"/>
        </w:rPr>
        <w:t xml:space="preserve">There was </w:t>
      </w:r>
      <w:r w:rsidR="00FE448E">
        <w:rPr>
          <w:rFonts w:ascii="Corbel" w:hAnsi="Corbel" w:cs="Arial"/>
          <w:color w:val="000000"/>
          <w:sz w:val="20"/>
          <w:szCs w:val="22"/>
        </w:rPr>
        <w:t>s</w:t>
      </w:r>
      <w:r w:rsidR="00583F79">
        <w:rPr>
          <w:rFonts w:ascii="Corbel" w:hAnsi="Corbel" w:cs="Arial"/>
          <w:color w:val="000000"/>
          <w:sz w:val="20"/>
          <w:szCs w:val="22"/>
        </w:rPr>
        <w:t>ignificant improvement within the region in recent years, particul</w:t>
      </w:r>
      <w:r>
        <w:rPr>
          <w:rFonts w:ascii="Corbel" w:hAnsi="Corbel" w:cs="Arial"/>
          <w:color w:val="000000"/>
          <w:sz w:val="20"/>
          <w:szCs w:val="22"/>
        </w:rPr>
        <w:t>arly in middle income countries and f</w:t>
      </w:r>
      <w:r w:rsidR="00583F79">
        <w:rPr>
          <w:rFonts w:ascii="Corbel" w:hAnsi="Corbel" w:cs="Arial"/>
          <w:color w:val="000000"/>
          <w:sz w:val="20"/>
          <w:szCs w:val="22"/>
        </w:rPr>
        <w:t xml:space="preserve">or the first time in 2016, the total share of renewables in the region exceeded 6%, the majority of which came from hydro (4.73%), and the rest from solar and wind.  While it is difficult to ascertain specific disaggregation of these energy sources by cost-efficiency across beneficiaries (by sex, rural/urban and excluded groups), the project did develop a focus on energy access for SMEs in developing the D2S initiative (see Output 3 activities below) and a number of partnerships and resource mobilization efforts focused around </w:t>
      </w:r>
      <w:r w:rsidR="005A085F">
        <w:rPr>
          <w:rFonts w:ascii="Corbel" w:hAnsi="Corbel" w:cs="Arial"/>
          <w:color w:val="000000"/>
          <w:sz w:val="20"/>
          <w:szCs w:val="22"/>
        </w:rPr>
        <w:t xml:space="preserve">“energy+” activities, </w:t>
      </w:r>
      <w:r w:rsidR="00583F79">
        <w:rPr>
          <w:rFonts w:ascii="Corbel" w:hAnsi="Corbel" w:cs="Arial"/>
          <w:color w:val="000000"/>
          <w:sz w:val="20"/>
          <w:szCs w:val="22"/>
        </w:rPr>
        <w:t>sustainable energy access for crisis affected populations and IDPs.</w:t>
      </w:r>
    </w:p>
    <w:p w14:paraId="4584A815" w14:textId="77777777" w:rsidR="00EB178B" w:rsidRDefault="00EB178B" w:rsidP="00CD2EDB">
      <w:pPr>
        <w:spacing w:line="276" w:lineRule="auto"/>
        <w:jc w:val="both"/>
        <w:rPr>
          <w:rFonts w:ascii="Corbel" w:hAnsi="Corbel" w:cs="Arial"/>
          <w:color w:val="000000"/>
          <w:sz w:val="20"/>
          <w:szCs w:val="22"/>
        </w:rPr>
      </w:pPr>
    </w:p>
    <w:p w14:paraId="3905815E" w14:textId="0D2D54E6" w:rsidR="00EB178B" w:rsidRPr="00CC2251" w:rsidRDefault="005A085F" w:rsidP="00CC2251">
      <w:pPr>
        <w:spacing w:line="276" w:lineRule="auto"/>
        <w:jc w:val="both"/>
        <w:rPr>
          <w:rFonts w:ascii="Corbel" w:hAnsi="Corbel"/>
          <w:sz w:val="20"/>
          <w:szCs w:val="20"/>
        </w:rPr>
      </w:pPr>
      <w:r>
        <w:rPr>
          <w:rFonts w:ascii="Corbel" w:hAnsi="Corbel" w:cs="Arial"/>
          <w:color w:val="000000"/>
          <w:sz w:val="20"/>
          <w:szCs w:val="22"/>
        </w:rPr>
        <w:t xml:space="preserve">Though not contained/monitored within the RP 2014-2017, </w:t>
      </w:r>
      <w:r w:rsidR="00A44BB9">
        <w:rPr>
          <w:rFonts w:ascii="Corbel" w:hAnsi="Corbel" w:cs="Arial"/>
          <w:b/>
          <w:color w:val="000000"/>
          <w:sz w:val="20"/>
          <w:szCs w:val="22"/>
        </w:rPr>
        <w:t>ACRI</w:t>
      </w:r>
      <w:r w:rsidR="00A44BB9">
        <w:rPr>
          <w:rFonts w:ascii="Corbel" w:hAnsi="Corbel" w:cs="Arial"/>
          <w:color w:val="000000"/>
          <w:sz w:val="20"/>
          <w:szCs w:val="22"/>
        </w:rPr>
        <w:t xml:space="preserve"> and the</w:t>
      </w:r>
      <w:r w:rsidR="00EB56EE" w:rsidRPr="00D20D5A">
        <w:rPr>
          <w:rFonts w:ascii="Corbel" w:hAnsi="Corbel" w:cs="Arial"/>
          <w:color w:val="000000"/>
          <w:sz w:val="20"/>
          <w:szCs w:val="22"/>
        </w:rPr>
        <w:t xml:space="preserve"> </w:t>
      </w:r>
      <w:r w:rsidR="00EB56EE" w:rsidRPr="009D74C9">
        <w:rPr>
          <w:rFonts w:ascii="Corbel" w:hAnsi="Corbel" w:cs="Arial"/>
          <w:b/>
          <w:color w:val="000000"/>
          <w:sz w:val="20"/>
          <w:szCs w:val="22"/>
        </w:rPr>
        <w:t>Arab Cities Disaster Resilience Programme (ACDRP)</w:t>
      </w:r>
      <w:r>
        <w:rPr>
          <w:rFonts w:ascii="Corbel" w:hAnsi="Corbel" w:cs="Arial"/>
          <w:color w:val="000000"/>
          <w:sz w:val="20"/>
          <w:szCs w:val="22"/>
        </w:rPr>
        <w:t>, a</w:t>
      </w:r>
      <w:r w:rsidR="00EB56EE" w:rsidRPr="009D74C9">
        <w:rPr>
          <w:rFonts w:ascii="Corbel" w:hAnsi="Corbel" w:cs="Arial"/>
          <w:b/>
          <w:color w:val="000000"/>
          <w:sz w:val="20"/>
          <w:szCs w:val="22"/>
        </w:rPr>
        <w:t xml:space="preserve"> </w:t>
      </w:r>
      <w:r w:rsidR="00EB56EE" w:rsidRPr="00D20D5A">
        <w:rPr>
          <w:rFonts w:ascii="Corbel" w:hAnsi="Corbel" w:cs="Arial"/>
          <w:color w:val="000000"/>
          <w:sz w:val="20"/>
          <w:szCs w:val="22"/>
        </w:rPr>
        <w:t xml:space="preserve">sub-project housed under ACRI </w:t>
      </w:r>
      <w:r w:rsidR="00EB56EE">
        <w:rPr>
          <w:rFonts w:ascii="Corbel" w:hAnsi="Corbel" w:cs="Arial"/>
          <w:color w:val="000000"/>
          <w:sz w:val="20"/>
          <w:szCs w:val="22"/>
        </w:rPr>
        <w:t xml:space="preserve">from 2015-2017, </w:t>
      </w:r>
      <w:r w:rsidR="00A44BB9">
        <w:rPr>
          <w:rFonts w:ascii="Corbel" w:hAnsi="Corbel" w:cs="Arial"/>
          <w:color w:val="000000"/>
          <w:sz w:val="20"/>
          <w:szCs w:val="22"/>
        </w:rPr>
        <w:t>also contributed</w:t>
      </w:r>
      <w:r w:rsidR="00EB56EE" w:rsidRPr="00D20D5A">
        <w:rPr>
          <w:rFonts w:ascii="Corbel" w:hAnsi="Corbel" w:cs="Arial"/>
          <w:color w:val="000000"/>
          <w:sz w:val="20"/>
          <w:szCs w:val="22"/>
        </w:rPr>
        <w:t xml:space="preserve"> to </w:t>
      </w:r>
      <w:r w:rsidR="00EB56EE" w:rsidRPr="009D74C9">
        <w:rPr>
          <w:rFonts w:ascii="Corbel" w:hAnsi="Corbel" w:cs="Arial"/>
          <w:b/>
          <w:color w:val="000000"/>
          <w:sz w:val="20"/>
          <w:szCs w:val="22"/>
        </w:rPr>
        <w:t>SP Outcome 5</w:t>
      </w:r>
      <w:r w:rsidR="00EB56EE" w:rsidRPr="00D20D5A">
        <w:rPr>
          <w:rFonts w:ascii="Corbel" w:hAnsi="Corbel" w:cs="Arial"/>
          <w:color w:val="000000"/>
          <w:sz w:val="20"/>
          <w:szCs w:val="22"/>
        </w:rPr>
        <w:t xml:space="preserve">: </w:t>
      </w:r>
      <w:r w:rsidR="00EB56EE" w:rsidRPr="009D74C9">
        <w:rPr>
          <w:rFonts w:ascii="Corbel" w:hAnsi="Corbel" w:cs="Arial"/>
          <w:b/>
          <w:color w:val="000000"/>
          <w:sz w:val="20"/>
          <w:szCs w:val="22"/>
        </w:rPr>
        <w:t>“Countries are able to reduce the likelihood of conflict and lower the risk of natural disasters, including from climate change”</w:t>
      </w:r>
      <w:r w:rsidR="00EB56EE" w:rsidRPr="009D74C9">
        <w:rPr>
          <w:rFonts w:ascii="Corbel" w:hAnsi="Corbel" w:cs="Arial"/>
          <w:color w:val="000000"/>
          <w:sz w:val="20"/>
          <w:szCs w:val="22"/>
        </w:rPr>
        <w:t>,</w:t>
      </w:r>
      <w:r w:rsidR="00EB56EE" w:rsidRPr="00D20D5A">
        <w:rPr>
          <w:rFonts w:ascii="Corbel" w:hAnsi="Corbel" w:cs="Arial"/>
          <w:color w:val="000000"/>
          <w:sz w:val="20"/>
          <w:szCs w:val="22"/>
        </w:rPr>
        <w:t xml:space="preserve"> particularly to </w:t>
      </w:r>
      <w:r w:rsidR="00EB56EE" w:rsidRPr="00EB56EE">
        <w:rPr>
          <w:rFonts w:ascii="Corbel" w:hAnsi="Corbel" w:cs="Arial"/>
          <w:b/>
          <w:color w:val="000000"/>
          <w:sz w:val="20"/>
          <w:szCs w:val="22"/>
        </w:rPr>
        <w:t>indicator 4, “the percentage of countries with disaster and climate risk management plans fully funded through national, local and sectorial development budget”</w:t>
      </w:r>
      <w:r w:rsidR="00EB56EE" w:rsidRPr="00D20D5A">
        <w:rPr>
          <w:rFonts w:ascii="Corbel" w:hAnsi="Corbel" w:cs="Arial"/>
          <w:color w:val="000000"/>
          <w:sz w:val="20"/>
          <w:szCs w:val="22"/>
        </w:rPr>
        <w:t>.</w:t>
      </w:r>
      <w:r w:rsidR="00EB56EE">
        <w:rPr>
          <w:rFonts w:ascii="Corbel" w:hAnsi="Corbel" w:cs="Arial"/>
          <w:color w:val="000000"/>
          <w:sz w:val="20"/>
          <w:szCs w:val="22"/>
        </w:rPr>
        <w:t xml:space="preserve"> </w:t>
      </w:r>
      <w:r w:rsidR="005F0DC4">
        <w:rPr>
          <w:rFonts w:ascii="Corbel" w:hAnsi="Corbel" w:cs="Arial"/>
          <w:color w:val="000000"/>
          <w:sz w:val="20"/>
          <w:szCs w:val="22"/>
        </w:rPr>
        <w:t>While the project did not have data on this percentage, the</w:t>
      </w:r>
      <w:r w:rsidR="00EB56EE" w:rsidRPr="00D20D5A">
        <w:rPr>
          <w:rFonts w:ascii="Corbel" w:hAnsi="Corbel" w:cs="Arial"/>
          <w:color w:val="000000"/>
          <w:sz w:val="20"/>
          <w:szCs w:val="22"/>
        </w:rPr>
        <w:t xml:space="preserve"> Arab </w:t>
      </w:r>
      <w:r w:rsidR="00CD2EDB">
        <w:rPr>
          <w:rFonts w:ascii="Corbel" w:hAnsi="Corbel" w:cs="Arial"/>
          <w:color w:val="000000"/>
          <w:sz w:val="20"/>
          <w:szCs w:val="22"/>
        </w:rPr>
        <w:t>Cities</w:t>
      </w:r>
      <w:r w:rsidR="00EB56EE" w:rsidRPr="00D20D5A">
        <w:rPr>
          <w:rFonts w:ascii="Corbel" w:hAnsi="Corbel" w:cs="Arial"/>
          <w:color w:val="000000"/>
          <w:sz w:val="20"/>
          <w:szCs w:val="22"/>
        </w:rPr>
        <w:t xml:space="preserve"> Disaster Resilience Programme (ACDRP) has produced disaster- and climate-</w:t>
      </w:r>
      <w:r w:rsidR="00EB56EE" w:rsidRPr="00CD2EDB">
        <w:rPr>
          <w:rFonts w:ascii="Corbel" w:hAnsi="Corbel" w:cs="Arial"/>
          <w:color w:val="000000"/>
          <w:sz w:val="20"/>
          <w:szCs w:val="20"/>
        </w:rPr>
        <w:t xml:space="preserve">risk assessments </w:t>
      </w:r>
      <w:r>
        <w:rPr>
          <w:rFonts w:ascii="Corbel" w:hAnsi="Corbel" w:cs="Arial"/>
          <w:color w:val="000000"/>
          <w:sz w:val="20"/>
          <w:szCs w:val="20"/>
        </w:rPr>
        <w:t xml:space="preserve">for </w:t>
      </w:r>
      <w:r w:rsidR="00EB56EE" w:rsidRPr="00CD2EDB">
        <w:rPr>
          <w:rFonts w:ascii="Corbel" w:hAnsi="Corbel" w:cs="Arial"/>
          <w:color w:val="000000"/>
          <w:sz w:val="20"/>
          <w:szCs w:val="20"/>
        </w:rPr>
        <w:t xml:space="preserve">the region as a whole through the production of the </w:t>
      </w:r>
      <w:r w:rsidR="00EB56EE" w:rsidRPr="00CD2EDB">
        <w:rPr>
          <w:rFonts w:ascii="Corbel" w:hAnsi="Corbel" w:cs="Arial"/>
          <w:i/>
          <w:color w:val="000000"/>
          <w:sz w:val="20"/>
          <w:szCs w:val="20"/>
        </w:rPr>
        <w:t>Arab Cities Resilience Report</w:t>
      </w:r>
      <w:r w:rsidR="00CD2EDB" w:rsidRPr="00CD2EDB">
        <w:rPr>
          <w:rFonts w:ascii="Corbel" w:hAnsi="Corbel" w:cs="Arial"/>
          <w:color w:val="000000"/>
          <w:sz w:val="20"/>
          <w:szCs w:val="20"/>
        </w:rPr>
        <w:t xml:space="preserve">, and </w:t>
      </w:r>
      <w:r>
        <w:rPr>
          <w:rFonts w:ascii="Corbel" w:hAnsi="Corbel" w:cs="Arial"/>
          <w:color w:val="000000"/>
          <w:sz w:val="20"/>
          <w:szCs w:val="20"/>
        </w:rPr>
        <w:t xml:space="preserve">throught lifespan of the </w:t>
      </w:r>
      <w:r w:rsidR="00CD2EDB" w:rsidRPr="00CD2EDB">
        <w:rPr>
          <w:rFonts w:ascii="Corbel" w:hAnsi="Corbel" w:cs="Arial"/>
          <w:color w:val="000000"/>
          <w:sz w:val="20"/>
          <w:szCs w:val="20"/>
        </w:rPr>
        <w:t xml:space="preserve">ACDRP </w:t>
      </w:r>
      <w:r w:rsidR="00CD2EDB">
        <w:rPr>
          <w:rFonts w:ascii="Corbel" w:hAnsi="Corbel"/>
          <w:sz w:val="20"/>
          <w:szCs w:val="20"/>
        </w:rPr>
        <w:t>three</w:t>
      </w:r>
      <w:r w:rsidR="00CD2EDB" w:rsidRPr="00CD2EDB">
        <w:rPr>
          <w:rFonts w:ascii="Corbel" w:hAnsi="Corbel"/>
          <w:sz w:val="20"/>
          <w:szCs w:val="20"/>
        </w:rPr>
        <w:t xml:space="preserve"> cities </w:t>
      </w:r>
      <w:r w:rsidR="00CD2EDB">
        <w:rPr>
          <w:rFonts w:ascii="Corbel" w:hAnsi="Corbel"/>
          <w:sz w:val="20"/>
          <w:szCs w:val="20"/>
        </w:rPr>
        <w:t xml:space="preserve">(1. </w:t>
      </w:r>
      <w:r w:rsidR="00CD2EDB" w:rsidRPr="00CD2EDB">
        <w:rPr>
          <w:rFonts w:ascii="Corbel" w:hAnsi="Corbel"/>
          <w:sz w:val="20"/>
          <w:szCs w:val="20"/>
        </w:rPr>
        <w:t xml:space="preserve">Ain Drahem (Tunisia), </w:t>
      </w:r>
      <w:r w:rsidR="00CD2EDB">
        <w:rPr>
          <w:rFonts w:ascii="Corbel" w:hAnsi="Corbel"/>
          <w:sz w:val="20"/>
          <w:szCs w:val="20"/>
        </w:rPr>
        <w:t xml:space="preserve">2. </w:t>
      </w:r>
      <w:r w:rsidR="00CD2EDB" w:rsidRPr="00CD2EDB">
        <w:rPr>
          <w:rFonts w:ascii="Corbel" w:hAnsi="Corbel"/>
          <w:sz w:val="20"/>
          <w:szCs w:val="20"/>
        </w:rPr>
        <w:t>Saida (Lebanon)</w:t>
      </w:r>
      <w:r w:rsidR="00CD2EDB">
        <w:rPr>
          <w:rFonts w:ascii="Corbel" w:hAnsi="Corbel"/>
          <w:sz w:val="20"/>
          <w:szCs w:val="20"/>
        </w:rPr>
        <w:t>,</w:t>
      </w:r>
      <w:r w:rsidR="00CD2EDB" w:rsidRPr="00CD2EDB">
        <w:rPr>
          <w:rFonts w:ascii="Corbel" w:hAnsi="Corbel"/>
          <w:sz w:val="20"/>
          <w:szCs w:val="20"/>
        </w:rPr>
        <w:t xml:space="preserve"> and </w:t>
      </w:r>
      <w:r w:rsidR="00CD2EDB">
        <w:rPr>
          <w:rFonts w:ascii="Corbel" w:hAnsi="Corbel"/>
          <w:sz w:val="20"/>
          <w:szCs w:val="20"/>
        </w:rPr>
        <w:t xml:space="preserve">3. </w:t>
      </w:r>
      <w:r w:rsidR="00CD2EDB" w:rsidRPr="00CD2EDB">
        <w:rPr>
          <w:rFonts w:ascii="Corbel" w:hAnsi="Corbel"/>
          <w:sz w:val="20"/>
          <w:szCs w:val="20"/>
        </w:rPr>
        <w:t>Khartoum (Sudan)</w:t>
      </w:r>
      <w:r w:rsidR="00CD2EDB">
        <w:rPr>
          <w:rFonts w:ascii="Corbel" w:hAnsi="Corbel"/>
          <w:sz w:val="20"/>
          <w:szCs w:val="20"/>
        </w:rPr>
        <w:t xml:space="preserve">) developed </w:t>
      </w:r>
      <w:r w:rsidR="00CD2EDB" w:rsidRPr="00CD2EDB">
        <w:rPr>
          <w:rFonts w:ascii="Corbel" w:hAnsi="Corbel"/>
          <w:sz w:val="20"/>
          <w:szCs w:val="20"/>
        </w:rPr>
        <w:t>Action Plan</w:t>
      </w:r>
      <w:r w:rsidR="00CD2EDB">
        <w:rPr>
          <w:rFonts w:ascii="Corbel" w:hAnsi="Corbel"/>
          <w:sz w:val="20"/>
          <w:szCs w:val="20"/>
        </w:rPr>
        <w:t>s</w:t>
      </w:r>
      <w:r w:rsidR="00CD2EDB" w:rsidRPr="00CD2EDB">
        <w:rPr>
          <w:rFonts w:ascii="Corbel" w:hAnsi="Corbel"/>
          <w:sz w:val="20"/>
          <w:szCs w:val="20"/>
        </w:rPr>
        <w:t xml:space="preserve"> for City Disaster Resilience</w:t>
      </w:r>
      <w:r w:rsidR="00CD2EDB">
        <w:rPr>
          <w:rFonts w:ascii="Corbel" w:hAnsi="Corbel"/>
          <w:sz w:val="20"/>
          <w:szCs w:val="20"/>
        </w:rPr>
        <w:t>, establis</w:t>
      </w:r>
      <w:r w:rsidR="00CD2EDB" w:rsidRPr="00CD2EDB">
        <w:rPr>
          <w:rFonts w:ascii="Corbel" w:hAnsi="Corbel"/>
          <w:sz w:val="20"/>
          <w:szCs w:val="20"/>
        </w:rPr>
        <w:t>hed local unit</w:t>
      </w:r>
      <w:r w:rsidR="00CD2EDB">
        <w:rPr>
          <w:rFonts w:ascii="Corbel" w:hAnsi="Corbel"/>
          <w:sz w:val="20"/>
          <w:szCs w:val="20"/>
        </w:rPr>
        <w:t>s</w:t>
      </w:r>
      <w:r w:rsidR="00CD2EDB" w:rsidRPr="00CD2EDB">
        <w:rPr>
          <w:rFonts w:ascii="Corbel" w:hAnsi="Corbel"/>
          <w:sz w:val="20"/>
          <w:szCs w:val="20"/>
        </w:rPr>
        <w:t xml:space="preserve"> for planning and management of disaster risk reduction strategies</w:t>
      </w:r>
      <w:r w:rsidR="00CD2EDB">
        <w:rPr>
          <w:rFonts w:ascii="Corbel" w:hAnsi="Corbel"/>
          <w:sz w:val="20"/>
          <w:szCs w:val="20"/>
        </w:rPr>
        <w:t xml:space="preserve"> and development municipal training programs, and established local municipal funds for disaster risk mainstreaming</w:t>
      </w:r>
      <w:r w:rsidR="00CD2EDB" w:rsidRPr="00CD2EDB">
        <w:rPr>
          <w:rFonts w:ascii="Corbel" w:hAnsi="Corbel"/>
          <w:sz w:val="20"/>
          <w:szCs w:val="20"/>
        </w:rPr>
        <w:t>.</w:t>
      </w:r>
      <w:r w:rsidR="00440BCE">
        <w:rPr>
          <w:rFonts w:ascii="Corbel" w:hAnsi="Corbel"/>
          <w:sz w:val="20"/>
          <w:szCs w:val="20"/>
        </w:rPr>
        <w:t xml:space="preserve"> Lastly, within ACRI, t</w:t>
      </w:r>
      <w:r w:rsidR="00A44BB9">
        <w:rPr>
          <w:rFonts w:ascii="Corbel" w:hAnsi="Corbel"/>
          <w:sz w:val="20"/>
          <w:szCs w:val="20"/>
        </w:rPr>
        <w:t>he multi-year process of establishing the SDG-Climate Nexus Facility (outlined in Output 1 activities below)</w:t>
      </w:r>
      <w:r w:rsidR="00440BCE">
        <w:rPr>
          <w:rFonts w:ascii="Corbel" w:hAnsi="Corbel"/>
          <w:sz w:val="20"/>
          <w:szCs w:val="20"/>
        </w:rPr>
        <w:t xml:space="preserve"> was undertaken to create a regional platform through which countries could systematically develop their climate risk management plans, along with tools for financing their implementation.</w:t>
      </w:r>
    </w:p>
    <w:p w14:paraId="3F694B4F" w14:textId="77777777" w:rsidR="00E1431D" w:rsidRPr="0043588A" w:rsidRDefault="00E1431D" w:rsidP="009D2E77">
      <w:pPr>
        <w:spacing w:line="276" w:lineRule="auto"/>
        <w:outlineLvl w:val="0"/>
        <w:rPr>
          <w:rFonts w:ascii="Corbel" w:hAnsi="Corbel" w:cs="Arial"/>
          <w:b/>
        </w:rPr>
      </w:pPr>
    </w:p>
    <w:p w14:paraId="201EF5F7" w14:textId="77777777" w:rsidR="00225338" w:rsidRDefault="00953A44" w:rsidP="009D2E77">
      <w:pPr>
        <w:spacing w:line="276" w:lineRule="auto"/>
        <w:jc w:val="both"/>
        <w:outlineLvl w:val="0"/>
        <w:rPr>
          <w:rFonts w:ascii="Corbel" w:hAnsi="Corbel" w:cs="Arial"/>
          <w:b/>
          <w:color w:val="1F497D"/>
        </w:rPr>
      </w:pPr>
      <w:r w:rsidRPr="00C71C64">
        <w:rPr>
          <w:rFonts w:ascii="Corbel" w:hAnsi="Corbel" w:cs="Arial"/>
          <w:b/>
          <w:color w:val="1F497D"/>
        </w:rPr>
        <w:t xml:space="preserve">Section 2: Monitoring </w:t>
      </w:r>
      <w:r>
        <w:rPr>
          <w:rFonts w:ascii="Corbel" w:hAnsi="Corbel" w:cs="Arial"/>
          <w:b/>
          <w:color w:val="1F497D"/>
        </w:rPr>
        <w:t>and Evaluation</w:t>
      </w:r>
      <w:r>
        <w:rPr>
          <w:rStyle w:val="FootnoteReference"/>
          <w:rFonts w:ascii="Corbel" w:hAnsi="Corbel" w:cs="Arial"/>
          <w:b/>
          <w:color w:val="1F497D"/>
        </w:rPr>
        <w:footnoteReference w:id="1"/>
      </w:r>
      <w:r w:rsidRPr="009A0B5A">
        <w:rPr>
          <w:rFonts w:ascii="Corbel" w:hAnsi="Corbel" w:cs="Arial"/>
          <w:b/>
          <w:color w:val="1F497D"/>
        </w:rPr>
        <w:t xml:space="preserve"> of activities</w:t>
      </w:r>
    </w:p>
    <w:p w14:paraId="457AF4A2" w14:textId="5ECEBBCD" w:rsidR="00953A44" w:rsidRPr="00E668F2" w:rsidRDefault="00953A44" w:rsidP="009D2E77">
      <w:pPr>
        <w:spacing w:line="276" w:lineRule="auto"/>
        <w:jc w:val="both"/>
        <w:outlineLvl w:val="0"/>
        <w:rPr>
          <w:rFonts w:ascii="Corbel" w:hAnsi="Corbel" w:cs="Arial"/>
          <w:b/>
          <w:color w:val="A6A6A6"/>
          <w:sz w:val="20"/>
          <w:szCs w:val="22"/>
        </w:rPr>
      </w:pPr>
      <w:r>
        <w:rPr>
          <w:rFonts w:ascii="Corbel" w:hAnsi="Corbel" w:cs="Arial"/>
          <w:b/>
          <w:color w:val="1F497D"/>
        </w:rPr>
        <w:t xml:space="preserve"> </w:t>
      </w:r>
    </w:p>
    <w:p w14:paraId="41086A33" w14:textId="0E9057FA" w:rsidR="00EE6F9C" w:rsidRDefault="00F21A61" w:rsidP="000155AA">
      <w:pPr>
        <w:spacing w:line="276" w:lineRule="auto"/>
        <w:jc w:val="both"/>
        <w:outlineLvl w:val="0"/>
        <w:rPr>
          <w:rFonts w:ascii="Corbel" w:hAnsi="Corbel" w:cs="Arial"/>
          <w:color w:val="000000"/>
          <w:sz w:val="20"/>
          <w:szCs w:val="20"/>
        </w:rPr>
      </w:pPr>
      <w:r>
        <w:rPr>
          <w:rFonts w:ascii="Corbel" w:hAnsi="Corbel" w:cs="Arial"/>
          <w:color w:val="000000"/>
          <w:sz w:val="20"/>
          <w:szCs w:val="20"/>
        </w:rPr>
        <w:t>While ACRI did not engage in any formal evaluation activities (beyond the Mid-Term Review conducted across the entire Regional Programme in 2015/2016), a number of m</w:t>
      </w:r>
      <w:r w:rsidR="00393588">
        <w:rPr>
          <w:rFonts w:ascii="Corbel" w:hAnsi="Corbel" w:cs="Arial"/>
          <w:color w:val="000000"/>
          <w:sz w:val="20"/>
          <w:szCs w:val="20"/>
        </w:rPr>
        <w:t xml:space="preserve">onitoring activities </w:t>
      </w:r>
      <w:r>
        <w:rPr>
          <w:rFonts w:ascii="Corbel" w:hAnsi="Corbel" w:cs="Arial"/>
          <w:color w:val="000000"/>
          <w:sz w:val="20"/>
          <w:szCs w:val="20"/>
        </w:rPr>
        <w:t xml:space="preserve">were </w:t>
      </w:r>
      <w:r w:rsidR="00B56E0A">
        <w:rPr>
          <w:rFonts w:ascii="Corbel" w:hAnsi="Corbel" w:cs="Arial"/>
          <w:color w:val="000000"/>
          <w:sz w:val="20"/>
          <w:szCs w:val="20"/>
        </w:rPr>
        <w:t>built</w:t>
      </w:r>
      <w:r>
        <w:rPr>
          <w:rFonts w:ascii="Corbel" w:hAnsi="Corbel" w:cs="Arial"/>
          <w:color w:val="000000"/>
          <w:sz w:val="20"/>
          <w:szCs w:val="20"/>
        </w:rPr>
        <w:t xml:space="preserve"> into project activities. </w:t>
      </w:r>
      <w:r w:rsidR="00EE6F9C">
        <w:rPr>
          <w:rFonts w:ascii="Corbel" w:hAnsi="Corbel" w:cs="Arial"/>
          <w:color w:val="000000"/>
          <w:sz w:val="20"/>
          <w:szCs w:val="20"/>
        </w:rPr>
        <w:t>For all of the activities conducted in country (e.g. the CPEIR set-up</w:t>
      </w:r>
      <w:r w:rsidR="005A085F">
        <w:rPr>
          <w:rFonts w:ascii="Corbel" w:hAnsi="Corbel" w:cs="Arial"/>
          <w:color w:val="000000"/>
          <w:sz w:val="20"/>
          <w:szCs w:val="20"/>
        </w:rPr>
        <w:t xml:space="preserve"> process</w:t>
      </w:r>
      <w:r w:rsidR="00EE6F9C">
        <w:rPr>
          <w:rFonts w:ascii="Corbel" w:hAnsi="Corbel" w:cs="Arial"/>
          <w:color w:val="000000"/>
          <w:sz w:val="20"/>
          <w:szCs w:val="20"/>
        </w:rPr>
        <w:t xml:space="preserve"> in Lebanon, the south-south cooperation between Djibout</w:t>
      </w:r>
      <w:r w:rsidR="005A085F">
        <w:rPr>
          <w:rFonts w:ascii="Corbel" w:hAnsi="Corbel" w:cs="Arial"/>
          <w:color w:val="000000"/>
          <w:sz w:val="20"/>
          <w:szCs w:val="20"/>
        </w:rPr>
        <w:t>i and Tunisia, the Egypt energy-</w:t>
      </w:r>
      <w:r w:rsidR="00EE6F9C">
        <w:rPr>
          <w:rFonts w:ascii="Corbel" w:hAnsi="Corbel" w:cs="Arial"/>
          <w:color w:val="000000"/>
          <w:sz w:val="20"/>
          <w:szCs w:val="20"/>
        </w:rPr>
        <w:t>efficient lighting pilot</w:t>
      </w:r>
      <w:r w:rsidR="00B56E0A">
        <w:rPr>
          <w:rFonts w:ascii="Corbel" w:hAnsi="Corbel" w:cs="Arial"/>
          <w:color w:val="000000"/>
          <w:sz w:val="20"/>
          <w:szCs w:val="20"/>
        </w:rPr>
        <w:t>, and GCF access support</w:t>
      </w:r>
      <w:r w:rsidR="00EE6F9C">
        <w:rPr>
          <w:rFonts w:ascii="Corbel" w:hAnsi="Corbel" w:cs="Arial"/>
          <w:color w:val="000000"/>
          <w:sz w:val="20"/>
          <w:szCs w:val="20"/>
        </w:rPr>
        <w:t xml:space="preserve">), intensive communication </w:t>
      </w:r>
      <w:r w:rsidR="002755D7">
        <w:rPr>
          <w:rFonts w:ascii="Corbel" w:hAnsi="Corbel" w:cs="Arial"/>
          <w:color w:val="000000"/>
          <w:sz w:val="20"/>
          <w:szCs w:val="20"/>
        </w:rPr>
        <w:t>between the project manager and</w:t>
      </w:r>
      <w:r w:rsidR="00EE6F9C">
        <w:rPr>
          <w:rFonts w:ascii="Corbel" w:hAnsi="Corbel" w:cs="Arial"/>
          <w:color w:val="000000"/>
          <w:sz w:val="20"/>
          <w:szCs w:val="20"/>
        </w:rPr>
        <w:t xml:space="preserve"> country office </w:t>
      </w:r>
      <w:r w:rsidR="002755D7">
        <w:rPr>
          <w:rFonts w:ascii="Corbel" w:hAnsi="Corbel" w:cs="Arial"/>
          <w:color w:val="000000"/>
          <w:sz w:val="20"/>
          <w:szCs w:val="20"/>
        </w:rPr>
        <w:t>focal points</w:t>
      </w:r>
      <w:r w:rsidR="00EE6F9C">
        <w:rPr>
          <w:rFonts w:ascii="Corbel" w:hAnsi="Corbel" w:cs="Arial"/>
          <w:color w:val="000000"/>
          <w:sz w:val="20"/>
          <w:szCs w:val="20"/>
        </w:rPr>
        <w:t xml:space="preserve"> ensured that consistent and flexible dialog</w:t>
      </w:r>
      <w:r w:rsidR="002755D7">
        <w:rPr>
          <w:rFonts w:ascii="Corbel" w:hAnsi="Corbel" w:cs="Arial"/>
          <w:color w:val="000000"/>
          <w:sz w:val="20"/>
          <w:szCs w:val="20"/>
        </w:rPr>
        <w:t xml:space="preserve">ue with </w:t>
      </w:r>
      <w:r w:rsidR="005A085F">
        <w:rPr>
          <w:rFonts w:ascii="Corbel" w:hAnsi="Corbel" w:cs="Arial"/>
          <w:color w:val="000000"/>
          <w:sz w:val="20"/>
          <w:szCs w:val="20"/>
        </w:rPr>
        <w:t>ministries</w:t>
      </w:r>
      <w:r w:rsidR="002755D7">
        <w:rPr>
          <w:rFonts w:ascii="Corbel" w:hAnsi="Corbel" w:cs="Arial"/>
          <w:color w:val="000000"/>
          <w:sz w:val="20"/>
          <w:szCs w:val="20"/>
        </w:rPr>
        <w:t xml:space="preserve"> and </w:t>
      </w:r>
      <w:r w:rsidR="005A085F">
        <w:rPr>
          <w:rFonts w:ascii="Corbel" w:hAnsi="Corbel" w:cs="Arial"/>
          <w:color w:val="000000"/>
          <w:sz w:val="20"/>
          <w:szCs w:val="20"/>
        </w:rPr>
        <w:t>other national counterparts</w:t>
      </w:r>
      <w:r w:rsidR="002755D7">
        <w:rPr>
          <w:rFonts w:ascii="Corbel" w:hAnsi="Corbel" w:cs="Arial"/>
          <w:color w:val="000000"/>
          <w:sz w:val="20"/>
          <w:szCs w:val="20"/>
        </w:rPr>
        <w:t xml:space="preserve"> was maintained, and progress was monitored on time lines agreed between the project and focal points. </w:t>
      </w:r>
      <w:r w:rsidR="00B56E0A">
        <w:rPr>
          <w:rFonts w:ascii="Corbel" w:hAnsi="Corbel" w:cs="Arial"/>
          <w:color w:val="000000"/>
          <w:sz w:val="20"/>
          <w:szCs w:val="20"/>
        </w:rPr>
        <w:t>Additionally, significant input on procurement processes (including i</w:t>
      </w:r>
      <w:r w:rsidR="005A085F">
        <w:rPr>
          <w:rFonts w:ascii="Corbel" w:hAnsi="Corbel" w:cs="Arial"/>
          <w:color w:val="000000"/>
          <w:sz w:val="20"/>
          <w:szCs w:val="20"/>
        </w:rPr>
        <w:t xml:space="preserve">nput on and review of ToRs, </w:t>
      </w:r>
      <w:r w:rsidR="00B56E0A">
        <w:rPr>
          <w:rFonts w:ascii="Corbel" w:hAnsi="Corbel" w:cs="Arial"/>
          <w:color w:val="000000"/>
          <w:sz w:val="20"/>
          <w:szCs w:val="20"/>
        </w:rPr>
        <w:t>sourcing of consultants</w:t>
      </w:r>
      <w:r w:rsidR="005A085F">
        <w:rPr>
          <w:rFonts w:ascii="Corbel" w:hAnsi="Corbel" w:cs="Arial"/>
          <w:color w:val="000000"/>
          <w:sz w:val="20"/>
          <w:szCs w:val="20"/>
        </w:rPr>
        <w:t>, etc.</w:t>
      </w:r>
      <w:r w:rsidR="00B56E0A">
        <w:rPr>
          <w:rFonts w:ascii="Corbel" w:hAnsi="Corbel" w:cs="Arial"/>
          <w:color w:val="000000"/>
          <w:sz w:val="20"/>
          <w:szCs w:val="20"/>
        </w:rPr>
        <w:t>) was provided by the project.</w:t>
      </w:r>
    </w:p>
    <w:p w14:paraId="1E0CB0F1" w14:textId="77777777" w:rsidR="00B56E0A" w:rsidRDefault="00B56E0A" w:rsidP="000155AA">
      <w:pPr>
        <w:spacing w:line="276" w:lineRule="auto"/>
        <w:jc w:val="both"/>
        <w:outlineLvl w:val="0"/>
        <w:rPr>
          <w:rFonts w:ascii="Corbel" w:hAnsi="Corbel" w:cs="Arial"/>
          <w:color w:val="000000"/>
          <w:sz w:val="20"/>
          <w:szCs w:val="20"/>
        </w:rPr>
      </w:pPr>
    </w:p>
    <w:p w14:paraId="00571F7D" w14:textId="2D734141" w:rsidR="00B56E0A" w:rsidRDefault="00B56E0A" w:rsidP="000155AA">
      <w:pPr>
        <w:spacing w:line="276" w:lineRule="auto"/>
        <w:jc w:val="both"/>
        <w:outlineLvl w:val="0"/>
        <w:rPr>
          <w:rFonts w:ascii="Corbel" w:hAnsi="Corbel" w:cs="Arial"/>
          <w:color w:val="000000"/>
          <w:sz w:val="20"/>
          <w:szCs w:val="20"/>
        </w:rPr>
      </w:pPr>
      <w:r>
        <w:rPr>
          <w:rFonts w:ascii="Corbel" w:hAnsi="Corbel" w:cs="Arial"/>
          <w:color w:val="000000"/>
          <w:sz w:val="20"/>
          <w:szCs w:val="20"/>
        </w:rPr>
        <w:t>For the support to regional institutions and networks, suc</w:t>
      </w:r>
      <w:r w:rsidR="005A085F">
        <w:rPr>
          <w:rFonts w:ascii="Corbel" w:hAnsi="Corbel" w:cs="Arial"/>
          <w:color w:val="000000"/>
          <w:sz w:val="20"/>
          <w:szCs w:val="20"/>
        </w:rPr>
        <w:t>h as the development of the SDG-</w:t>
      </w:r>
      <w:r>
        <w:rPr>
          <w:rFonts w:ascii="Corbel" w:hAnsi="Corbel" w:cs="Arial"/>
          <w:color w:val="000000"/>
          <w:sz w:val="20"/>
          <w:szCs w:val="20"/>
        </w:rPr>
        <w:t xml:space="preserve">Climate Nexus Facility, deliverables of the Senior Technical Advisor were closely overseen by the project manager on an agreed timeline, and quarterly, and at times more frequent, meetings with partner agencies were held, generally in Cairo </w:t>
      </w:r>
      <w:r w:rsidR="005A085F">
        <w:rPr>
          <w:rFonts w:ascii="Corbel" w:hAnsi="Corbel" w:cs="Arial"/>
          <w:color w:val="000000"/>
          <w:sz w:val="20"/>
          <w:szCs w:val="20"/>
        </w:rPr>
        <w:t xml:space="preserve">as </w:t>
      </w:r>
      <w:r>
        <w:rPr>
          <w:rFonts w:ascii="Corbel" w:hAnsi="Corbel" w:cs="Arial"/>
          <w:color w:val="000000"/>
          <w:sz w:val="20"/>
          <w:szCs w:val="20"/>
        </w:rPr>
        <w:t xml:space="preserve">LAS </w:t>
      </w:r>
      <w:r w:rsidR="005A085F">
        <w:rPr>
          <w:rFonts w:ascii="Corbel" w:hAnsi="Corbel" w:cs="Arial"/>
          <w:color w:val="000000"/>
          <w:sz w:val="20"/>
          <w:szCs w:val="20"/>
        </w:rPr>
        <w:t>is</w:t>
      </w:r>
      <w:r>
        <w:rPr>
          <w:rFonts w:ascii="Corbel" w:hAnsi="Corbel" w:cs="Arial"/>
          <w:color w:val="000000"/>
          <w:sz w:val="20"/>
          <w:szCs w:val="20"/>
        </w:rPr>
        <w:t xml:space="preserve"> headquartered there. The project manager attended some of these meetings and also received significant support from the Regional Hub (i.e. the regional Team Leader for Climate Change, DRR and Sustainable Energy and the Climate Change Specialist) in fostering these partnerships when she could not attend. </w:t>
      </w:r>
    </w:p>
    <w:p w14:paraId="3DCD3623" w14:textId="77777777" w:rsidR="00F21A61" w:rsidRDefault="00F21A61" w:rsidP="000155AA">
      <w:pPr>
        <w:spacing w:line="276" w:lineRule="auto"/>
        <w:jc w:val="both"/>
        <w:outlineLvl w:val="0"/>
        <w:rPr>
          <w:rFonts w:ascii="Corbel" w:hAnsi="Corbel" w:cs="Arial"/>
          <w:color w:val="000000"/>
          <w:sz w:val="20"/>
          <w:szCs w:val="20"/>
        </w:rPr>
      </w:pPr>
    </w:p>
    <w:p w14:paraId="2F7D297E" w14:textId="7EDF8A3C" w:rsidR="0003636E" w:rsidRDefault="00F21A61" w:rsidP="00982082">
      <w:pPr>
        <w:spacing w:line="276" w:lineRule="auto"/>
        <w:jc w:val="both"/>
        <w:outlineLvl w:val="0"/>
        <w:rPr>
          <w:rFonts w:ascii="Corbel" w:hAnsi="Corbel" w:cs="Arial"/>
          <w:b/>
          <w:color w:val="1F497D"/>
          <w:szCs w:val="22"/>
        </w:rPr>
      </w:pPr>
      <w:r>
        <w:rPr>
          <w:rFonts w:ascii="Corbel" w:hAnsi="Corbel" w:cs="Arial"/>
          <w:color w:val="000000"/>
          <w:sz w:val="20"/>
          <w:szCs w:val="20"/>
        </w:rPr>
        <w:t>F</w:t>
      </w:r>
      <w:r w:rsidR="00EE6F9C">
        <w:rPr>
          <w:rFonts w:ascii="Corbel" w:hAnsi="Corbel" w:cs="Arial"/>
          <w:color w:val="000000"/>
          <w:sz w:val="20"/>
          <w:szCs w:val="20"/>
        </w:rPr>
        <w:t>or all of the</w:t>
      </w:r>
      <w:r w:rsidR="00BF4506">
        <w:rPr>
          <w:rFonts w:ascii="Corbel" w:hAnsi="Corbel" w:cs="Arial"/>
          <w:color w:val="000000"/>
          <w:sz w:val="20"/>
          <w:szCs w:val="20"/>
        </w:rPr>
        <w:t xml:space="preserve"> knowledge products produced, </w:t>
      </w:r>
      <w:r w:rsidR="00EE6F9C">
        <w:rPr>
          <w:rFonts w:ascii="Corbel" w:hAnsi="Corbel" w:cs="Arial"/>
          <w:color w:val="000000"/>
          <w:sz w:val="20"/>
          <w:szCs w:val="20"/>
        </w:rPr>
        <w:t>several</w:t>
      </w:r>
      <w:r w:rsidR="00393588">
        <w:rPr>
          <w:rFonts w:ascii="Corbel" w:hAnsi="Corbel" w:cs="Arial"/>
          <w:color w:val="000000"/>
          <w:sz w:val="20"/>
          <w:szCs w:val="20"/>
        </w:rPr>
        <w:t xml:space="preserve"> review</w:t>
      </w:r>
      <w:r w:rsidR="00EE6F9C">
        <w:rPr>
          <w:rFonts w:ascii="Corbel" w:hAnsi="Corbel" w:cs="Arial"/>
          <w:color w:val="000000"/>
          <w:sz w:val="20"/>
          <w:szCs w:val="20"/>
        </w:rPr>
        <w:t>s of</w:t>
      </w:r>
      <w:r w:rsidR="00393588">
        <w:rPr>
          <w:rFonts w:ascii="Corbel" w:hAnsi="Corbel" w:cs="Arial"/>
          <w:color w:val="000000"/>
          <w:sz w:val="20"/>
          <w:szCs w:val="20"/>
        </w:rPr>
        <w:t xml:space="preserve"> </w:t>
      </w:r>
      <w:r w:rsidR="00EE6F9C">
        <w:rPr>
          <w:rFonts w:ascii="Corbel" w:hAnsi="Corbel" w:cs="Arial"/>
          <w:color w:val="000000"/>
          <w:sz w:val="20"/>
          <w:szCs w:val="20"/>
        </w:rPr>
        <w:t>drafts were conducted between</w:t>
      </w:r>
      <w:r w:rsidR="00393588">
        <w:rPr>
          <w:rFonts w:ascii="Corbel" w:hAnsi="Corbel" w:cs="Arial"/>
          <w:color w:val="000000"/>
          <w:sz w:val="20"/>
          <w:szCs w:val="20"/>
        </w:rPr>
        <w:t xml:space="preserve"> the </w:t>
      </w:r>
      <w:r w:rsidR="00BF4506">
        <w:rPr>
          <w:rFonts w:ascii="Corbel" w:hAnsi="Corbel" w:cs="Arial"/>
          <w:color w:val="000000"/>
          <w:sz w:val="20"/>
          <w:szCs w:val="20"/>
        </w:rPr>
        <w:t>Project Manager and/or the regional</w:t>
      </w:r>
      <w:r w:rsidR="00393588">
        <w:rPr>
          <w:rFonts w:ascii="Corbel" w:hAnsi="Corbel" w:cs="Arial"/>
          <w:color w:val="000000"/>
          <w:sz w:val="20"/>
          <w:szCs w:val="20"/>
        </w:rPr>
        <w:t xml:space="preserve"> Energy Specialist </w:t>
      </w:r>
      <w:r w:rsidR="00BF4506">
        <w:rPr>
          <w:rFonts w:ascii="Corbel" w:hAnsi="Corbel" w:cs="Arial"/>
          <w:color w:val="000000"/>
          <w:sz w:val="20"/>
          <w:szCs w:val="20"/>
        </w:rPr>
        <w:t xml:space="preserve">and regional DRR Specialist </w:t>
      </w:r>
      <w:r w:rsidR="00393588">
        <w:rPr>
          <w:rFonts w:ascii="Corbel" w:hAnsi="Corbel" w:cs="Arial"/>
          <w:color w:val="000000"/>
          <w:sz w:val="20"/>
          <w:szCs w:val="20"/>
        </w:rPr>
        <w:t>in the Hub</w:t>
      </w:r>
      <w:r w:rsidR="00BF4506">
        <w:rPr>
          <w:rFonts w:ascii="Corbel" w:hAnsi="Corbel" w:cs="Arial"/>
          <w:color w:val="000000"/>
          <w:sz w:val="20"/>
          <w:szCs w:val="20"/>
        </w:rPr>
        <w:t xml:space="preserve"> (depending on the publication)</w:t>
      </w:r>
      <w:r w:rsidR="00EE6F9C">
        <w:rPr>
          <w:rFonts w:ascii="Corbel" w:hAnsi="Corbel" w:cs="Arial"/>
          <w:color w:val="000000"/>
          <w:sz w:val="20"/>
          <w:szCs w:val="20"/>
        </w:rPr>
        <w:t xml:space="preserve">, </w:t>
      </w:r>
      <w:r w:rsidR="009B5CED">
        <w:rPr>
          <w:rFonts w:ascii="Corbel" w:hAnsi="Corbel" w:cs="Arial"/>
          <w:color w:val="000000"/>
          <w:sz w:val="20"/>
          <w:szCs w:val="20"/>
        </w:rPr>
        <w:t xml:space="preserve">as well </w:t>
      </w:r>
      <w:r w:rsidR="009B5CED">
        <w:rPr>
          <w:rFonts w:ascii="Corbel" w:hAnsi="Corbel" w:cs="Arial"/>
          <w:color w:val="000000"/>
          <w:sz w:val="20"/>
          <w:szCs w:val="20"/>
        </w:rPr>
        <w:lastRenderedPageBreak/>
        <w:t>as</w:t>
      </w:r>
      <w:r w:rsidR="00EE6F9C">
        <w:rPr>
          <w:rFonts w:ascii="Corbel" w:hAnsi="Corbel" w:cs="Arial"/>
          <w:color w:val="000000"/>
          <w:sz w:val="20"/>
          <w:szCs w:val="20"/>
        </w:rPr>
        <w:t xml:space="preserve"> </w:t>
      </w:r>
      <w:r w:rsidR="00BF4506">
        <w:rPr>
          <w:rFonts w:ascii="Corbel" w:hAnsi="Corbel" w:cs="Arial"/>
          <w:color w:val="000000"/>
          <w:sz w:val="20"/>
          <w:szCs w:val="20"/>
        </w:rPr>
        <w:t xml:space="preserve">any partner institutions and consultants involved </w:t>
      </w:r>
      <w:r w:rsidR="00EE6F9C">
        <w:rPr>
          <w:rFonts w:ascii="Corbel" w:hAnsi="Corbel" w:cs="Arial"/>
          <w:color w:val="000000"/>
          <w:sz w:val="20"/>
          <w:szCs w:val="20"/>
        </w:rPr>
        <w:t>before final publication</w:t>
      </w:r>
      <w:r w:rsidR="00BF4506">
        <w:rPr>
          <w:rFonts w:ascii="Corbel" w:hAnsi="Corbel" w:cs="Arial"/>
          <w:color w:val="000000"/>
          <w:sz w:val="20"/>
          <w:szCs w:val="20"/>
        </w:rPr>
        <w:t>, in most cases including several review meetings</w:t>
      </w:r>
      <w:r w:rsidR="00EE6F9C">
        <w:rPr>
          <w:rFonts w:ascii="Corbel" w:hAnsi="Corbel" w:cs="Arial"/>
          <w:color w:val="000000"/>
          <w:sz w:val="20"/>
          <w:szCs w:val="20"/>
        </w:rPr>
        <w:t xml:space="preserve">. </w:t>
      </w:r>
    </w:p>
    <w:p w14:paraId="6FAD8DA7" w14:textId="77777777" w:rsidR="0003636E" w:rsidRDefault="0003636E" w:rsidP="00CE73AF">
      <w:pPr>
        <w:outlineLvl w:val="0"/>
        <w:rPr>
          <w:rFonts w:ascii="Corbel" w:hAnsi="Corbel" w:cs="Arial"/>
          <w:b/>
          <w:color w:val="1F497D"/>
          <w:szCs w:val="22"/>
        </w:rPr>
      </w:pPr>
    </w:p>
    <w:p w14:paraId="5ADDA2CA" w14:textId="77777777" w:rsidR="00060413" w:rsidRPr="00FC5276" w:rsidRDefault="00060413" w:rsidP="00953A44">
      <w:pPr>
        <w:outlineLvl w:val="0"/>
        <w:rPr>
          <w:rFonts w:ascii="Corbel" w:hAnsi="Corbel" w:cs="Arial"/>
          <w:b/>
          <w:color w:val="1F497D"/>
          <w:szCs w:val="22"/>
        </w:rPr>
      </w:pPr>
      <w:r w:rsidRPr="00FC5276">
        <w:rPr>
          <w:rFonts w:ascii="Corbel" w:hAnsi="Corbel" w:cs="Arial"/>
          <w:b/>
          <w:color w:val="1F497D"/>
          <w:szCs w:val="22"/>
        </w:rPr>
        <w:t xml:space="preserve">Section </w:t>
      </w:r>
      <w:r w:rsidR="00953A44">
        <w:rPr>
          <w:rFonts w:ascii="Corbel" w:hAnsi="Corbel" w:cs="Arial"/>
          <w:b/>
          <w:color w:val="1F497D"/>
          <w:szCs w:val="22"/>
        </w:rPr>
        <w:t>3</w:t>
      </w:r>
      <w:r w:rsidR="003762C1" w:rsidRPr="00FC5276">
        <w:rPr>
          <w:rFonts w:ascii="Corbel" w:hAnsi="Corbel" w:cs="Arial"/>
          <w:b/>
          <w:color w:val="1F497D"/>
          <w:szCs w:val="22"/>
        </w:rPr>
        <w:t xml:space="preserve">: </w:t>
      </w:r>
      <w:r w:rsidRPr="00FC5276">
        <w:rPr>
          <w:rFonts w:ascii="Corbel" w:hAnsi="Corbel" w:cs="Arial"/>
          <w:b/>
          <w:color w:val="1F497D"/>
          <w:szCs w:val="22"/>
        </w:rPr>
        <w:t>Progress against each output</w:t>
      </w:r>
    </w:p>
    <w:p w14:paraId="03BB0716" w14:textId="77777777" w:rsidR="00E1431D" w:rsidRPr="0043588A" w:rsidRDefault="00E1431D" w:rsidP="00CE73AF">
      <w:pPr>
        <w:outlineLvl w:val="0"/>
        <w:rPr>
          <w:rFonts w:ascii="Corbel" w:hAnsi="Corbel" w:cs="Arial"/>
          <w:b/>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46"/>
        <w:gridCol w:w="4201"/>
      </w:tblGrid>
      <w:tr w:rsidR="00FC5276" w:rsidRPr="0043588A" w14:paraId="0D0AD567" w14:textId="77777777" w:rsidTr="00ED2440">
        <w:trPr>
          <w:trHeight w:val="412"/>
          <w:jc w:val="center"/>
        </w:trPr>
        <w:tc>
          <w:tcPr>
            <w:tcW w:w="9594" w:type="dxa"/>
            <w:gridSpan w:val="3"/>
            <w:shd w:val="clear" w:color="auto" w:fill="0070C0"/>
          </w:tcPr>
          <w:p w14:paraId="390B9974" w14:textId="1FB47889" w:rsidR="00FC5276" w:rsidRPr="00E668F2" w:rsidRDefault="00FC5276" w:rsidP="00B53D58">
            <w:pPr>
              <w:pStyle w:val="ListParagraph"/>
              <w:widowControl w:val="0"/>
              <w:spacing w:line="288" w:lineRule="auto"/>
              <w:ind w:left="269"/>
              <w:outlineLvl w:val="0"/>
              <w:rPr>
                <w:rFonts w:ascii="Corbel" w:hAnsi="Corbel" w:cs="Arial"/>
                <w:b/>
                <w:color w:val="FFFFFF"/>
                <w:sz w:val="18"/>
                <w:szCs w:val="22"/>
                <w:lang w:val="en-GB" w:eastAsia="en-US"/>
              </w:rPr>
            </w:pPr>
            <w:r w:rsidRPr="00E668F2">
              <w:rPr>
                <w:rFonts w:ascii="Corbel" w:hAnsi="Corbel" w:cs="Arial"/>
                <w:b/>
                <w:color w:val="FFFFFF"/>
                <w:sz w:val="18"/>
                <w:szCs w:val="22"/>
                <w:lang w:val="en-GB" w:eastAsia="en-US"/>
              </w:rPr>
              <w:t xml:space="preserve">Project Output 1: </w:t>
            </w:r>
            <w:r w:rsidR="00557525">
              <w:rPr>
                <w:rFonts w:ascii="Corbel" w:hAnsi="Corbel" w:cs="Arial"/>
                <w:b/>
                <w:color w:val="FFFFFF"/>
                <w:sz w:val="18"/>
                <w:szCs w:val="22"/>
                <w:lang w:val="en-GB" w:eastAsia="en-US"/>
              </w:rPr>
              <w:t>Institutional capacity to address CC adaptation, mitigation, and negotiations strengthened</w:t>
            </w:r>
          </w:p>
        </w:tc>
      </w:tr>
      <w:tr w:rsidR="0089770F" w:rsidRPr="0043588A" w14:paraId="4C2F8B63" w14:textId="77777777" w:rsidTr="002E2BB3">
        <w:trPr>
          <w:trHeight w:val="412"/>
          <w:jc w:val="center"/>
        </w:trPr>
        <w:tc>
          <w:tcPr>
            <w:tcW w:w="2547" w:type="dxa"/>
            <w:shd w:val="clear" w:color="auto" w:fill="D9E2F3" w:themeFill="accent1" w:themeFillTint="33"/>
          </w:tcPr>
          <w:p w14:paraId="73A99739" w14:textId="77777777" w:rsidR="00E1431D" w:rsidRPr="00FC5276" w:rsidRDefault="00E1431D" w:rsidP="00ED2440">
            <w:pPr>
              <w:pStyle w:val="ListParagraph"/>
              <w:widowControl w:val="0"/>
              <w:spacing w:line="288" w:lineRule="auto"/>
              <w:ind w:left="0"/>
              <w:outlineLvl w:val="0"/>
              <w:rPr>
                <w:rFonts w:ascii="Corbel" w:hAnsi="Corbel" w:cs="Arial"/>
                <w:b/>
                <w:sz w:val="18"/>
                <w:szCs w:val="22"/>
                <w:lang w:val="en-GB" w:eastAsia="en-US"/>
              </w:rPr>
            </w:pPr>
            <w:r w:rsidRPr="00FC5276">
              <w:rPr>
                <w:rFonts w:ascii="Corbel" w:hAnsi="Corbel" w:cs="Arial"/>
                <w:b/>
                <w:sz w:val="18"/>
                <w:szCs w:val="22"/>
                <w:lang w:val="en-GB" w:eastAsia="en-US"/>
              </w:rPr>
              <w:t>Output indicators</w:t>
            </w:r>
          </w:p>
        </w:tc>
        <w:tc>
          <w:tcPr>
            <w:tcW w:w="2846" w:type="dxa"/>
            <w:shd w:val="clear" w:color="auto" w:fill="D9E2F3" w:themeFill="accent1" w:themeFillTint="33"/>
          </w:tcPr>
          <w:p w14:paraId="4C1B587F" w14:textId="77777777" w:rsidR="00E1431D" w:rsidRPr="00FC5276" w:rsidRDefault="00E1431D" w:rsidP="00ED2440">
            <w:pPr>
              <w:pStyle w:val="ListParagraph"/>
              <w:widowControl w:val="0"/>
              <w:spacing w:line="288" w:lineRule="auto"/>
              <w:ind w:left="0"/>
              <w:outlineLvl w:val="0"/>
              <w:rPr>
                <w:rFonts w:ascii="Corbel" w:hAnsi="Corbel" w:cs="Arial"/>
                <w:b/>
                <w:sz w:val="18"/>
                <w:szCs w:val="22"/>
                <w:lang w:val="en-GB" w:eastAsia="en-US"/>
              </w:rPr>
            </w:pPr>
            <w:r w:rsidRPr="00FC5276">
              <w:rPr>
                <w:rFonts w:ascii="Corbel" w:hAnsi="Corbel" w:cs="Arial"/>
                <w:b/>
                <w:sz w:val="18"/>
                <w:szCs w:val="22"/>
                <w:lang w:val="en-GB" w:eastAsia="en-US"/>
              </w:rPr>
              <w:t xml:space="preserve">Targets </w:t>
            </w:r>
          </w:p>
        </w:tc>
        <w:tc>
          <w:tcPr>
            <w:tcW w:w="4201" w:type="dxa"/>
            <w:shd w:val="clear" w:color="auto" w:fill="D9E2F3" w:themeFill="accent1" w:themeFillTint="33"/>
          </w:tcPr>
          <w:p w14:paraId="501EE477" w14:textId="77777777" w:rsidR="00E1431D" w:rsidRPr="00FC5276" w:rsidRDefault="00E1431D" w:rsidP="00ED2440">
            <w:pPr>
              <w:pStyle w:val="ListParagraph"/>
              <w:widowControl w:val="0"/>
              <w:spacing w:line="288" w:lineRule="auto"/>
              <w:ind w:left="0"/>
              <w:outlineLvl w:val="0"/>
              <w:rPr>
                <w:rFonts w:ascii="Corbel" w:hAnsi="Corbel" w:cs="Arial"/>
                <w:b/>
                <w:sz w:val="18"/>
                <w:szCs w:val="22"/>
                <w:lang w:val="en-GB" w:eastAsia="en-US"/>
              </w:rPr>
            </w:pPr>
            <w:r w:rsidRPr="00FC5276">
              <w:rPr>
                <w:rFonts w:ascii="Corbel" w:hAnsi="Corbel" w:cs="Arial"/>
                <w:b/>
                <w:sz w:val="18"/>
                <w:szCs w:val="22"/>
                <w:lang w:val="en-GB" w:eastAsia="en-US"/>
              </w:rPr>
              <w:t>Progress against targets</w:t>
            </w:r>
          </w:p>
        </w:tc>
      </w:tr>
      <w:tr w:rsidR="0089770F" w:rsidRPr="0043588A" w14:paraId="054EC63A" w14:textId="77777777" w:rsidTr="00922FF2">
        <w:trPr>
          <w:trHeight w:val="1808"/>
          <w:jc w:val="center"/>
        </w:trPr>
        <w:tc>
          <w:tcPr>
            <w:tcW w:w="2547" w:type="dxa"/>
            <w:shd w:val="clear" w:color="auto" w:fill="auto"/>
          </w:tcPr>
          <w:p w14:paraId="76C00476" w14:textId="4EDA71CD" w:rsidR="00ED2440" w:rsidRDefault="00ED2440" w:rsidP="00ED2440">
            <w:pPr>
              <w:widowControl w:val="0"/>
              <w:spacing w:line="288" w:lineRule="auto"/>
              <w:outlineLvl w:val="0"/>
              <w:rPr>
                <w:rFonts w:ascii="Corbel" w:hAnsi="Corbel" w:cs="Arial"/>
                <w:sz w:val="18"/>
                <w:szCs w:val="22"/>
                <w:lang w:val="en-GB"/>
              </w:rPr>
            </w:pPr>
            <w:r w:rsidRPr="00CA1825">
              <w:rPr>
                <w:rFonts w:ascii="Corbel" w:hAnsi="Corbel" w:cs="Arial"/>
                <w:sz w:val="18"/>
                <w:szCs w:val="22"/>
                <w:lang w:val="en-GB"/>
              </w:rPr>
              <w:t>1. Number of countries NIE accredited and having access to international funding for climate change</w:t>
            </w:r>
          </w:p>
          <w:p w14:paraId="3F781E80" w14:textId="77777777" w:rsidR="00ED2440" w:rsidRPr="00CA1825" w:rsidRDefault="00ED2440" w:rsidP="00ED2440">
            <w:pPr>
              <w:widowControl w:val="0"/>
              <w:spacing w:line="288" w:lineRule="auto"/>
              <w:outlineLvl w:val="0"/>
              <w:rPr>
                <w:rFonts w:ascii="Corbel" w:hAnsi="Corbel" w:cs="Arial"/>
                <w:sz w:val="18"/>
                <w:szCs w:val="22"/>
                <w:lang w:val="en-GB"/>
              </w:rPr>
            </w:pPr>
          </w:p>
          <w:p w14:paraId="57032CDB" w14:textId="5E408F87" w:rsidR="00E1431D" w:rsidRPr="00FC5276" w:rsidRDefault="00E1431D" w:rsidP="00ED2440">
            <w:pPr>
              <w:pStyle w:val="ListParagraph"/>
              <w:widowControl w:val="0"/>
              <w:spacing w:line="288" w:lineRule="auto"/>
              <w:ind w:left="0"/>
              <w:outlineLvl w:val="0"/>
              <w:rPr>
                <w:rFonts w:ascii="Corbel" w:hAnsi="Corbel" w:cs="Arial"/>
                <w:sz w:val="18"/>
                <w:szCs w:val="22"/>
                <w:lang w:val="en-GB" w:eastAsia="en-US"/>
              </w:rPr>
            </w:pPr>
          </w:p>
        </w:tc>
        <w:tc>
          <w:tcPr>
            <w:tcW w:w="2846" w:type="dxa"/>
            <w:shd w:val="clear" w:color="auto" w:fill="auto"/>
          </w:tcPr>
          <w:p w14:paraId="535C6236" w14:textId="77777777" w:rsidR="00ED2440" w:rsidRPr="00CA1825" w:rsidRDefault="00ED2440" w:rsidP="00ED2440">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Baseline</w:t>
            </w:r>
            <w:r w:rsidRPr="00CA1825">
              <w:rPr>
                <w:rFonts w:ascii="Corbel" w:hAnsi="Corbel" w:cs="Arial"/>
                <w:sz w:val="18"/>
                <w:szCs w:val="22"/>
                <w:lang w:val="en-GB"/>
              </w:rPr>
              <w:t>: 2 (2013)</w:t>
            </w:r>
          </w:p>
          <w:p w14:paraId="1A30A0BD" w14:textId="5F0CDF42" w:rsidR="00ED2440" w:rsidRDefault="00ED2440" w:rsidP="00ED2440">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Target</w:t>
            </w:r>
            <w:r>
              <w:rPr>
                <w:rFonts w:ascii="Corbel" w:hAnsi="Corbel" w:cs="Arial"/>
                <w:sz w:val="18"/>
                <w:szCs w:val="22"/>
                <w:lang w:val="en-GB"/>
              </w:rPr>
              <w:t xml:space="preserve">: </w:t>
            </w:r>
          </w:p>
          <w:p w14:paraId="45EE916A" w14:textId="1463FF65" w:rsidR="00ED2440" w:rsidRPr="00511D1F" w:rsidRDefault="00ED2440" w:rsidP="00922FF2">
            <w:pPr>
              <w:widowControl w:val="0"/>
              <w:spacing w:line="288" w:lineRule="auto"/>
              <w:ind w:left="125"/>
              <w:outlineLvl w:val="0"/>
              <w:rPr>
                <w:rFonts w:ascii="Corbel" w:hAnsi="Corbel" w:cs="Arial"/>
                <w:b/>
                <w:sz w:val="18"/>
                <w:szCs w:val="22"/>
                <w:lang w:val="en-GB"/>
              </w:rPr>
            </w:pPr>
            <w:r w:rsidRPr="00511D1F">
              <w:rPr>
                <w:rFonts w:ascii="Corbel" w:hAnsi="Corbel" w:cs="Arial"/>
                <w:b/>
                <w:sz w:val="18"/>
                <w:szCs w:val="22"/>
                <w:lang w:val="en-GB"/>
              </w:rPr>
              <w:t>2014</w:t>
            </w:r>
            <w:r w:rsidR="0089770F" w:rsidRPr="00511D1F">
              <w:rPr>
                <w:rFonts w:ascii="Corbel" w:hAnsi="Corbel" w:cs="Arial"/>
                <w:b/>
                <w:sz w:val="18"/>
                <w:szCs w:val="22"/>
                <w:lang w:val="en-GB"/>
              </w:rPr>
              <w:t xml:space="preserve">: </w:t>
            </w:r>
            <w:r w:rsidR="0089770F" w:rsidRPr="00511D1F">
              <w:rPr>
                <w:rFonts w:ascii="Corbel" w:hAnsi="Corbel" w:cs="Arial"/>
                <w:sz w:val="18"/>
                <w:szCs w:val="22"/>
                <w:lang w:val="en-GB"/>
              </w:rPr>
              <w:t>2</w:t>
            </w:r>
          </w:p>
          <w:p w14:paraId="7161E668" w14:textId="0C50074C" w:rsidR="00ED2440" w:rsidRPr="00511D1F" w:rsidRDefault="00ED2440" w:rsidP="00922FF2">
            <w:pPr>
              <w:widowControl w:val="0"/>
              <w:spacing w:line="288" w:lineRule="auto"/>
              <w:ind w:left="125"/>
              <w:outlineLvl w:val="0"/>
              <w:rPr>
                <w:rFonts w:ascii="Corbel" w:hAnsi="Corbel" w:cs="Arial"/>
                <w:b/>
                <w:sz w:val="18"/>
                <w:szCs w:val="22"/>
                <w:lang w:val="en-GB"/>
              </w:rPr>
            </w:pPr>
            <w:r w:rsidRPr="00511D1F">
              <w:rPr>
                <w:rFonts w:ascii="Corbel" w:hAnsi="Corbel" w:cs="Arial"/>
                <w:b/>
                <w:sz w:val="18"/>
                <w:szCs w:val="22"/>
                <w:lang w:val="en-GB"/>
              </w:rPr>
              <w:t>2015</w:t>
            </w:r>
            <w:r w:rsidR="00390468">
              <w:rPr>
                <w:rFonts w:ascii="Corbel" w:hAnsi="Corbel" w:cs="Arial"/>
                <w:b/>
                <w:sz w:val="18"/>
                <w:szCs w:val="22"/>
                <w:lang w:val="en-GB"/>
              </w:rPr>
              <w:t xml:space="preserve">: </w:t>
            </w:r>
            <w:r w:rsidR="00390468" w:rsidRPr="00390468">
              <w:rPr>
                <w:rFonts w:ascii="Corbel" w:hAnsi="Corbel" w:cs="Arial"/>
                <w:sz w:val="18"/>
                <w:szCs w:val="22"/>
                <w:lang w:val="en-GB"/>
              </w:rPr>
              <w:t>2</w:t>
            </w:r>
          </w:p>
          <w:p w14:paraId="5586B19A" w14:textId="77777777" w:rsidR="007742B4" w:rsidRDefault="00ED2440" w:rsidP="007742B4">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2016</w:t>
            </w:r>
            <w:r w:rsidR="00B24E5D">
              <w:rPr>
                <w:rFonts w:ascii="Corbel" w:hAnsi="Corbel" w:cs="Arial"/>
                <w:sz w:val="18"/>
                <w:szCs w:val="22"/>
                <w:lang w:val="en-GB"/>
              </w:rPr>
              <w:t>: 2</w:t>
            </w:r>
          </w:p>
          <w:p w14:paraId="0BD3E6B9" w14:textId="2B5839BD" w:rsidR="00ED2440" w:rsidRPr="007742B4" w:rsidRDefault="00ED2440" w:rsidP="007742B4">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2017</w:t>
            </w:r>
            <w:r w:rsidR="007742B4">
              <w:rPr>
                <w:rFonts w:ascii="Corbel" w:hAnsi="Corbel" w:cs="Arial"/>
                <w:b/>
                <w:sz w:val="18"/>
                <w:szCs w:val="22"/>
                <w:lang w:val="en-GB"/>
              </w:rPr>
              <w:t>:</w:t>
            </w:r>
            <w:r w:rsidR="007742B4">
              <w:rPr>
                <w:rFonts w:ascii="Corbel" w:hAnsi="Corbel" w:cs="Arial"/>
                <w:sz w:val="18"/>
                <w:szCs w:val="22"/>
                <w:lang w:val="en-GB"/>
              </w:rPr>
              <w:t xml:space="preserve"> 1</w:t>
            </w:r>
          </w:p>
          <w:p w14:paraId="5C2B5678" w14:textId="77777777" w:rsidR="00ED2440" w:rsidRDefault="00ED2440" w:rsidP="00ED2440">
            <w:pPr>
              <w:widowControl w:val="0"/>
              <w:spacing w:line="288" w:lineRule="auto"/>
              <w:outlineLvl w:val="0"/>
              <w:rPr>
                <w:rFonts w:ascii="Corbel" w:hAnsi="Corbel" w:cs="Arial"/>
                <w:sz w:val="18"/>
                <w:szCs w:val="22"/>
                <w:lang w:val="en-GB"/>
              </w:rPr>
            </w:pPr>
          </w:p>
          <w:p w14:paraId="3F6DA176" w14:textId="1C07B364" w:rsidR="00E1431D" w:rsidRPr="00FC5276" w:rsidRDefault="00E1431D" w:rsidP="00ED2440">
            <w:pPr>
              <w:pStyle w:val="ListParagraph"/>
              <w:widowControl w:val="0"/>
              <w:spacing w:line="288" w:lineRule="auto"/>
              <w:ind w:left="0"/>
              <w:outlineLvl w:val="0"/>
              <w:rPr>
                <w:rFonts w:ascii="Corbel" w:hAnsi="Corbel" w:cs="Arial"/>
                <w:sz w:val="18"/>
                <w:szCs w:val="22"/>
                <w:lang w:val="en-GB" w:eastAsia="en-US"/>
              </w:rPr>
            </w:pPr>
          </w:p>
        </w:tc>
        <w:tc>
          <w:tcPr>
            <w:tcW w:w="4201" w:type="dxa"/>
            <w:shd w:val="clear" w:color="auto" w:fill="auto"/>
          </w:tcPr>
          <w:p w14:paraId="0F228A4E" w14:textId="0814286D" w:rsidR="00C416A7" w:rsidRPr="00182CCB" w:rsidRDefault="00E1431D" w:rsidP="00182CCB">
            <w:pPr>
              <w:pStyle w:val="ListParagraph"/>
              <w:widowControl w:val="0"/>
              <w:spacing w:line="288" w:lineRule="auto"/>
              <w:ind w:left="0"/>
              <w:outlineLvl w:val="0"/>
              <w:rPr>
                <w:rFonts w:ascii="Corbel" w:hAnsi="Corbel" w:cs="Arial"/>
                <w:sz w:val="18"/>
                <w:szCs w:val="22"/>
                <w:lang w:val="en-GB" w:eastAsia="en-US"/>
              </w:rPr>
            </w:pPr>
            <w:r w:rsidRPr="00ED2440">
              <w:rPr>
                <w:rFonts w:ascii="Corbel" w:hAnsi="Corbel" w:cs="Arial"/>
                <w:b/>
                <w:sz w:val="18"/>
                <w:szCs w:val="22"/>
                <w:lang w:val="en-GB" w:eastAsia="en-US"/>
              </w:rPr>
              <w:t xml:space="preserve">Cumulative total: </w:t>
            </w:r>
            <w:r w:rsidR="007742B4">
              <w:rPr>
                <w:rFonts w:ascii="Corbel" w:hAnsi="Corbel" w:cs="Arial"/>
                <w:sz w:val="18"/>
                <w:szCs w:val="22"/>
                <w:lang w:val="en-GB" w:eastAsia="en-US"/>
              </w:rPr>
              <w:t xml:space="preserve">5 </w:t>
            </w:r>
          </w:p>
          <w:p w14:paraId="6FDA822D" w14:textId="7067F3D1" w:rsidR="0089770F" w:rsidRPr="00922FF2" w:rsidRDefault="0089770F" w:rsidP="00182CCB">
            <w:pPr>
              <w:widowControl w:val="0"/>
              <w:spacing w:line="288" w:lineRule="auto"/>
              <w:ind w:left="164"/>
              <w:outlineLvl w:val="0"/>
              <w:rPr>
                <w:rFonts w:ascii="Corbel" w:hAnsi="Corbel" w:cs="Arial"/>
                <w:b/>
                <w:sz w:val="18"/>
                <w:szCs w:val="22"/>
                <w:lang w:val="en-GB"/>
              </w:rPr>
            </w:pPr>
            <w:r w:rsidRPr="00922FF2">
              <w:rPr>
                <w:rFonts w:ascii="Corbel" w:hAnsi="Corbel" w:cs="Arial"/>
                <w:b/>
                <w:sz w:val="18"/>
                <w:szCs w:val="22"/>
                <w:lang w:val="en-GB"/>
              </w:rPr>
              <w:t xml:space="preserve">2014: </w:t>
            </w:r>
            <w:r w:rsidR="00511D1F" w:rsidRPr="00922FF2">
              <w:rPr>
                <w:rFonts w:ascii="Corbel" w:hAnsi="Corbel" w:cs="Arial"/>
                <w:sz w:val="18"/>
                <w:szCs w:val="22"/>
                <w:lang w:val="en-GB"/>
              </w:rPr>
              <w:t>2</w:t>
            </w:r>
          </w:p>
          <w:p w14:paraId="2CC0F495" w14:textId="1725E2E4" w:rsidR="0089770F" w:rsidRPr="00B24E5D"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2015</w:t>
            </w:r>
            <w:r w:rsidR="00B24E5D">
              <w:rPr>
                <w:rFonts w:ascii="Corbel" w:hAnsi="Corbel" w:cs="Arial"/>
                <w:sz w:val="18"/>
                <w:szCs w:val="22"/>
                <w:lang w:val="en-GB"/>
              </w:rPr>
              <w:t>: 2</w:t>
            </w:r>
          </w:p>
          <w:p w14:paraId="0173B1E7" w14:textId="3D164B04" w:rsidR="0089770F" w:rsidRPr="00B92D1E"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2016</w:t>
            </w:r>
            <w:r w:rsidR="00B92D1E">
              <w:rPr>
                <w:rFonts w:ascii="Corbel" w:hAnsi="Corbel" w:cs="Arial"/>
                <w:sz w:val="18"/>
                <w:szCs w:val="22"/>
                <w:lang w:val="en-GB"/>
              </w:rPr>
              <w:t xml:space="preserve">: </w:t>
            </w:r>
            <w:r w:rsidR="00B92D1E" w:rsidRPr="00B92D1E">
              <w:rPr>
                <w:rFonts w:ascii="Corbel" w:hAnsi="Corbel" w:cs="Arial"/>
                <w:sz w:val="18"/>
                <w:szCs w:val="22"/>
                <w:lang w:val="en-GB"/>
              </w:rPr>
              <w:t xml:space="preserve">3 </w:t>
            </w:r>
          </w:p>
          <w:p w14:paraId="4E7CA01E" w14:textId="1B48A928" w:rsidR="0089770F" w:rsidRPr="007742B4"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2017</w:t>
            </w:r>
            <w:r w:rsidR="007742B4">
              <w:rPr>
                <w:rFonts w:ascii="Corbel" w:hAnsi="Corbel" w:cs="Arial"/>
                <w:sz w:val="18"/>
                <w:szCs w:val="22"/>
                <w:lang w:val="en-GB"/>
              </w:rPr>
              <w:t xml:space="preserve">: 2 </w:t>
            </w:r>
          </w:p>
          <w:p w14:paraId="562C8748" w14:textId="42E73CE1" w:rsidR="0089770F" w:rsidRPr="00FC5276" w:rsidRDefault="0089770F" w:rsidP="00ED2440">
            <w:pPr>
              <w:pStyle w:val="ListParagraph"/>
              <w:widowControl w:val="0"/>
              <w:spacing w:line="288" w:lineRule="auto"/>
              <w:ind w:left="0"/>
              <w:outlineLvl w:val="0"/>
              <w:rPr>
                <w:rFonts w:ascii="Corbel" w:hAnsi="Corbel" w:cs="Arial"/>
                <w:sz w:val="18"/>
                <w:szCs w:val="22"/>
                <w:lang w:val="en-GB" w:eastAsia="en-US"/>
              </w:rPr>
            </w:pPr>
          </w:p>
        </w:tc>
      </w:tr>
      <w:tr w:rsidR="0089770F" w:rsidRPr="0043588A" w14:paraId="035BB028" w14:textId="77777777" w:rsidTr="0089770F">
        <w:trPr>
          <w:trHeight w:val="412"/>
          <w:jc w:val="center"/>
        </w:trPr>
        <w:tc>
          <w:tcPr>
            <w:tcW w:w="2547" w:type="dxa"/>
            <w:shd w:val="clear" w:color="auto" w:fill="auto"/>
          </w:tcPr>
          <w:p w14:paraId="6DCF24E0" w14:textId="5B471162" w:rsidR="00ED2440" w:rsidRPr="00CA1825" w:rsidRDefault="00ED2440" w:rsidP="00ED2440">
            <w:pPr>
              <w:widowControl w:val="0"/>
              <w:spacing w:line="288" w:lineRule="auto"/>
              <w:outlineLvl w:val="0"/>
              <w:rPr>
                <w:rFonts w:ascii="Corbel" w:hAnsi="Corbel" w:cs="Arial"/>
                <w:sz w:val="18"/>
                <w:szCs w:val="22"/>
                <w:lang w:val="en-GB"/>
              </w:rPr>
            </w:pPr>
            <w:r w:rsidRPr="00CA1825">
              <w:rPr>
                <w:rFonts w:ascii="Corbel" w:hAnsi="Corbel" w:cs="Arial"/>
                <w:sz w:val="18"/>
                <w:szCs w:val="22"/>
                <w:lang w:val="en-GB"/>
              </w:rPr>
              <w:t>2. Number of partnerships between governments and private sector addressing climate change established</w:t>
            </w:r>
          </w:p>
          <w:p w14:paraId="3EC6A8BA" w14:textId="77777777" w:rsidR="00ED2440" w:rsidRPr="00CA1825" w:rsidRDefault="00ED2440" w:rsidP="00ED2440">
            <w:pPr>
              <w:widowControl w:val="0"/>
              <w:spacing w:line="288" w:lineRule="auto"/>
              <w:outlineLvl w:val="0"/>
              <w:rPr>
                <w:rFonts w:ascii="Corbel" w:hAnsi="Corbel" w:cs="Arial"/>
                <w:sz w:val="18"/>
                <w:szCs w:val="22"/>
                <w:lang w:val="en-GB"/>
              </w:rPr>
            </w:pPr>
          </w:p>
          <w:p w14:paraId="6FF93E90" w14:textId="4F44B3CA" w:rsidR="00ED2440" w:rsidRPr="00CA1825" w:rsidRDefault="00ED2440" w:rsidP="00ED2440">
            <w:pPr>
              <w:widowControl w:val="0"/>
              <w:spacing w:line="288" w:lineRule="auto"/>
              <w:outlineLvl w:val="0"/>
              <w:rPr>
                <w:rFonts w:ascii="Corbel" w:hAnsi="Corbel" w:cs="Arial"/>
                <w:b/>
                <w:sz w:val="18"/>
                <w:szCs w:val="22"/>
                <w:lang w:val="en-GB"/>
              </w:rPr>
            </w:pPr>
          </w:p>
        </w:tc>
        <w:tc>
          <w:tcPr>
            <w:tcW w:w="2846" w:type="dxa"/>
            <w:shd w:val="clear" w:color="auto" w:fill="auto"/>
          </w:tcPr>
          <w:p w14:paraId="6E79C2B7" w14:textId="77777777" w:rsidR="00ED2440" w:rsidRPr="00CA1825" w:rsidRDefault="00ED2440" w:rsidP="00ED2440">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Baseline</w:t>
            </w:r>
            <w:r w:rsidRPr="00CA1825">
              <w:rPr>
                <w:rFonts w:ascii="Corbel" w:hAnsi="Corbel" w:cs="Arial"/>
                <w:sz w:val="18"/>
                <w:szCs w:val="22"/>
                <w:lang w:val="en-GB"/>
              </w:rPr>
              <w:t>: 0 (2013)</w:t>
            </w:r>
          </w:p>
          <w:p w14:paraId="1296FEE0" w14:textId="77777777" w:rsidR="00ED2440" w:rsidRPr="00CA1825" w:rsidRDefault="00ED2440" w:rsidP="00ED2440">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Target</w:t>
            </w:r>
            <w:r>
              <w:rPr>
                <w:rFonts w:ascii="Corbel" w:hAnsi="Corbel" w:cs="Arial"/>
                <w:sz w:val="18"/>
                <w:szCs w:val="22"/>
                <w:lang w:val="en-GB"/>
              </w:rPr>
              <w:t xml:space="preserve">: </w:t>
            </w:r>
          </w:p>
          <w:p w14:paraId="229C80A1" w14:textId="5B49945D" w:rsidR="00ED2440" w:rsidRPr="00511D1F" w:rsidRDefault="00ED2440" w:rsidP="00922FF2">
            <w:pPr>
              <w:widowControl w:val="0"/>
              <w:spacing w:line="288" w:lineRule="auto"/>
              <w:ind w:left="125"/>
              <w:outlineLvl w:val="0"/>
              <w:rPr>
                <w:rFonts w:ascii="Corbel" w:hAnsi="Corbel" w:cs="Arial"/>
                <w:b/>
                <w:sz w:val="18"/>
                <w:szCs w:val="22"/>
                <w:lang w:val="en-GB"/>
              </w:rPr>
            </w:pPr>
            <w:r w:rsidRPr="00511D1F">
              <w:rPr>
                <w:rFonts w:ascii="Corbel" w:hAnsi="Corbel" w:cs="Arial"/>
                <w:b/>
                <w:sz w:val="18"/>
                <w:szCs w:val="22"/>
                <w:lang w:val="en-GB"/>
              </w:rPr>
              <w:t>2014</w:t>
            </w:r>
            <w:r w:rsidR="0089770F" w:rsidRPr="00511D1F">
              <w:rPr>
                <w:rFonts w:ascii="Corbel" w:hAnsi="Corbel" w:cs="Arial"/>
                <w:sz w:val="18"/>
                <w:szCs w:val="22"/>
                <w:lang w:val="en-GB"/>
              </w:rPr>
              <w:t>: 1</w:t>
            </w:r>
          </w:p>
          <w:p w14:paraId="68FF66D8" w14:textId="7534AE2F" w:rsidR="00ED2440" w:rsidRPr="00390468"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2015</w:t>
            </w:r>
            <w:r w:rsidR="0089770F" w:rsidRPr="00511D1F">
              <w:rPr>
                <w:rFonts w:ascii="Corbel" w:hAnsi="Corbel" w:cs="Arial"/>
                <w:b/>
                <w:sz w:val="18"/>
                <w:szCs w:val="22"/>
                <w:lang w:val="en-GB"/>
              </w:rPr>
              <w:t xml:space="preserve">: </w:t>
            </w:r>
            <w:r w:rsidR="00390468">
              <w:rPr>
                <w:rFonts w:ascii="Corbel" w:hAnsi="Corbel" w:cs="Arial"/>
                <w:sz w:val="18"/>
                <w:szCs w:val="22"/>
                <w:lang w:val="en-GB"/>
              </w:rPr>
              <w:t>2</w:t>
            </w:r>
          </w:p>
          <w:p w14:paraId="29195BD0" w14:textId="61B6DC41" w:rsidR="00ED2440" w:rsidRPr="00B24E5D"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2016</w:t>
            </w:r>
            <w:r w:rsidR="00B24E5D">
              <w:rPr>
                <w:rFonts w:ascii="Corbel" w:hAnsi="Corbel" w:cs="Arial"/>
                <w:sz w:val="18"/>
                <w:szCs w:val="22"/>
                <w:lang w:val="en-GB"/>
              </w:rPr>
              <w:t>: 2</w:t>
            </w:r>
          </w:p>
          <w:p w14:paraId="4CE41141" w14:textId="2E4F70F5" w:rsidR="00ED2440" w:rsidRPr="007742B4"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2017</w:t>
            </w:r>
            <w:r w:rsidR="007742B4">
              <w:rPr>
                <w:rFonts w:ascii="Corbel" w:hAnsi="Corbel" w:cs="Arial"/>
                <w:b/>
                <w:sz w:val="18"/>
                <w:szCs w:val="22"/>
                <w:lang w:val="en-GB"/>
              </w:rPr>
              <w:t>:</w:t>
            </w:r>
            <w:r w:rsidR="007742B4">
              <w:rPr>
                <w:rFonts w:ascii="Corbel" w:hAnsi="Corbel" w:cs="Arial"/>
                <w:sz w:val="18"/>
                <w:szCs w:val="22"/>
                <w:lang w:val="en-GB"/>
              </w:rPr>
              <w:t xml:space="preserve"> 1</w:t>
            </w:r>
          </w:p>
          <w:p w14:paraId="47E1FDE4" w14:textId="19EAA43D" w:rsidR="00ED2440" w:rsidRDefault="00ED2440" w:rsidP="00ED2440">
            <w:pPr>
              <w:widowControl w:val="0"/>
              <w:spacing w:line="288" w:lineRule="auto"/>
              <w:outlineLvl w:val="0"/>
              <w:rPr>
                <w:rFonts w:ascii="Corbel" w:hAnsi="Corbel" w:cs="Arial"/>
                <w:b/>
                <w:sz w:val="18"/>
                <w:szCs w:val="22"/>
                <w:lang w:val="en-GB"/>
              </w:rPr>
            </w:pPr>
          </w:p>
        </w:tc>
        <w:tc>
          <w:tcPr>
            <w:tcW w:w="4201" w:type="dxa"/>
            <w:shd w:val="clear" w:color="auto" w:fill="auto"/>
          </w:tcPr>
          <w:p w14:paraId="2D297AAD" w14:textId="62E099E2" w:rsidR="00B24E5D" w:rsidRPr="006F6254" w:rsidRDefault="00ED2440" w:rsidP="0089770F">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 xml:space="preserve">Cumulative total: </w:t>
            </w:r>
            <w:r w:rsidR="006F6254">
              <w:rPr>
                <w:rFonts w:ascii="Corbel" w:hAnsi="Corbel" w:cs="Arial"/>
                <w:sz w:val="18"/>
                <w:szCs w:val="22"/>
                <w:lang w:val="en-GB"/>
              </w:rPr>
              <w:t>1</w:t>
            </w:r>
          </w:p>
          <w:p w14:paraId="7BEC16EC" w14:textId="5F018F16" w:rsidR="0089770F" w:rsidRPr="00922FF2" w:rsidRDefault="0089770F" w:rsidP="00182CCB">
            <w:pPr>
              <w:widowControl w:val="0"/>
              <w:spacing w:line="288" w:lineRule="auto"/>
              <w:ind w:left="164"/>
              <w:outlineLvl w:val="0"/>
              <w:rPr>
                <w:rFonts w:ascii="Corbel" w:hAnsi="Corbel" w:cs="Arial"/>
                <w:b/>
                <w:sz w:val="18"/>
                <w:szCs w:val="22"/>
                <w:lang w:val="en-GB"/>
              </w:rPr>
            </w:pPr>
            <w:r w:rsidRPr="00922FF2">
              <w:rPr>
                <w:rFonts w:ascii="Corbel" w:hAnsi="Corbel" w:cs="Arial"/>
                <w:b/>
                <w:sz w:val="18"/>
                <w:szCs w:val="22"/>
                <w:lang w:val="en-GB"/>
              </w:rPr>
              <w:t xml:space="preserve">2014: </w:t>
            </w:r>
            <w:r w:rsidR="00511D1F" w:rsidRPr="00922FF2">
              <w:rPr>
                <w:rFonts w:ascii="Corbel" w:hAnsi="Corbel" w:cs="Arial"/>
                <w:sz w:val="18"/>
                <w:szCs w:val="22"/>
                <w:lang w:val="en-GB"/>
              </w:rPr>
              <w:t>1</w:t>
            </w:r>
          </w:p>
          <w:p w14:paraId="2B385C2A" w14:textId="3708C934" w:rsidR="0089770F" w:rsidRPr="00B24E5D"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2015</w:t>
            </w:r>
            <w:r w:rsidR="00B24E5D">
              <w:rPr>
                <w:rFonts w:ascii="Corbel" w:hAnsi="Corbel" w:cs="Arial"/>
                <w:b/>
                <w:sz w:val="18"/>
                <w:szCs w:val="22"/>
                <w:lang w:val="en-GB"/>
              </w:rPr>
              <w:t xml:space="preserve">: </w:t>
            </w:r>
            <w:r w:rsidR="006F6254">
              <w:rPr>
                <w:rFonts w:ascii="Corbel" w:hAnsi="Corbel" w:cs="Arial"/>
                <w:sz w:val="18"/>
                <w:szCs w:val="22"/>
                <w:lang w:val="en-GB"/>
              </w:rPr>
              <w:t>0</w:t>
            </w:r>
          </w:p>
          <w:p w14:paraId="2C34779F" w14:textId="2B11BF32" w:rsidR="0089770F" w:rsidRPr="00B92D1E"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2016</w:t>
            </w:r>
            <w:r w:rsidR="006F6254">
              <w:rPr>
                <w:rFonts w:ascii="Corbel" w:hAnsi="Corbel" w:cs="Arial"/>
                <w:sz w:val="18"/>
                <w:szCs w:val="22"/>
                <w:lang w:val="en-GB"/>
              </w:rPr>
              <w:t>: 0</w:t>
            </w:r>
          </w:p>
          <w:p w14:paraId="73DDE9B9" w14:textId="564AA637" w:rsidR="0089770F" w:rsidRPr="007742B4"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2017</w:t>
            </w:r>
            <w:r w:rsidR="007742B4">
              <w:rPr>
                <w:rFonts w:ascii="Corbel" w:hAnsi="Corbel" w:cs="Arial"/>
                <w:b/>
                <w:sz w:val="18"/>
                <w:szCs w:val="22"/>
                <w:lang w:val="en-GB"/>
              </w:rPr>
              <w:t>:</w:t>
            </w:r>
            <w:r w:rsidR="007742B4">
              <w:rPr>
                <w:rFonts w:ascii="Corbel" w:hAnsi="Corbel" w:cs="Arial"/>
                <w:sz w:val="18"/>
                <w:szCs w:val="22"/>
                <w:lang w:val="en-GB"/>
              </w:rPr>
              <w:t xml:space="preserve"> 0</w:t>
            </w:r>
          </w:p>
          <w:p w14:paraId="43D5FD1A" w14:textId="6158E9BF" w:rsidR="0089770F" w:rsidRPr="00ED2440" w:rsidRDefault="0089770F" w:rsidP="00ED2440">
            <w:pPr>
              <w:widowControl w:val="0"/>
              <w:spacing w:line="288" w:lineRule="auto"/>
              <w:outlineLvl w:val="0"/>
              <w:rPr>
                <w:rFonts w:ascii="Corbel" w:hAnsi="Corbel" w:cs="Arial"/>
                <w:sz w:val="18"/>
                <w:szCs w:val="22"/>
                <w:lang w:val="en-GB"/>
              </w:rPr>
            </w:pPr>
          </w:p>
        </w:tc>
      </w:tr>
      <w:tr w:rsidR="0089770F" w:rsidRPr="0043588A" w14:paraId="7222D1B5" w14:textId="77777777" w:rsidTr="0089770F">
        <w:trPr>
          <w:trHeight w:val="412"/>
          <w:jc w:val="center"/>
        </w:trPr>
        <w:tc>
          <w:tcPr>
            <w:tcW w:w="2547" w:type="dxa"/>
            <w:shd w:val="clear" w:color="auto" w:fill="auto"/>
          </w:tcPr>
          <w:p w14:paraId="19B23489" w14:textId="4BF8C675" w:rsidR="00ED2440" w:rsidRPr="00CA1825" w:rsidRDefault="00ED2440" w:rsidP="00ED2440">
            <w:pPr>
              <w:widowControl w:val="0"/>
              <w:spacing w:line="288" w:lineRule="auto"/>
              <w:outlineLvl w:val="0"/>
              <w:rPr>
                <w:rFonts w:ascii="Corbel" w:hAnsi="Corbel" w:cs="Arial"/>
                <w:sz w:val="18"/>
                <w:szCs w:val="22"/>
                <w:lang w:val="en-GB"/>
              </w:rPr>
            </w:pPr>
            <w:r w:rsidRPr="00CA1825">
              <w:rPr>
                <w:rFonts w:ascii="Corbel" w:hAnsi="Corbel" w:cs="Arial"/>
                <w:sz w:val="18"/>
                <w:szCs w:val="22"/>
                <w:lang w:val="en-GB"/>
              </w:rPr>
              <w:t>3. Number of research initiatives on climate change launched in the Arab region</w:t>
            </w:r>
          </w:p>
          <w:p w14:paraId="649631AD" w14:textId="77777777" w:rsidR="00ED2440" w:rsidRPr="00CA1825" w:rsidRDefault="00ED2440" w:rsidP="00ED2440">
            <w:pPr>
              <w:widowControl w:val="0"/>
              <w:spacing w:line="288" w:lineRule="auto"/>
              <w:outlineLvl w:val="0"/>
              <w:rPr>
                <w:rFonts w:ascii="Corbel" w:hAnsi="Corbel" w:cs="Arial"/>
                <w:sz w:val="18"/>
                <w:szCs w:val="22"/>
                <w:lang w:val="en-GB"/>
              </w:rPr>
            </w:pPr>
          </w:p>
          <w:p w14:paraId="7C7C26C7" w14:textId="72699C85" w:rsidR="00ED2440" w:rsidRPr="00CA1825" w:rsidRDefault="00ED2440" w:rsidP="00ED2440">
            <w:pPr>
              <w:widowControl w:val="0"/>
              <w:spacing w:line="288" w:lineRule="auto"/>
              <w:outlineLvl w:val="0"/>
              <w:rPr>
                <w:rFonts w:ascii="Corbel" w:hAnsi="Corbel" w:cs="Arial"/>
                <w:b/>
                <w:sz w:val="18"/>
                <w:szCs w:val="22"/>
                <w:lang w:val="en-GB"/>
              </w:rPr>
            </w:pPr>
          </w:p>
        </w:tc>
        <w:tc>
          <w:tcPr>
            <w:tcW w:w="2846" w:type="dxa"/>
            <w:shd w:val="clear" w:color="auto" w:fill="auto"/>
          </w:tcPr>
          <w:p w14:paraId="59AB760D" w14:textId="77777777" w:rsidR="00ED2440" w:rsidRPr="00CA1825" w:rsidRDefault="00ED2440" w:rsidP="00ED2440">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Baseline</w:t>
            </w:r>
            <w:r w:rsidRPr="00CA1825">
              <w:rPr>
                <w:rFonts w:ascii="Corbel" w:hAnsi="Corbel" w:cs="Arial"/>
                <w:sz w:val="18"/>
                <w:szCs w:val="22"/>
                <w:lang w:val="en-GB"/>
              </w:rPr>
              <w:t>: 0 (2013)</w:t>
            </w:r>
          </w:p>
          <w:p w14:paraId="45BC90FF" w14:textId="77777777" w:rsidR="00ED2440" w:rsidRPr="00CA1825" w:rsidRDefault="00ED2440" w:rsidP="00ED2440">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Target</w:t>
            </w:r>
            <w:r>
              <w:rPr>
                <w:rFonts w:ascii="Corbel" w:hAnsi="Corbel" w:cs="Arial"/>
                <w:sz w:val="18"/>
                <w:szCs w:val="22"/>
                <w:lang w:val="en-GB"/>
              </w:rPr>
              <w:t xml:space="preserve">: </w:t>
            </w:r>
          </w:p>
          <w:p w14:paraId="3C443D56" w14:textId="5CE694F2" w:rsidR="00ED2440" w:rsidRPr="00511D1F" w:rsidRDefault="00ED2440" w:rsidP="00922FF2">
            <w:pPr>
              <w:widowControl w:val="0"/>
              <w:spacing w:line="288" w:lineRule="auto"/>
              <w:ind w:left="125"/>
              <w:outlineLvl w:val="0"/>
              <w:rPr>
                <w:rFonts w:ascii="Corbel" w:hAnsi="Corbel" w:cs="Arial"/>
                <w:b/>
                <w:sz w:val="18"/>
                <w:szCs w:val="22"/>
                <w:lang w:val="en-GB"/>
              </w:rPr>
            </w:pPr>
            <w:r w:rsidRPr="00511D1F">
              <w:rPr>
                <w:rFonts w:ascii="Corbel" w:hAnsi="Corbel" w:cs="Arial"/>
                <w:b/>
                <w:sz w:val="18"/>
                <w:szCs w:val="22"/>
                <w:lang w:val="en-GB"/>
              </w:rPr>
              <w:t>2014</w:t>
            </w:r>
            <w:r w:rsidR="0089770F" w:rsidRPr="00511D1F">
              <w:rPr>
                <w:rFonts w:ascii="Corbel" w:hAnsi="Corbel" w:cs="Arial"/>
                <w:b/>
                <w:sz w:val="18"/>
                <w:szCs w:val="22"/>
                <w:lang w:val="en-GB"/>
              </w:rPr>
              <w:t xml:space="preserve">: </w:t>
            </w:r>
            <w:r w:rsidR="0089770F" w:rsidRPr="00511D1F">
              <w:rPr>
                <w:rFonts w:ascii="Corbel" w:hAnsi="Corbel" w:cs="Arial"/>
                <w:sz w:val="18"/>
                <w:szCs w:val="22"/>
                <w:lang w:val="en-GB"/>
              </w:rPr>
              <w:t>0</w:t>
            </w:r>
          </w:p>
          <w:p w14:paraId="20F1F119" w14:textId="25A7DB87" w:rsidR="00ED2440" w:rsidRPr="00390468"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2015</w:t>
            </w:r>
            <w:r w:rsidR="00390468">
              <w:rPr>
                <w:rFonts w:ascii="Corbel" w:hAnsi="Corbel" w:cs="Arial"/>
                <w:b/>
                <w:sz w:val="18"/>
                <w:szCs w:val="22"/>
                <w:lang w:val="en-GB"/>
              </w:rPr>
              <w:t xml:space="preserve">: </w:t>
            </w:r>
            <w:r w:rsidR="00390468">
              <w:rPr>
                <w:rFonts w:ascii="Corbel" w:hAnsi="Corbel" w:cs="Arial"/>
                <w:sz w:val="18"/>
                <w:szCs w:val="22"/>
                <w:lang w:val="en-GB"/>
              </w:rPr>
              <w:t>1</w:t>
            </w:r>
          </w:p>
          <w:p w14:paraId="7CBB1249" w14:textId="3F2C98E2" w:rsidR="00ED2440" w:rsidRPr="00B24E5D"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2016</w:t>
            </w:r>
            <w:r w:rsidR="00B24E5D">
              <w:rPr>
                <w:rFonts w:ascii="Corbel" w:hAnsi="Corbel" w:cs="Arial"/>
                <w:sz w:val="18"/>
                <w:szCs w:val="22"/>
                <w:lang w:val="en-GB"/>
              </w:rPr>
              <w:t>: 1</w:t>
            </w:r>
          </w:p>
          <w:p w14:paraId="2FB9824A" w14:textId="676CE95B" w:rsidR="00ED2440" w:rsidRPr="007742B4"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2017</w:t>
            </w:r>
            <w:r w:rsidR="007742B4">
              <w:rPr>
                <w:rFonts w:ascii="Corbel" w:hAnsi="Corbel" w:cs="Arial"/>
                <w:b/>
                <w:sz w:val="18"/>
                <w:szCs w:val="22"/>
                <w:lang w:val="en-GB"/>
              </w:rPr>
              <w:t>:</w:t>
            </w:r>
            <w:r w:rsidR="007742B4">
              <w:rPr>
                <w:rFonts w:ascii="Corbel" w:hAnsi="Corbel" w:cs="Arial"/>
                <w:sz w:val="18"/>
                <w:szCs w:val="22"/>
                <w:lang w:val="en-GB"/>
              </w:rPr>
              <w:t xml:space="preserve"> 0</w:t>
            </w:r>
          </w:p>
          <w:p w14:paraId="29BBE5A8" w14:textId="77777777" w:rsidR="00ED2440" w:rsidRPr="00CA1825" w:rsidRDefault="00ED2440" w:rsidP="00ED2440">
            <w:pPr>
              <w:widowControl w:val="0"/>
              <w:spacing w:line="288" w:lineRule="auto"/>
              <w:outlineLvl w:val="0"/>
              <w:rPr>
                <w:rFonts w:ascii="Corbel" w:hAnsi="Corbel" w:cs="Arial"/>
                <w:sz w:val="18"/>
                <w:szCs w:val="22"/>
                <w:lang w:val="en-GB"/>
              </w:rPr>
            </w:pPr>
          </w:p>
          <w:p w14:paraId="286639F8" w14:textId="77777777" w:rsidR="00ED2440" w:rsidRPr="00CA1825" w:rsidRDefault="00ED2440" w:rsidP="00ED2440">
            <w:pPr>
              <w:widowControl w:val="0"/>
              <w:spacing w:line="288" w:lineRule="auto"/>
              <w:outlineLvl w:val="0"/>
              <w:rPr>
                <w:rFonts w:ascii="Corbel" w:hAnsi="Corbel" w:cs="Arial"/>
                <w:sz w:val="18"/>
                <w:szCs w:val="22"/>
                <w:lang w:val="en-GB"/>
              </w:rPr>
            </w:pPr>
          </w:p>
          <w:p w14:paraId="41E8A1B2" w14:textId="5FA0018D" w:rsidR="00ED2440" w:rsidRDefault="00ED2440" w:rsidP="00ED2440">
            <w:pPr>
              <w:widowControl w:val="0"/>
              <w:spacing w:line="288" w:lineRule="auto"/>
              <w:outlineLvl w:val="0"/>
              <w:rPr>
                <w:rFonts w:ascii="Corbel" w:hAnsi="Corbel" w:cs="Arial"/>
                <w:b/>
                <w:sz w:val="18"/>
                <w:szCs w:val="22"/>
                <w:lang w:val="en-GB"/>
              </w:rPr>
            </w:pPr>
          </w:p>
        </w:tc>
        <w:tc>
          <w:tcPr>
            <w:tcW w:w="4201" w:type="dxa"/>
            <w:shd w:val="clear" w:color="auto" w:fill="auto"/>
          </w:tcPr>
          <w:p w14:paraId="235C4BAE" w14:textId="77777777" w:rsidR="00ED2440" w:rsidRDefault="00ED2440" w:rsidP="00ED2440">
            <w:pPr>
              <w:widowControl w:val="0"/>
              <w:spacing w:line="288" w:lineRule="auto"/>
              <w:outlineLvl w:val="0"/>
              <w:rPr>
                <w:rFonts w:ascii="Corbel" w:hAnsi="Corbel" w:cs="Arial"/>
                <w:b/>
                <w:sz w:val="18"/>
                <w:szCs w:val="22"/>
                <w:lang w:val="en-GB"/>
              </w:rPr>
            </w:pPr>
            <w:r w:rsidRPr="00ED2440">
              <w:rPr>
                <w:rFonts w:ascii="Corbel" w:hAnsi="Corbel" w:cs="Arial"/>
                <w:b/>
                <w:sz w:val="18"/>
                <w:szCs w:val="22"/>
                <w:lang w:val="en-GB"/>
              </w:rPr>
              <w:t xml:space="preserve">Cumulative total: </w:t>
            </w:r>
          </w:p>
          <w:p w14:paraId="2B53F7F2" w14:textId="77777777" w:rsidR="00B24E5D" w:rsidRDefault="00B24E5D" w:rsidP="0089770F">
            <w:pPr>
              <w:widowControl w:val="0"/>
              <w:spacing w:line="288" w:lineRule="auto"/>
              <w:outlineLvl w:val="0"/>
              <w:rPr>
                <w:rFonts w:ascii="Corbel" w:hAnsi="Corbel" w:cs="Arial"/>
                <w:b/>
                <w:sz w:val="18"/>
                <w:szCs w:val="22"/>
                <w:lang w:val="en-GB"/>
              </w:rPr>
            </w:pPr>
          </w:p>
          <w:p w14:paraId="26D0143A" w14:textId="59DB2A10" w:rsidR="0089770F" w:rsidRPr="00922FF2" w:rsidRDefault="0089770F" w:rsidP="00182CCB">
            <w:pPr>
              <w:widowControl w:val="0"/>
              <w:spacing w:line="288" w:lineRule="auto"/>
              <w:ind w:left="164"/>
              <w:outlineLvl w:val="0"/>
              <w:rPr>
                <w:rFonts w:ascii="Corbel" w:hAnsi="Corbel" w:cs="Arial"/>
                <w:b/>
                <w:sz w:val="18"/>
                <w:szCs w:val="22"/>
                <w:lang w:val="en-GB"/>
              </w:rPr>
            </w:pPr>
            <w:r w:rsidRPr="00922FF2">
              <w:rPr>
                <w:rFonts w:ascii="Corbel" w:hAnsi="Corbel" w:cs="Arial"/>
                <w:b/>
                <w:sz w:val="18"/>
                <w:szCs w:val="22"/>
                <w:lang w:val="en-GB"/>
              </w:rPr>
              <w:t xml:space="preserve">2014: </w:t>
            </w:r>
            <w:r w:rsidR="00511D1F" w:rsidRPr="00922FF2">
              <w:rPr>
                <w:rFonts w:ascii="Corbel" w:hAnsi="Corbel" w:cs="Arial"/>
                <w:sz w:val="18"/>
                <w:szCs w:val="22"/>
                <w:lang w:val="en-GB"/>
              </w:rPr>
              <w:t>0</w:t>
            </w:r>
          </w:p>
          <w:p w14:paraId="17A4A986" w14:textId="3C97F89D" w:rsidR="0089770F" w:rsidRPr="00B24E5D"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2015</w:t>
            </w:r>
            <w:r w:rsidR="00B24E5D">
              <w:rPr>
                <w:rFonts w:ascii="Corbel" w:hAnsi="Corbel" w:cs="Arial"/>
                <w:sz w:val="18"/>
                <w:szCs w:val="22"/>
                <w:lang w:val="en-GB"/>
              </w:rPr>
              <w:t>: 0</w:t>
            </w:r>
          </w:p>
          <w:p w14:paraId="230832DA" w14:textId="75E58A36" w:rsidR="0089770F" w:rsidRPr="00B92D1E"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2016</w:t>
            </w:r>
            <w:r w:rsidR="00B92D1E">
              <w:rPr>
                <w:rFonts w:ascii="Corbel" w:hAnsi="Corbel" w:cs="Arial"/>
                <w:sz w:val="18"/>
                <w:szCs w:val="22"/>
                <w:lang w:val="en-GB"/>
              </w:rPr>
              <w:t>: 1</w:t>
            </w:r>
          </w:p>
          <w:p w14:paraId="0C939F61" w14:textId="4E386F1E" w:rsidR="0089770F" w:rsidRPr="007742B4"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2017</w:t>
            </w:r>
            <w:r w:rsidR="007742B4">
              <w:rPr>
                <w:rFonts w:ascii="Corbel" w:hAnsi="Corbel" w:cs="Arial"/>
                <w:b/>
                <w:sz w:val="18"/>
                <w:szCs w:val="22"/>
                <w:lang w:val="en-GB"/>
              </w:rPr>
              <w:t>:</w:t>
            </w:r>
            <w:r w:rsidR="007742B4">
              <w:rPr>
                <w:rFonts w:ascii="Corbel" w:hAnsi="Corbel" w:cs="Arial"/>
                <w:sz w:val="18"/>
                <w:szCs w:val="22"/>
                <w:lang w:val="en-GB"/>
              </w:rPr>
              <w:t xml:space="preserve"> 0</w:t>
            </w:r>
          </w:p>
          <w:p w14:paraId="148FF7D1" w14:textId="25F07FB1" w:rsidR="0089770F" w:rsidRPr="00ED2440" w:rsidRDefault="0089770F" w:rsidP="00ED2440">
            <w:pPr>
              <w:widowControl w:val="0"/>
              <w:spacing w:line="288" w:lineRule="auto"/>
              <w:outlineLvl w:val="0"/>
              <w:rPr>
                <w:rFonts w:ascii="Corbel" w:hAnsi="Corbel" w:cs="Arial"/>
                <w:sz w:val="18"/>
                <w:szCs w:val="22"/>
                <w:lang w:val="en-GB"/>
              </w:rPr>
            </w:pPr>
          </w:p>
        </w:tc>
      </w:tr>
      <w:tr w:rsidR="0089770F" w:rsidRPr="0043588A" w14:paraId="26350B00" w14:textId="77777777" w:rsidTr="0089770F">
        <w:trPr>
          <w:trHeight w:val="412"/>
          <w:jc w:val="center"/>
        </w:trPr>
        <w:tc>
          <w:tcPr>
            <w:tcW w:w="2547" w:type="dxa"/>
            <w:shd w:val="clear" w:color="auto" w:fill="auto"/>
          </w:tcPr>
          <w:p w14:paraId="1BE593EB" w14:textId="58A6968C" w:rsidR="00ED2440" w:rsidRPr="00CA1825" w:rsidRDefault="00ED2440" w:rsidP="00ED2440">
            <w:pPr>
              <w:widowControl w:val="0"/>
              <w:spacing w:line="288" w:lineRule="auto"/>
              <w:outlineLvl w:val="0"/>
              <w:rPr>
                <w:rFonts w:ascii="Corbel" w:hAnsi="Corbel" w:cs="Arial"/>
                <w:b/>
                <w:sz w:val="18"/>
                <w:szCs w:val="22"/>
                <w:lang w:val="en-GB"/>
              </w:rPr>
            </w:pPr>
            <w:r w:rsidRPr="00CA1825">
              <w:rPr>
                <w:rFonts w:ascii="Corbel" w:hAnsi="Corbel" w:cs="Arial"/>
                <w:sz w:val="18"/>
                <w:szCs w:val="22"/>
                <w:lang w:val="en-GB"/>
              </w:rPr>
              <w:t>4. Extent to which climate change resilience measures integrated into development and poverty reduction plans including gender equality at a national and local level</w:t>
            </w:r>
          </w:p>
        </w:tc>
        <w:tc>
          <w:tcPr>
            <w:tcW w:w="2846" w:type="dxa"/>
            <w:shd w:val="clear" w:color="auto" w:fill="auto"/>
          </w:tcPr>
          <w:p w14:paraId="186854EB" w14:textId="77777777" w:rsidR="00ED2440" w:rsidRPr="00CA1825" w:rsidRDefault="00ED2440" w:rsidP="00ED2440">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Baseline</w:t>
            </w:r>
            <w:r w:rsidRPr="00CA1825">
              <w:rPr>
                <w:rFonts w:ascii="Corbel" w:hAnsi="Corbel" w:cs="Arial"/>
                <w:sz w:val="18"/>
                <w:szCs w:val="22"/>
                <w:lang w:val="en-GB"/>
              </w:rPr>
              <w:t>: Low (2013)</w:t>
            </w:r>
          </w:p>
          <w:p w14:paraId="76946F12" w14:textId="77777777" w:rsidR="00ED2440" w:rsidRPr="00CA1825" w:rsidRDefault="00ED2440" w:rsidP="00922FF2">
            <w:pPr>
              <w:widowControl w:val="0"/>
              <w:spacing w:line="288" w:lineRule="auto"/>
              <w:ind w:left="125"/>
              <w:outlineLvl w:val="0"/>
              <w:rPr>
                <w:rFonts w:ascii="Corbel" w:hAnsi="Corbel" w:cs="Arial"/>
                <w:sz w:val="18"/>
                <w:szCs w:val="22"/>
                <w:lang w:val="en-GB"/>
              </w:rPr>
            </w:pPr>
            <w:r w:rsidRPr="00ED2440">
              <w:rPr>
                <w:rFonts w:ascii="Corbel" w:hAnsi="Corbel" w:cs="Arial"/>
                <w:b/>
                <w:sz w:val="18"/>
                <w:szCs w:val="22"/>
                <w:lang w:val="en-GB"/>
              </w:rPr>
              <w:t>Target</w:t>
            </w:r>
            <w:r>
              <w:rPr>
                <w:rFonts w:ascii="Corbel" w:hAnsi="Corbel" w:cs="Arial"/>
                <w:sz w:val="18"/>
                <w:szCs w:val="22"/>
                <w:lang w:val="en-GB"/>
              </w:rPr>
              <w:t xml:space="preserve">: </w:t>
            </w:r>
          </w:p>
          <w:p w14:paraId="7AC82FD0" w14:textId="0A425997" w:rsidR="00ED2440" w:rsidRPr="00922FF2" w:rsidRDefault="00922FF2" w:rsidP="00922FF2">
            <w:pPr>
              <w:widowControl w:val="0"/>
              <w:spacing w:line="288" w:lineRule="auto"/>
              <w:ind w:left="125"/>
              <w:outlineLvl w:val="0"/>
              <w:rPr>
                <w:rFonts w:ascii="Corbel" w:hAnsi="Corbel" w:cs="Arial"/>
                <w:b/>
                <w:sz w:val="18"/>
                <w:szCs w:val="22"/>
                <w:lang w:val="en-GB"/>
              </w:rPr>
            </w:pPr>
            <w:r w:rsidRPr="00511D1F">
              <w:rPr>
                <w:rFonts w:ascii="Corbel" w:hAnsi="Corbel" w:cs="Arial"/>
                <w:b/>
                <w:sz w:val="18"/>
                <w:szCs w:val="22"/>
                <w:lang w:val="en-GB"/>
              </w:rPr>
              <w:t>2014</w:t>
            </w:r>
            <w:r>
              <w:rPr>
                <w:rFonts w:ascii="Corbel" w:hAnsi="Corbel" w:cs="Arial"/>
                <w:b/>
                <w:sz w:val="18"/>
                <w:szCs w:val="22"/>
                <w:lang w:val="en-GB"/>
              </w:rPr>
              <w:t xml:space="preserve">: </w:t>
            </w:r>
            <w:r w:rsidR="0089770F" w:rsidRPr="0089770F">
              <w:rPr>
                <w:rFonts w:ascii="Corbel" w:hAnsi="Corbel" w:cs="Arial"/>
                <w:sz w:val="18"/>
                <w:szCs w:val="22"/>
              </w:rPr>
              <w:t>Partial - One country implementing climate finance readiness measures through public expenditure and institutional reviews and two countries initiating design of reviews</w:t>
            </w:r>
          </w:p>
          <w:p w14:paraId="4C43CDD8" w14:textId="02DCD4B3" w:rsidR="00ED2440" w:rsidRPr="00390468"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2015</w:t>
            </w:r>
            <w:r w:rsidR="00390468">
              <w:rPr>
                <w:rFonts w:ascii="Corbel" w:hAnsi="Corbel" w:cs="Arial"/>
                <w:b/>
                <w:sz w:val="18"/>
                <w:szCs w:val="22"/>
                <w:lang w:val="en-GB"/>
              </w:rPr>
              <w:t xml:space="preserve">: </w:t>
            </w:r>
            <w:r w:rsidR="00390468">
              <w:rPr>
                <w:rFonts w:ascii="Corbel" w:hAnsi="Corbel" w:cs="Arial"/>
                <w:sz w:val="18"/>
                <w:szCs w:val="22"/>
                <w:lang w:val="en-GB"/>
              </w:rPr>
              <w:t xml:space="preserve">Partial - </w:t>
            </w:r>
            <w:r w:rsidR="00390468" w:rsidRPr="00390468">
              <w:rPr>
                <w:rFonts w:ascii="Corbel" w:hAnsi="Corbel" w:cs="Arial"/>
                <w:sz w:val="18"/>
                <w:szCs w:val="22"/>
                <w:lang w:val="en-GB"/>
              </w:rPr>
              <w:t>One country implementing climate finance readiness measures through public expenditure and institutional reviews</w:t>
            </w:r>
          </w:p>
          <w:p w14:paraId="603CA6D1" w14:textId="04D37648" w:rsidR="00ED2440" w:rsidRPr="00B24E5D"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2016</w:t>
            </w:r>
            <w:r w:rsidR="00B24E5D">
              <w:rPr>
                <w:rFonts w:ascii="Corbel" w:hAnsi="Corbel" w:cs="Arial"/>
                <w:sz w:val="18"/>
                <w:szCs w:val="22"/>
                <w:lang w:val="en-GB"/>
              </w:rPr>
              <w:t xml:space="preserve">: Moderate - </w:t>
            </w:r>
            <w:r w:rsidR="00B92D1E" w:rsidRPr="00B92D1E">
              <w:rPr>
                <w:rFonts w:ascii="Corbel" w:hAnsi="Corbel" w:cs="Arial"/>
                <w:sz w:val="18"/>
                <w:szCs w:val="22"/>
                <w:lang w:val="en-GB"/>
              </w:rPr>
              <w:t xml:space="preserve">At the regional level, climate risk and resilience </w:t>
            </w:r>
            <w:r w:rsidR="00B92D1E" w:rsidRPr="00B92D1E">
              <w:rPr>
                <w:rFonts w:ascii="Corbel" w:hAnsi="Corbel" w:cs="Arial"/>
                <w:sz w:val="18"/>
                <w:szCs w:val="22"/>
                <w:lang w:val="en-GB"/>
              </w:rPr>
              <w:lastRenderedPageBreak/>
              <w:t>measures integrated into SDG agenda priorities through LAS</w:t>
            </w:r>
          </w:p>
          <w:p w14:paraId="11D8877B" w14:textId="584145C9" w:rsidR="00ED2440" w:rsidRPr="00B24E5D" w:rsidRDefault="00ED2440" w:rsidP="00922FF2">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2017</w:t>
            </w:r>
            <w:r w:rsidR="00B24E5D">
              <w:rPr>
                <w:rFonts w:ascii="Corbel" w:hAnsi="Corbel" w:cs="Arial"/>
                <w:sz w:val="18"/>
                <w:szCs w:val="22"/>
                <w:lang w:val="en-GB"/>
              </w:rPr>
              <w:t>:</w:t>
            </w:r>
            <w:r w:rsidR="007742B4">
              <w:rPr>
                <w:rFonts w:ascii="Corbel" w:hAnsi="Corbel" w:cs="Arial"/>
                <w:sz w:val="18"/>
                <w:szCs w:val="22"/>
                <w:lang w:val="en-GB"/>
              </w:rPr>
              <w:t xml:space="preserve"> Moderate</w:t>
            </w:r>
          </w:p>
          <w:p w14:paraId="516867F3" w14:textId="6E135443" w:rsidR="00ED2440" w:rsidRDefault="00ED2440" w:rsidP="00ED2440">
            <w:pPr>
              <w:widowControl w:val="0"/>
              <w:spacing w:line="288" w:lineRule="auto"/>
              <w:outlineLvl w:val="0"/>
              <w:rPr>
                <w:rFonts w:ascii="Corbel" w:hAnsi="Corbel" w:cs="Arial"/>
                <w:b/>
                <w:sz w:val="18"/>
                <w:szCs w:val="22"/>
                <w:lang w:val="en-GB"/>
              </w:rPr>
            </w:pPr>
          </w:p>
        </w:tc>
        <w:tc>
          <w:tcPr>
            <w:tcW w:w="4201" w:type="dxa"/>
            <w:shd w:val="clear" w:color="auto" w:fill="auto"/>
          </w:tcPr>
          <w:p w14:paraId="1655F8F9" w14:textId="77777777" w:rsidR="00ED2440" w:rsidRDefault="00ED2440" w:rsidP="00ED2440">
            <w:pPr>
              <w:widowControl w:val="0"/>
              <w:spacing w:line="288" w:lineRule="auto"/>
              <w:outlineLvl w:val="0"/>
              <w:rPr>
                <w:rFonts w:ascii="Corbel" w:hAnsi="Corbel" w:cs="Arial"/>
                <w:b/>
                <w:sz w:val="18"/>
                <w:szCs w:val="22"/>
                <w:lang w:val="en-GB"/>
              </w:rPr>
            </w:pPr>
            <w:r w:rsidRPr="00ED2440">
              <w:rPr>
                <w:rFonts w:ascii="Corbel" w:hAnsi="Corbel" w:cs="Arial"/>
                <w:b/>
                <w:sz w:val="18"/>
                <w:szCs w:val="22"/>
                <w:lang w:val="en-GB"/>
              </w:rPr>
              <w:lastRenderedPageBreak/>
              <w:t xml:space="preserve">Cumulative total: </w:t>
            </w:r>
          </w:p>
          <w:p w14:paraId="09C5F897" w14:textId="77777777" w:rsidR="00E6504A" w:rsidRDefault="0089770F" w:rsidP="00E6504A">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2014</w:t>
            </w:r>
            <w:r>
              <w:rPr>
                <w:rFonts w:ascii="Corbel" w:hAnsi="Corbel" w:cs="Arial"/>
                <w:sz w:val="18"/>
                <w:szCs w:val="22"/>
                <w:lang w:val="en-GB"/>
              </w:rPr>
              <w:t xml:space="preserve">: </w:t>
            </w:r>
            <w:r w:rsidR="00922FF2" w:rsidRPr="00922FF2">
              <w:rPr>
                <w:rFonts w:ascii="Corbel" w:hAnsi="Corbel" w:cs="Arial"/>
                <w:sz w:val="18"/>
                <w:szCs w:val="22"/>
                <w:lang w:val="en-GB"/>
              </w:rPr>
              <w:t xml:space="preserve">1.4 Low  - Design of review process in one country prepared, but implementation delayed </w:t>
            </w:r>
            <w:r>
              <w:rPr>
                <w:rFonts w:ascii="Corbel" w:hAnsi="Corbel" w:cs="Arial"/>
                <w:sz w:val="18"/>
                <w:szCs w:val="22"/>
                <w:lang w:val="en-GB"/>
              </w:rPr>
              <w:t>2015</w:t>
            </w:r>
          </w:p>
          <w:p w14:paraId="14F13EE3" w14:textId="77777777" w:rsidR="00E6504A" w:rsidRDefault="00E6504A" w:rsidP="00E6504A">
            <w:pPr>
              <w:widowControl w:val="0"/>
              <w:spacing w:line="288" w:lineRule="auto"/>
              <w:ind w:left="164"/>
              <w:outlineLvl w:val="0"/>
              <w:rPr>
                <w:rFonts w:ascii="Corbel" w:hAnsi="Corbel" w:cs="Arial"/>
                <w:b/>
                <w:sz w:val="18"/>
                <w:szCs w:val="22"/>
                <w:lang w:val="en-GB"/>
              </w:rPr>
            </w:pPr>
          </w:p>
          <w:p w14:paraId="060653A0" w14:textId="77777777" w:rsidR="00E6504A" w:rsidRDefault="00E6504A" w:rsidP="00E6504A">
            <w:pPr>
              <w:widowControl w:val="0"/>
              <w:spacing w:line="288" w:lineRule="auto"/>
              <w:ind w:left="164"/>
              <w:outlineLvl w:val="0"/>
              <w:rPr>
                <w:rFonts w:ascii="Corbel" w:hAnsi="Corbel" w:cs="Arial"/>
                <w:b/>
                <w:sz w:val="18"/>
                <w:szCs w:val="22"/>
                <w:lang w:val="en-GB"/>
              </w:rPr>
            </w:pPr>
          </w:p>
          <w:p w14:paraId="3BC2E6CF" w14:textId="77777777" w:rsidR="00E6504A" w:rsidRDefault="00E6504A" w:rsidP="00E6504A">
            <w:pPr>
              <w:widowControl w:val="0"/>
              <w:spacing w:line="288" w:lineRule="auto"/>
              <w:ind w:left="164"/>
              <w:outlineLvl w:val="0"/>
              <w:rPr>
                <w:rFonts w:ascii="Corbel" w:hAnsi="Corbel" w:cs="Arial"/>
                <w:b/>
                <w:sz w:val="18"/>
                <w:szCs w:val="22"/>
                <w:lang w:val="en-GB"/>
              </w:rPr>
            </w:pPr>
          </w:p>
          <w:p w14:paraId="3F1D6A31" w14:textId="77777777" w:rsidR="00E6504A" w:rsidRDefault="00E6504A" w:rsidP="00E6504A">
            <w:pPr>
              <w:widowControl w:val="0"/>
              <w:spacing w:line="288" w:lineRule="auto"/>
              <w:ind w:left="164"/>
              <w:outlineLvl w:val="0"/>
              <w:rPr>
                <w:rFonts w:ascii="Corbel" w:hAnsi="Corbel" w:cs="Arial"/>
                <w:b/>
                <w:sz w:val="18"/>
                <w:szCs w:val="22"/>
                <w:lang w:val="en-GB"/>
              </w:rPr>
            </w:pPr>
          </w:p>
          <w:p w14:paraId="667FAF38" w14:textId="77777777" w:rsidR="00E6504A" w:rsidRDefault="00E6504A" w:rsidP="00E6504A">
            <w:pPr>
              <w:widowControl w:val="0"/>
              <w:spacing w:line="288" w:lineRule="auto"/>
              <w:ind w:left="164"/>
              <w:outlineLvl w:val="0"/>
              <w:rPr>
                <w:rFonts w:ascii="Corbel" w:hAnsi="Corbel" w:cs="Arial"/>
                <w:b/>
                <w:sz w:val="18"/>
                <w:szCs w:val="22"/>
                <w:lang w:val="en-GB"/>
              </w:rPr>
            </w:pPr>
          </w:p>
          <w:p w14:paraId="41DE8B3F" w14:textId="0ADE806B" w:rsidR="00922FF2" w:rsidRDefault="00922FF2" w:rsidP="00E6504A">
            <w:pPr>
              <w:widowControl w:val="0"/>
              <w:spacing w:line="288" w:lineRule="auto"/>
              <w:ind w:left="164"/>
              <w:outlineLvl w:val="0"/>
              <w:rPr>
                <w:rFonts w:ascii="Corbel" w:hAnsi="Corbel" w:cs="Arial"/>
                <w:sz w:val="18"/>
                <w:szCs w:val="22"/>
                <w:lang w:val="en-GB"/>
              </w:rPr>
            </w:pPr>
            <w:r>
              <w:rPr>
                <w:rFonts w:ascii="Corbel" w:hAnsi="Corbel" w:cs="Arial"/>
                <w:b/>
                <w:sz w:val="18"/>
                <w:szCs w:val="22"/>
                <w:lang w:val="en-GB"/>
              </w:rPr>
              <w:t>2015</w:t>
            </w:r>
            <w:r w:rsidR="00B24E5D">
              <w:rPr>
                <w:rFonts w:ascii="Corbel" w:hAnsi="Corbel" w:cs="Arial"/>
                <w:b/>
                <w:sz w:val="18"/>
                <w:szCs w:val="22"/>
                <w:lang w:val="en-GB"/>
              </w:rPr>
              <w:t xml:space="preserve">: </w:t>
            </w:r>
            <w:r w:rsidR="00B24E5D">
              <w:rPr>
                <w:rFonts w:ascii="Corbel" w:hAnsi="Corbel" w:cs="Arial"/>
                <w:sz w:val="18"/>
                <w:szCs w:val="22"/>
                <w:lang w:val="en-GB"/>
              </w:rPr>
              <w:t xml:space="preserve">Low - </w:t>
            </w:r>
            <w:r w:rsidR="00B24E5D" w:rsidRPr="00B24E5D">
              <w:rPr>
                <w:rFonts w:ascii="Corbel" w:hAnsi="Corbel" w:cs="Arial"/>
                <w:sz w:val="18"/>
                <w:szCs w:val="22"/>
                <w:lang w:val="en-GB"/>
              </w:rPr>
              <w:t>Funding for review process lost and implementation delayed</w:t>
            </w:r>
          </w:p>
          <w:p w14:paraId="323FD252" w14:textId="77777777" w:rsidR="007742B4" w:rsidRDefault="007742B4" w:rsidP="00182CCB">
            <w:pPr>
              <w:widowControl w:val="0"/>
              <w:spacing w:line="288" w:lineRule="auto"/>
              <w:ind w:left="164"/>
              <w:outlineLvl w:val="0"/>
              <w:rPr>
                <w:rFonts w:ascii="Corbel" w:hAnsi="Corbel" w:cs="Arial"/>
                <w:sz w:val="18"/>
                <w:szCs w:val="22"/>
                <w:lang w:val="en-GB"/>
              </w:rPr>
            </w:pPr>
          </w:p>
          <w:p w14:paraId="557458CC" w14:textId="77777777" w:rsidR="007742B4" w:rsidRDefault="007742B4" w:rsidP="00182CCB">
            <w:pPr>
              <w:widowControl w:val="0"/>
              <w:spacing w:line="288" w:lineRule="auto"/>
              <w:ind w:left="164"/>
              <w:outlineLvl w:val="0"/>
              <w:rPr>
                <w:rFonts w:ascii="Corbel" w:hAnsi="Corbel" w:cs="Arial"/>
                <w:sz w:val="18"/>
                <w:szCs w:val="22"/>
                <w:lang w:val="en-GB"/>
              </w:rPr>
            </w:pPr>
          </w:p>
          <w:p w14:paraId="6B7F6F1C" w14:textId="77777777" w:rsidR="007742B4" w:rsidRPr="00B24E5D" w:rsidRDefault="007742B4" w:rsidP="00182CCB">
            <w:pPr>
              <w:widowControl w:val="0"/>
              <w:spacing w:line="288" w:lineRule="auto"/>
              <w:ind w:left="164"/>
              <w:outlineLvl w:val="0"/>
              <w:rPr>
                <w:rFonts w:ascii="Corbel" w:hAnsi="Corbel" w:cs="Arial"/>
                <w:sz w:val="18"/>
                <w:szCs w:val="22"/>
                <w:lang w:val="en-GB"/>
              </w:rPr>
            </w:pPr>
          </w:p>
          <w:p w14:paraId="24A30001" w14:textId="463F6B69" w:rsidR="0089770F" w:rsidRPr="00B92D1E"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2016</w:t>
            </w:r>
            <w:r w:rsidR="00B24E5D">
              <w:rPr>
                <w:rFonts w:ascii="Corbel" w:hAnsi="Corbel" w:cs="Arial"/>
                <w:sz w:val="18"/>
                <w:szCs w:val="22"/>
                <w:lang w:val="en-GB"/>
              </w:rPr>
              <w:t>:</w:t>
            </w:r>
            <w:r w:rsidR="00B92D1E">
              <w:rPr>
                <w:rFonts w:ascii="Corbel" w:hAnsi="Corbel" w:cs="Arial"/>
                <w:b/>
                <w:sz w:val="18"/>
                <w:szCs w:val="22"/>
                <w:lang w:val="en-GB"/>
              </w:rPr>
              <w:t xml:space="preserve"> </w:t>
            </w:r>
            <w:r w:rsidR="00B92D1E">
              <w:rPr>
                <w:rFonts w:ascii="Corbel" w:hAnsi="Corbel" w:cs="Arial"/>
                <w:sz w:val="18"/>
                <w:szCs w:val="22"/>
                <w:lang w:val="en-GB"/>
              </w:rPr>
              <w:t xml:space="preserve">Moderate - </w:t>
            </w:r>
            <w:r w:rsidR="00B92D1E" w:rsidRPr="00B92D1E">
              <w:rPr>
                <w:rFonts w:ascii="Corbel" w:hAnsi="Corbel" w:cs="Arial"/>
                <w:sz w:val="18"/>
                <w:szCs w:val="22"/>
                <w:lang w:val="en-GB"/>
              </w:rPr>
              <w:t>SDG Climate Nexus Facili</w:t>
            </w:r>
            <w:r w:rsidR="00B92D1E">
              <w:rPr>
                <w:rFonts w:ascii="Corbel" w:hAnsi="Corbel" w:cs="Arial"/>
                <w:sz w:val="18"/>
                <w:szCs w:val="22"/>
                <w:lang w:val="en-GB"/>
              </w:rPr>
              <w:t>ty formally endor</w:t>
            </w:r>
            <w:r w:rsidR="00B92D1E" w:rsidRPr="00B92D1E">
              <w:rPr>
                <w:rFonts w:ascii="Corbel" w:hAnsi="Corbel" w:cs="Arial"/>
                <w:sz w:val="18"/>
                <w:szCs w:val="22"/>
                <w:lang w:val="en-GB"/>
              </w:rPr>
              <w:t xml:space="preserve">sed by </w:t>
            </w:r>
            <w:r w:rsidR="00B92D1E">
              <w:rPr>
                <w:rFonts w:ascii="Corbel" w:hAnsi="Corbel" w:cs="Arial"/>
                <w:sz w:val="18"/>
                <w:szCs w:val="22"/>
                <w:lang w:val="en-GB"/>
              </w:rPr>
              <w:t>CAMRE and ECOSOC bodies</w:t>
            </w:r>
            <w:r w:rsidR="00B92D1E" w:rsidRPr="00B92D1E">
              <w:rPr>
                <w:rFonts w:ascii="Corbel" w:hAnsi="Corbel" w:cs="Arial"/>
                <w:sz w:val="18"/>
                <w:szCs w:val="22"/>
                <w:lang w:val="en-GB"/>
              </w:rPr>
              <w:t xml:space="preserve"> </w:t>
            </w:r>
            <w:r w:rsidR="00B92D1E" w:rsidRPr="00B92D1E">
              <w:rPr>
                <w:rFonts w:ascii="Corbel" w:hAnsi="Corbel" w:cs="Arial"/>
                <w:sz w:val="18"/>
                <w:szCs w:val="22"/>
                <w:lang w:val="en-GB"/>
              </w:rPr>
              <w:lastRenderedPageBreak/>
              <w:t>at LAS to mainstream climate risk management in the region.</w:t>
            </w:r>
          </w:p>
          <w:p w14:paraId="1C43DCD7" w14:textId="1C631F3C" w:rsidR="0089770F" w:rsidRPr="00B24E5D" w:rsidRDefault="0089770F" w:rsidP="00182CCB">
            <w:pPr>
              <w:widowControl w:val="0"/>
              <w:spacing w:line="288" w:lineRule="auto"/>
              <w:ind w:left="164"/>
              <w:outlineLvl w:val="0"/>
              <w:rPr>
                <w:rFonts w:ascii="Corbel" w:hAnsi="Corbel" w:cs="Arial"/>
                <w:sz w:val="18"/>
                <w:szCs w:val="22"/>
                <w:lang w:val="en-GB"/>
              </w:rPr>
            </w:pPr>
            <w:r w:rsidRPr="00922FF2">
              <w:rPr>
                <w:rFonts w:ascii="Corbel" w:hAnsi="Corbel" w:cs="Arial"/>
                <w:b/>
                <w:sz w:val="18"/>
                <w:szCs w:val="22"/>
                <w:lang w:val="en-GB"/>
              </w:rPr>
              <w:t>2017</w:t>
            </w:r>
            <w:r w:rsidR="00B24E5D">
              <w:rPr>
                <w:rFonts w:ascii="Corbel" w:hAnsi="Corbel" w:cs="Arial"/>
                <w:sz w:val="18"/>
                <w:szCs w:val="22"/>
                <w:lang w:val="en-GB"/>
              </w:rPr>
              <w:t>:</w:t>
            </w:r>
            <w:r w:rsidR="007742B4">
              <w:rPr>
                <w:rFonts w:ascii="Corbel" w:hAnsi="Corbel" w:cs="Arial"/>
                <w:sz w:val="18"/>
                <w:szCs w:val="22"/>
                <w:lang w:val="en-GB"/>
              </w:rPr>
              <w:t xml:space="preserve"> Moderate</w:t>
            </w:r>
          </w:p>
          <w:p w14:paraId="2D68BD5B" w14:textId="4D887C8D" w:rsidR="0089770F" w:rsidRPr="00ED2440" w:rsidRDefault="0089770F" w:rsidP="00ED2440">
            <w:pPr>
              <w:widowControl w:val="0"/>
              <w:spacing w:line="288" w:lineRule="auto"/>
              <w:outlineLvl w:val="0"/>
              <w:rPr>
                <w:rFonts w:ascii="Corbel" w:hAnsi="Corbel" w:cs="Arial"/>
                <w:sz w:val="18"/>
                <w:szCs w:val="22"/>
                <w:lang w:val="en-GB"/>
              </w:rPr>
            </w:pPr>
          </w:p>
        </w:tc>
      </w:tr>
    </w:tbl>
    <w:p w14:paraId="3A175638" w14:textId="77777777" w:rsidR="00B46E75" w:rsidRPr="0043588A" w:rsidRDefault="00B46E75" w:rsidP="00CE73AF">
      <w:pPr>
        <w:outlineLvl w:val="0"/>
        <w:rPr>
          <w:rFonts w:ascii="Corbel" w:hAnsi="Corbel" w:cs="Arial"/>
          <w:b/>
        </w:rPr>
      </w:pPr>
    </w:p>
    <w:p w14:paraId="2C537032" w14:textId="77777777" w:rsidR="00F767C0" w:rsidRPr="00FC5276" w:rsidRDefault="00F767C0" w:rsidP="00CE73AF">
      <w:pPr>
        <w:outlineLvl w:val="0"/>
        <w:rPr>
          <w:rFonts w:ascii="Corbel" w:hAnsi="Corbel" w:cs="Arial"/>
          <w:b/>
          <w:sz w:val="22"/>
        </w:rPr>
      </w:pPr>
      <w:bookmarkStart w:id="3" w:name="_Toc364027486"/>
      <w:r w:rsidRPr="00FC5276">
        <w:rPr>
          <w:rFonts w:ascii="Corbel" w:hAnsi="Corbel" w:cs="Arial"/>
          <w:b/>
          <w:sz w:val="22"/>
        </w:rPr>
        <w:t>Key Activities:</w:t>
      </w:r>
      <w:bookmarkEnd w:id="3"/>
    </w:p>
    <w:p w14:paraId="1803FD71" w14:textId="77777777" w:rsidR="00BA2D21" w:rsidRDefault="00BA2D21" w:rsidP="00CE73AF">
      <w:pPr>
        <w:outlineLvl w:val="0"/>
        <w:rPr>
          <w:rFonts w:ascii="Corbel" w:hAnsi="Corbel" w:cs="Arial"/>
          <w:b/>
        </w:rPr>
      </w:pPr>
    </w:p>
    <w:p w14:paraId="3AD27ABB" w14:textId="60C70F83" w:rsidR="0031131D" w:rsidRPr="0031131D" w:rsidRDefault="0031131D" w:rsidP="009D2E77">
      <w:pPr>
        <w:spacing w:line="276" w:lineRule="auto"/>
        <w:jc w:val="both"/>
        <w:outlineLvl w:val="0"/>
        <w:rPr>
          <w:rFonts w:ascii="Corbel" w:hAnsi="Corbel" w:cs="Arial"/>
          <w:sz w:val="20"/>
        </w:rPr>
      </w:pPr>
      <w:r w:rsidRPr="00E651BC">
        <w:rPr>
          <w:rFonts w:ascii="Corbel" w:hAnsi="Corbel" w:cs="Arial"/>
          <w:sz w:val="20"/>
        </w:rPr>
        <w:t xml:space="preserve">Under Output 1, ACRI developed activities </w:t>
      </w:r>
      <w:r w:rsidR="00DA0EAF" w:rsidRPr="00E651BC">
        <w:rPr>
          <w:rFonts w:ascii="Corbel" w:hAnsi="Corbel" w:cs="Arial"/>
          <w:sz w:val="20"/>
        </w:rPr>
        <w:t xml:space="preserve">regionally </w:t>
      </w:r>
      <w:r w:rsidRPr="00E651BC">
        <w:rPr>
          <w:rFonts w:ascii="Corbel" w:hAnsi="Corbel" w:cs="Arial"/>
          <w:sz w:val="20"/>
        </w:rPr>
        <w:t xml:space="preserve">under </w:t>
      </w:r>
      <w:r w:rsidR="00017B3F" w:rsidRPr="00E651BC">
        <w:rPr>
          <w:rFonts w:ascii="Corbel" w:hAnsi="Corbel" w:cs="Arial"/>
          <w:sz w:val="20"/>
        </w:rPr>
        <w:t xml:space="preserve">four </w:t>
      </w:r>
      <w:r w:rsidRPr="00E651BC">
        <w:rPr>
          <w:rFonts w:ascii="Corbel" w:hAnsi="Corbel" w:cs="Arial"/>
          <w:sz w:val="20"/>
        </w:rPr>
        <w:t>main areas: 1) Building capacity to access international funding mechanisms and other forms of climate finance and investment;</w:t>
      </w:r>
      <w:r w:rsidR="00E36CEE" w:rsidRPr="00E651BC">
        <w:rPr>
          <w:rFonts w:ascii="Corbel" w:hAnsi="Corbel" w:cs="Arial"/>
          <w:sz w:val="20"/>
        </w:rPr>
        <w:t xml:space="preserve"> 2) Facilitating a platform for</w:t>
      </w:r>
      <w:r w:rsidR="00D844B9" w:rsidRPr="00E651BC">
        <w:rPr>
          <w:rFonts w:ascii="Corbel" w:hAnsi="Corbel" w:cs="Arial"/>
          <w:sz w:val="20"/>
        </w:rPr>
        <w:t xml:space="preserve"> public-private partnership</w:t>
      </w:r>
      <w:r w:rsidR="00E36CEE" w:rsidRPr="00E651BC">
        <w:rPr>
          <w:rFonts w:ascii="Corbel" w:hAnsi="Corbel" w:cs="Arial"/>
          <w:sz w:val="20"/>
        </w:rPr>
        <w:t>s</w:t>
      </w:r>
      <w:r w:rsidR="00D844B9" w:rsidRPr="00E651BC">
        <w:rPr>
          <w:rFonts w:ascii="Corbel" w:hAnsi="Corbel" w:cs="Arial"/>
          <w:sz w:val="20"/>
        </w:rPr>
        <w:t>; 3</w:t>
      </w:r>
      <w:r w:rsidRPr="00E651BC">
        <w:rPr>
          <w:rFonts w:ascii="Corbel" w:hAnsi="Corbel" w:cs="Arial"/>
          <w:sz w:val="20"/>
        </w:rPr>
        <w:t xml:space="preserve">) Strengthening </w:t>
      </w:r>
      <w:r w:rsidR="00E651BC" w:rsidRPr="00E651BC">
        <w:rPr>
          <w:rFonts w:ascii="Corbel" w:hAnsi="Corbel" w:cs="Arial"/>
          <w:sz w:val="20"/>
        </w:rPr>
        <w:t xml:space="preserve">the </w:t>
      </w:r>
      <w:r w:rsidRPr="00E651BC">
        <w:rPr>
          <w:rFonts w:ascii="Corbel" w:hAnsi="Corbel" w:cs="Arial"/>
          <w:sz w:val="20"/>
        </w:rPr>
        <w:t>capacity of countries to enga</w:t>
      </w:r>
      <w:r w:rsidR="00E651BC" w:rsidRPr="00E651BC">
        <w:rPr>
          <w:rFonts w:ascii="Corbel" w:hAnsi="Corbel" w:cs="Arial"/>
          <w:sz w:val="20"/>
        </w:rPr>
        <w:t xml:space="preserve">ge </w:t>
      </w:r>
      <w:r w:rsidRPr="00E651BC">
        <w:rPr>
          <w:rFonts w:ascii="Corbel" w:hAnsi="Corbel" w:cs="Arial"/>
          <w:sz w:val="20"/>
        </w:rPr>
        <w:t>at multi-lateral negotiations (i.e. the annual UNFCCC Conference of the Parties)</w:t>
      </w:r>
      <w:r w:rsidR="00D844B9" w:rsidRPr="00E651BC">
        <w:rPr>
          <w:rFonts w:ascii="Corbel" w:hAnsi="Corbel" w:cs="Arial"/>
          <w:sz w:val="20"/>
        </w:rPr>
        <w:t xml:space="preserve">; </w:t>
      </w:r>
      <w:r w:rsidR="00D92C7E" w:rsidRPr="00E651BC">
        <w:rPr>
          <w:rFonts w:ascii="Corbel" w:hAnsi="Corbel" w:cs="Arial"/>
          <w:sz w:val="20"/>
        </w:rPr>
        <w:t xml:space="preserve">and 4) </w:t>
      </w:r>
      <w:r w:rsidR="00A31CD0" w:rsidRPr="00E651BC">
        <w:rPr>
          <w:rFonts w:ascii="Corbel" w:hAnsi="Corbel" w:cs="Arial"/>
          <w:sz w:val="20"/>
        </w:rPr>
        <w:t xml:space="preserve">Developing institutional capacity </w:t>
      </w:r>
      <w:r w:rsidR="00723D38" w:rsidRPr="00E651BC">
        <w:rPr>
          <w:rFonts w:ascii="Corbel" w:hAnsi="Corbel" w:cs="Arial"/>
          <w:sz w:val="20"/>
        </w:rPr>
        <w:t xml:space="preserve">to </w:t>
      </w:r>
      <w:r w:rsidR="0045135E" w:rsidRPr="00E651BC">
        <w:rPr>
          <w:rFonts w:ascii="Corbel" w:hAnsi="Corbel" w:cs="Arial"/>
          <w:sz w:val="20"/>
        </w:rPr>
        <w:t>improve</w:t>
      </w:r>
      <w:r w:rsidR="00A31CD0" w:rsidRPr="00E651BC">
        <w:rPr>
          <w:rFonts w:ascii="Corbel" w:hAnsi="Corbel" w:cs="Arial"/>
          <w:sz w:val="20"/>
        </w:rPr>
        <w:t xml:space="preserve"> </w:t>
      </w:r>
      <w:r w:rsidR="0045135E" w:rsidRPr="00E651BC">
        <w:rPr>
          <w:rFonts w:ascii="Corbel" w:hAnsi="Corbel" w:cs="Arial"/>
          <w:sz w:val="20"/>
        </w:rPr>
        <w:t xml:space="preserve">climate-data </w:t>
      </w:r>
      <w:r w:rsidR="00917042" w:rsidRPr="00E651BC">
        <w:rPr>
          <w:rFonts w:ascii="Corbel" w:hAnsi="Corbel" w:cs="Arial"/>
          <w:sz w:val="20"/>
        </w:rPr>
        <w:t xml:space="preserve">and climate-risk </w:t>
      </w:r>
      <w:r w:rsidR="0045135E" w:rsidRPr="00E651BC">
        <w:rPr>
          <w:rFonts w:ascii="Corbel" w:hAnsi="Corbel" w:cs="Arial"/>
          <w:sz w:val="20"/>
        </w:rPr>
        <w:t xml:space="preserve">informed </w:t>
      </w:r>
      <w:r w:rsidR="00A31CD0" w:rsidRPr="00E651BC">
        <w:rPr>
          <w:rFonts w:ascii="Corbel" w:hAnsi="Corbel" w:cs="Arial"/>
          <w:sz w:val="20"/>
        </w:rPr>
        <w:t>decision</w:t>
      </w:r>
      <w:r w:rsidR="0045135E" w:rsidRPr="00E651BC">
        <w:rPr>
          <w:rFonts w:ascii="Corbel" w:hAnsi="Corbel" w:cs="Arial"/>
          <w:sz w:val="20"/>
        </w:rPr>
        <w:t>-making</w:t>
      </w:r>
      <w:r w:rsidR="00A31CD0" w:rsidRPr="00E651BC">
        <w:rPr>
          <w:rFonts w:ascii="Corbel" w:hAnsi="Corbel" w:cs="Arial"/>
          <w:sz w:val="20"/>
        </w:rPr>
        <w:t xml:space="preserve"> </w:t>
      </w:r>
      <w:r w:rsidR="00812694" w:rsidRPr="00E651BC">
        <w:rPr>
          <w:rFonts w:ascii="Corbel" w:hAnsi="Corbel" w:cs="Arial"/>
          <w:sz w:val="20"/>
        </w:rPr>
        <w:t xml:space="preserve">and </w:t>
      </w:r>
      <w:r w:rsidR="00723D38" w:rsidRPr="00E651BC">
        <w:rPr>
          <w:rFonts w:ascii="Corbel" w:hAnsi="Corbel" w:cs="Arial"/>
          <w:sz w:val="20"/>
        </w:rPr>
        <w:t>resilience planning through a regional platform</w:t>
      </w:r>
      <w:r w:rsidR="00E651BC" w:rsidRPr="00E651BC">
        <w:rPr>
          <w:rFonts w:ascii="Corbel" w:hAnsi="Corbel" w:cs="Arial"/>
          <w:sz w:val="20"/>
        </w:rPr>
        <w:t>.</w:t>
      </w:r>
    </w:p>
    <w:p w14:paraId="72CDE3F1" w14:textId="77777777" w:rsidR="00017B3F" w:rsidRDefault="00017B3F" w:rsidP="009D2E77">
      <w:pPr>
        <w:spacing w:after="120" w:line="276" w:lineRule="auto"/>
        <w:jc w:val="both"/>
        <w:outlineLvl w:val="0"/>
        <w:rPr>
          <w:rFonts w:ascii="Corbel" w:hAnsi="Corbel" w:cs="Arial"/>
          <w:i/>
          <w:sz w:val="20"/>
        </w:rPr>
      </w:pPr>
    </w:p>
    <w:p w14:paraId="2233780C" w14:textId="246E52AC" w:rsidR="00002F9F" w:rsidRDefault="006E3916" w:rsidP="009D2E77">
      <w:pPr>
        <w:spacing w:after="120" w:line="276" w:lineRule="auto"/>
        <w:jc w:val="both"/>
        <w:outlineLvl w:val="0"/>
        <w:rPr>
          <w:rFonts w:ascii="Corbel" w:hAnsi="Corbel" w:cs="Arial"/>
          <w:b/>
          <w:i/>
          <w:sz w:val="20"/>
          <w:u w:val="single"/>
        </w:rPr>
      </w:pPr>
      <w:r>
        <w:rPr>
          <w:rFonts w:ascii="Corbel" w:hAnsi="Corbel" w:cs="Arial"/>
          <w:b/>
          <w:i/>
          <w:sz w:val="20"/>
          <w:u w:val="single"/>
        </w:rPr>
        <w:t>Support for Climate Finance Readiness and Access</w:t>
      </w:r>
      <w:r w:rsidR="00507B4E">
        <w:rPr>
          <w:rFonts w:ascii="Corbel" w:hAnsi="Corbel" w:cs="Arial"/>
          <w:b/>
          <w:i/>
          <w:sz w:val="20"/>
          <w:u w:val="single"/>
        </w:rPr>
        <w:t>:</w:t>
      </w:r>
    </w:p>
    <w:p w14:paraId="414AD128" w14:textId="5020ED58" w:rsidR="006F1C79" w:rsidRPr="00002F9F" w:rsidRDefault="00FD6B44" w:rsidP="009D2E77">
      <w:pPr>
        <w:spacing w:after="120" w:line="276" w:lineRule="auto"/>
        <w:jc w:val="both"/>
        <w:outlineLvl w:val="0"/>
        <w:rPr>
          <w:rFonts w:ascii="Corbel" w:hAnsi="Corbel" w:cs="Arial"/>
          <w:b/>
          <w:i/>
          <w:sz w:val="20"/>
          <w:u w:val="single"/>
        </w:rPr>
      </w:pPr>
      <w:r w:rsidRPr="00CB70A5">
        <w:rPr>
          <w:rFonts w:ascii="Corbel" w:hAnsi="Corbel" w:cs="Arial"/>
          <w:sz w:val="20"/>
        </w:rPr>
        <w:t>As</w:t>
      </w:r>
      <w:r>
        <w:rPr>
          <w:rFonts w:ascii="Corbel" w:hAnsi="Corbel" w:cs="Arial"/>
          <w:sz w:val="20"/>
        </w:rPr>
        <w:t xml:space="preserve"> part of ACRIs role to support the region in attracting, preparing for, accessing and manag</w:t>
      </w:r>
      <w:r w:rsidR="0007639F">
        <w:rPr>
          <w:rFonts w:ascii="Corbel" w:hAnsi="Corbel" w:cs="Arial"/>
          <w:sz w:val="20"/>
        </w:rPr>
        <w:t>ing climate related finance, the project aimed</w:t>
      </w:r>
      <w:r>
        <w:rPr>
          <w:rFonts w:ascii="Corbel" w:hAnsi="Corbel" w:cs="Arial"/>
          <w:sz w:val="20"/>
        </w:rPr>
        <w:t xml:space="preserve"> to begin </w:t>
      </w:r>
      <w:r w:rsidRPr="004577FA">
        <w:rPr>
          <w:rFonts w:ascii="Corbel" w:hAnsi="Corbel" w:cs="Arial"/>
          <w:sz w:val="20"/>
        </w:rPr>
        <w:t>piloting</w:t>
      </w:r>
      <w:r w:rsidRPr="00BB7B93">
        <w:rPr>
          <w:rFonts w:ascii="Corbel" w:hAnsi="Corbel" w:cs="Arial"/>
          <w:b/>
          <w:sz w:val="20"/>
        </w:rPr>
        <w:t xml:space="preserve"> Climate Public Expenditure and Institutional Reviews (CPEIRs)</w:t>
      </w:r>
      <w:r w:rsidR="0007639F">
        <w:rPr>
          <w:rFonts w:ascii="Corbel" w:hAnsi="Corbel" w:cs="Arial"/>
          <w:b/>
          <w:sz w:val="20"/>
        </w:rPr>
        <w:t xml:space="preserve"> </w:t>
      </w:r>
      <w:r w:rsidR="0007639F">
        <w:rPr>
          <w:rFonts w:ascii="Corbel" w:hAnsi="Corbel" w:cs="Arial"/>
          <w:sz w:val="20"/>
        </w:rPr>
        <w:t>during 2013 and 2014</w:t>
      </w:r>
      <w:r>
        <w:rPr>
          <w:rFonts w:ascii="Corbel" w:hAnsi="Corbel" w:cs="Arial"/>
          <w:sz w:val="20"/>
        </w:rPr>
        <w:t>.</w:t>
      </w:r>
      <w:r w:rsidR="00AE2469">
        <w:rPr>
          <w:rFonts w:ascii="Corbel" w:hAnsi="Corbel" w:cs="Arial"/>
          <w:sz w:val="20"/>
        </w:rPr>
        <w:t xml:space="preserve"> </w:t>
      </w:r>
      <w:r w:rsidR="009B5CED">
        <w:rPr>
          <w:rFonts w:ascii="Corbel" w:hAnsi="Corbel" w:cs="Arial"/>
          <w:sz w:val="20"/>
        </w:rPr>
        <w:t>A</w:t>
      </w:r>
      <w:r w:rsidR="00AE2469">
        <w:rPr>
          <w:rFonts w:ascii="Corbel" w:hAnsi="Corbel" w:cs="Arial"/>
          <w:sz w:val="20"/>
        </w:rPr>
        <w:t xml:space="preserve"> CPEIR tags and </w:t>
      </w:r>
      <w:r w:rsidRPr="00BF7FF9">
        <w:rPr>
          <w:rFonts w:ascii="Corbel" w:hAnsi="Corbel" w:cs="Arial"/>
          <w:sz w:val="20"/>
        </w:rPr>
        <w:t>assess</w:t>
      </w:r>
      <w:r w:rsidR="00AE2469">
        <w:rPr>
          <w:rFonts w:ascii="Corbel" w:hAnsi="Corbel" w:cs="Arial"/>
          <w:sz w:val="20"/>
        </w:rPr>
        <w:t>es</w:t>
      </w:r>
      <w:r w:rsidRPr="00BF7FF9">
        <w:rPr>
          <w:rFonts w:ascii="Corbel" w:hAnsi="Corbel" w:cs="Arial"/>
          <w:sz w:val="20"/>
        </w:rPr>
        <w:t xml:space="preserve"> the use of </w:t>
      </w:r>
      <w:r w:rsidR="00AE2469">
        <w:rPr>
          <w:rFonts w:ascii="Corbel" w:hAnsi="Corbel" w:cs="Arial"/>
          <w:sz w:val="20"/>
        </w:rPr>
        <w:t xml:space="preserve">public </w:t>
      </w:r>
      <w:r w:rsidRPr="00BF7FF9">
        <w:rPr>
          <w:rFonts w:ascii="Corbel" w:hAnsi="Corbel" w:cs="Arial"/>
          <w:sz w:val="20"/>
        </w:rPr>
        <w:t>funds that are primarily dedicated to addressing climate change issues</w:t>
      </w:r>
      <w:r>
        <w:rPr>
          <w:rFonts w:ascii="Corbel" w:hAnsi="Corbel" w:cs="Arial"/>
          <w:sz w:val="20"/>
        </w:rPr>
        <w:t xml:space="preserve"> in a country</w:t>
      </w:r>
      <w:r w:rsidR="004E05E2">
        <w:rPr>
          <w:rFonts w:ascii="Corbel" w:hAnsi="Corbel" w:cs="Arial"/>
          <w:sz w:val="20"/>
        </w:rPr>
        <w:t xml:space="preserve"> and </w:t>
      </w:r>
      <w:r w:rsidR="009B5CED">
        <w:rPr>
          <w:rFonts w:ascii="Corbel" w:hAnsi="Corbel" w:cs="Arial"/>
          <w:sz w:val="20"/>
        </w:rPr>
        <w:t>is</w:t>
      </w:r>
      <w:r w:rsidR="004E05E2" w:rsidRPr="00CB70A5">
        <w:rPr>
          <w:rFonts w:ascii="Corbel" w:hAnsi="Corbel" w:cs="Arial"/>
          <w:sz w:val="20"/>
        </w:rPr>
        <w:t xml:space="preserve"> a strategic tool for mainstreaming climate change (in adaptation sectors, and in mitigation) into existing development planning processes, expanding interminister</w:t>
      </w:r>
      <w:r w:rsidR="009B5CED">
        <w:rPr>
          <w:rFonts w:ascii="Corbel" w:hAnsi="Corbel" w:cs="Arial"/>
          <w:sz w:val="20"/>
        </w:rPr>
        <w:t xml:space="preserve">ial dialogue and integration of </w:t>
      </w:r>
      <w:r w:rsidR="004E05E2" w:rsidRPr="00CB70A5">
        <w:rPr>
          <w:rFonts w:ascii="Corbel" w:hAnsi="Corbel" w:cs="Arial"/>
          <w:sz w:val="20"/>
        </w:rPr>
        <w:t xml:space="preserve">climate-related policy making, and enhances countries’ overall “finance readiness” in terms of their capacity to absorb, manage and implement donor funds and funding streams from global </w:t>
      </w:r>
      <w:r w:rsidR="009B5CED">
        <w:rPr>
          <w:rFonts w:ascii="Corbel" w:hAnsi="Corbel" w:cs="Arial"/>
          <w:sz w:val="20"/>
        </w:rPr>
        <w:t xml:space="preserve">and bilateral financing </w:t>
      </w:r>
      <w:r w:rsidR="004E05E2" w:rsidRPr="00CB70A5">
        <w:rPr>
          <w:rFonts w:ascii="Corbel" w:hAnsi="Corbel" w:cs="Arial"/>
          <w:sz w:val="20"/>
        </w:rPr>
        <w:t>mechanisms</w:t>
      </w:r>
      <w:r w:rsidR="004E05E2">
        <w:rPr>
          <w:rFonts w:ascii="Corbel" w:hAnsi="Corbel" w:cs="Arial"/>
          <w:sz w:val="20"/>
        </w:rPr>
        <w:t>. It is the</w:t>
      </w:r>
      <w:r w:rsidRPr="00BF7FF9">
        <w:rPr>
          <w:rFonts w:ascii="Corbel" w:hAnsi="Corbel" w:cs="Arial"/>
          <w:sz w:val="20"/>
        </w:rPr>
        <w:t xml:space="preserve"> first step to building a climate fiscal framework</w:t>
      </w:r>
      <w:r>
        <w:rPr>
          <w:rFonts w:ascii="Corbel" w:hAnsi="Corbel" w:cs="Arial"/>
          <w:sz w:val="20"/>
        </w:rPr>
        <w:t xml:space="preserve">, as well as </w:t>
      </w:r>
      <w:r w:rsidRPr="00BF7FF9">
        <w:rPr>
          <w:rFonts w:ascii="Corbel" w:hAnsi="Corbel" w:cs="Arial"/>
          <w:sz w:val="20"/>
        </w:rPr>
        <w:t>strengthen</w:t>
      </w:r>
      <w:r>
        <w:rPr>
          <w:rFonts w:ascii="Corbel" w:hAnsi="Corbel" w:cs="Arial"/>
          <w:sz w:val="20"/>
        </w:rPr>
        <w:t>ing</w:t>
      </w:r>
      <w:r w:rsidRPr="00BF7FF9">
        <w:rPr>
          <w:rFonts w:ascii="Corbel" w:hAnsi="Corbel" w:cs="Arial"/>
          <w:sz w:val="20"/>
        </w:rPr>
        <w:t xml:space="preserve"> </w:t>
      </w:r>
      <w:r>
        <w:rPr>
          <w:rFonts w:ascii="Corbel" w:hAnsi="Corbel" w:cs="Arial"/>
          <w:sz w:val="20"/>
        </w:rPr>
        <w:t>integrated, cross-ministerial approaches to climate policy and action by supporting</w:t>
      </w:r>
      <w:r w:rsidRPr="00BF7FF9">
        <w:rPr>
          <w:rFonts w:ascii="Corbel" w:hAnsi="Corbel" w:cs="Arial"/>
          <w:sz w:val="20"/>
        </w:rPr>
        <w:t xml:space="preserve"> institutions to</w:t>
      </w:r>
      <w:r>
        <w:rPr>
          <w:rFonts w:ascii="Corbel" w:hAnsi="Corbel" w:cs="Arial"/>
          <w:sz w:val="20"/>
        </w:rPr>
        <w:t xml:space="preserve"> better</w:t>
      </w:r>
      <w:r w:rsidRPr="00BF7FF9">
        <w:rPr>
          <w:rFonts w:ascii="Corbel" w:hAnsi="Corbel" w:cs="Arial"/>
          <w:sz w:val="20"/>
        </w:rPr>
        <w:t xml:space="preserve"> </w:t>
      </w:r>
      <w:r>
        <w:rPr>
          <w:rFonts w:ascii="Corbel" w:hAnsi="Corbel" w:cs="Arial"/>
          <w:sz w:val="20"/>
        </w:rPr>
        <w:t xml:space="preserve">budget for, </w:t>
      </w:r>
      <w:r w:rsidRPr="00BF7FF9">
        <w:rPr>
          <w:rFonts w:ascii="Corbel" w:hAnsi="Corbel" w:cs="Arial"/>
          <w:sz w:val="20"/>
        </w:rPr>
        <w:t>track and report on climate change expenditures</w:t>
      </w:r>
      <w:r w:rsidR="00C85786">
        <w:rPr>
          <w:rFonts w:ascii="Corbel" w:hAnsi="Corbel" w:cs="Arial"/>
          <w:sz w:val="20"/>
        </w:rPr>
        <w:t xml:space="preserve">, and UNDP had recently had significant success </w:t>
      </w:r>
      <w:r w:rsidR="0066272E">
        <w:rPr>
          <w:rFonts w:ascii="Corbel" w:hAnsi="Corbel" w:cs="Arial"/>
          <w:sz w:val="20"/>
        </w:rPr>
        <w:t xml:space="preserve">in Asia conducting CPEIRs across five </w:t>
      </w:r>
      <w:r w:rsidR="00C85786">
        <w:rPr>
          <w:rFonts w:ascii="Corbel" w:hAnsi="Corbel" w:cs="Arial"/>
          <w:sz w:val="20"/>
        </w:rPr>
        <w:t xml:space="preserve">countries. </w:t>
      </w:r>
      <w:r>
        <w:rPr>
          <w:rFonts w:ascii="Corbel" w:hAnsi="Corbel" w:cs="Arial"/>
          <w:sz w:val="20"/>
        </w:rPr>
        <w:t xml:space="preserve">ACRI </w:t>
      </w:r>
      <w:r w:rsidR="006F1C79">
        <w:rPr>
          <w:rFonts w:ascii="Corbel" w:hAnsi="Corbel" w:cs="Arial"/>
          <w:sz w:val="20"/>
        </w:rPr>
        <w:t xml:space="preserve">sought advisory support from the RBAP climate finance team and </w:t>
      </w:r>
      <w:r w:rsidR="00C53EDA">
        <w:rPr>
          <w:rFonts w:ascii="Corbel" w:hAnsi="Corbel" w:cs="Arial"/>
          <w:sz w:val="20"/>
        </w:rPr>
        <w:t xml:space="preserve">mapped </w:t>
      </w:r>
      <w:r>
        <w:rPr>
          <w:rFonts w:ascii="Corbel" w:hAnsi="Corbel" w:cs="Arial"/>
          <w:sz w:val="20"/>
        </w:rPr>
        <w:t>countries in the Arab region that would be best placed in terms of capacity and governmen</w:t>
      </w:r>
      <w:r w:rsidR="006F1C79">
        <w:rPr>
          <w:rFonts w:ascii="Corbel" w:hAnsi="Corbel" w:cs="Arial"/>
          <w:sz w:val="20"/>
        </w:rPr>
        <w:t xml:space="preserve">t buy-in to </w:t>
      </w:r>
      <w:r w:rsidR="00C53EDA">
        <w:rPr>
          <w:rFonts w:ascii="Corbel" w:hAnsi="Corbel" w:cs="Arial"/>
          <w:sz w:val="20"/>
        </w:rPr>
        <w:t>conduct</w:t>
      </w:r>
      <w:r w:rsidR="006F1C79">
        <w:rPr>
          <w:rFonts w:ascii="Corbel" w:hAnsi="Corbel" w:cs="Arial"/>
          <w:sz w:val="20"/>
        </w:rPr>
        <w:t xml:space="preserve"> a review</w:t>
      </w:r>
      <w:r w:rsidR="00C85786">
        <w:rPr>
          <w:rFonts w:ascii="Corbel" w:hAnsi="Corbel" w:cs="Arial"/>
          <w:sz w:val="20"/>
        </w:rPr>
        <w:t>, with ea</w:t>
      </w:r>
      <w:r w:rsidR="000C5B76">
        <w:rPr>
          <w:rFonts w:ascii="Corbel" w:hAnsi="Corbel" w:cs="Arial"/>
          <w:sz w:val="20"/>
        </w:rPr>
        <w:t>ch CPEIR estima</w:t>
      </w:r>
      <w:r w:rsidR="00C14E69">
        <w:rPr>
          <w:rFonts w:ascii="Corbel" w:hAnsi="Corbel" w:cs="Arial"/>
          <w:sz w:val="20"/>
        </w:rPr>
        <w:t>ted at between $100,000-200,000</w:t>
      </w:r>
      <w:r w:rsidR="006F1C79">
        <w:rPr>
          <w:rFonts w:ascii="Corbel" w:hAnsi="Corbel" w:cs="Arial"/>
          <w:sz w:val="20"/>
        </w:rPr>
        <w:t xml:space="preserve">. </w:t>
      </w:r>
      <w:r w:rsidR="00C85786">
        <w:rPr>
          <w:rFonts w:ascii="Corbel" w:hAnsi="Corbel" w:cs="Arial"/>
          <w:sz w:val="20"/>
        </w:rPr>
        <w:t>After country identification,</w:t>
      </w:r>
      <w:r w:rsidR="00C53EDA">
        <w:rPr>
          <w:rFonts w:ascii="Corbel" w:hAnsi="Corbel" w:cs="Arial"/>
          <w:sz w:val="20"/>
        </w:rPr>
        <w:t xml:space="preserve"> in 2013 ACRI</w:t>
      </w:r>
      <w:r>
        <w:rPr>
          <w:rFonts w:ascii="Corbel" w:hAnsi="Corbel" w:cs="Arial"/>
          <w:sz w:val="20"/>
        </w:rPr>
        <w:t xml:space="preserve"> </w:t>
      </w:r>
      <w:r w:rsidR="006F1C79" w:rsidRPr="00CB70A5">
        <w:rPr>
          <w:rFonts w:ascii="Corbel" w:hAnsi="Corbel" w:cs="Arial"/>
          <w:sz w:val="20"/>
        </w:rPr>
        <w:t xml:space="preserve">supported </w:t>
      </w:r>
      <w:r w:rsidR="00C53EDA">
        <w:rPr>
          <w:rFonts w:ascii="Corbel" w:hAnsi="Corbel" w:cs="Arial"/>
          <w:sz w:val="20"/>
        </w:rPr>
        <w:t>three</w:t>
      </w:r>
      <w:r w:rsidR="00C85786">
        <w:rPr>
          <w:rFonts w:ascii="Corbel" w:hAnsi="Corbel" w:cs="Arial"/>
          <w:sz w:val="20"/>
        </w:rPr>
        <w:t xml:space="preserve"> countries</w:t>
      </w:r>
      <w:r w:rsidR="00C53EDA">
        <w:rPr>
          <w:rFonts w:ascii="Corbel" w:hAnsi="Corbel" w:cs="Arial"/>
          <w:sz w:val="20"/>
        </w:rPr>
        <w:t xml:space="preserve"> to </w:t>
      </w:r>
      <w:r w:rsidR="006F1C79" w:rsidRPr="00CB70A5">
        <w:rPr>
          <w:rFonts w:ascii="Corbel" w:hAnsi="Corbel" w:cs="Arial"/>
          <w:sz w:val="20"/>
        </w:rPr>
        <w:t xml:space="preserve">attend and present at the </w:t>
      </w:r>
      <w:r w:rsidR="006F1C79">
        <w:rPr>
          <w:rFonts w:ascii="Corbel" w:hAnsi="Corbel" w:cs="Arial"/>
          <w:sz w:val="20"/>
        </w:rPr>
        <w:t>“</w:t>
      </w:r>
      <w:r w:rsidR="006F1C79" w:rsidRPr="00CB70A5">
        <w:rPr>
          <w:rFonts w:ascii="Corbel" w:hAnsi="Corbel" w:cs="Arial"/>
          <w:sz w:val="20"/>
        </w:rPr>
        <w:t>Global Forum on Using Country Systems to Manage Climate Change Finance</w:t>
      </w:r>
      <w:r w:rsidR="006F1C79">
        <w:rPr>
          <w:rFonts w:ascii="Corbel" w:hAnsi="Corbel" w:cs="Arial"/>
          <w:sz w:val="20"/>
        </w:rPr>
        <w:t>”</w:t>
      </w:r>
      <w:r w:rsidR="006F1C79" w:rsidRPr="00CB70A5">
        <w:rPr>
          <w:rFonts w:ascii="Corbel" w:hAnsi="Corbel" w:cs="Arial"/>
          <w:sz w:val="20"/>
        </w:rPr>
        <w:t xml:space="preserve">  (Dec 2-3, Korea), a cross-regional exchange for bes</w:t>
      </w:r>
      <w:r w:rsidR="00C85786">
        <w:rPr>
          <w:rFonts w:ascii="Corbel" w:hAnsi="Corbel" w:cs="Arial"/>
          <w:sz w:val="20"/>
        </w:rPr>
        <w:t>t practices and lessons learned, so as to foster momentum for CPEIR pilots in the region in the coming year. Attendees included</w:t>
      </w:r>
      <w:r w:rsidR="006F1C79" w:rsidRPr="00CB70A5">
        <w:rPr>
          <w:rFonts w:ascii="Corbel" w:hAnsi="Corbel" w:cs="Arial"/>
          <w:sz w:val="20"/>
        </w:rPr>
        <w:t xml:space="preserve"> </w:t>
      </w:r>
      <w:r w:rsidR="00C53EDA">
        <w:rPr>
          <w:rFonts w:ascii="Corbel" w:hAnsi="Corbel" w:cs="Arial"/>
          <w:sz w:val="20"/>
        </w:rPr>
        <w:t>a team of three staff from the M</w:t>
      </w:r>
      <w:r w:rsidR="00C53EDA" w:rsidRPr="00CB70A5">
        <w:rPr>
          <w:rFonts w:ascii="Corbel" w:hAnsi="Corbel" w:cs="Arial"/>
          <w:sz w:val="20"/>
        </w:rPr>
        <w:t>inistry</w:t>
      </w:r>
      <w:r w:rsidR="00C53EDA">
        <w:rPr>
          <w:rFonts w:ascii="Corbel" w:hAnsi="Corbel" w:cs="Arial"/>
          <w:sz w:val="20"/>
        </w:rPr>
        <w:t xml:space="preserve"> of Finance in Lebanon,</w:t>
      </w:r>
      <w:r w:rsidR="00C53EDA" w:rsidRPr="00CB70A5">
        <w:rPr>
          <w:rFonts w:ascii="Corbel" w:hAnsi="Corbel" w:cs="Arial"/>
          <w:sz w:val="20"/>
        </w:rPr>
        <w:t xml:space="preserve"> </w:t>
      </w:r>
      <w:r w:rsidR="00C53EDA">
        <w:rPr>
          <w:rFonts w:ascii="Corbel" w:hAnsi="Corbel" w:cs="Arial"/>
          <w:sz w:val="20"/>
        </w:rPr>
        <w:t xml:space="preserve">one </w:t>
      </w:r>
      <w:r w:rsidR="006F1C79" w:rsidRPr="00CB70A5">
        <w:rPr>
          <w:rFonts w:ascii="Corbel" w:hAnsi="Corbel" w:cs="Arial"/>
          <w:sz w:val="20"/>
        </w:rPr>
        <w:t>representative from Jordan’s</w:t>
      </w:r>
      <w:r w:rsidR="006C310E">
        <w:rPr>
          <w:rFonts w:ascii="Corbel" w:hAnsi="Corbel" w:cs="Arial"/>
          <w:sz w:val="20"/>
        </w:rPr>
        <w:t xml:space="preserve"> Ministory of Planning and International</w:t>
      </w:r>
      <w:r w:rsidR="006F1C79" w:rsidRPr="00CB70A5">
        <w:rPr>
          <w:rFonts w:ascii="Corbel" w:hAnsi="Corbel" w:cs="Arial"/>
          <w:sz w:val="20"/>
        </w:rPr>
        <w:t xml:space="preserve"> Cooperation, and another from Morocco’s Ministre de l'Energie, des Mines de l'Eau et de l'Environnement</w:t>
      </w:r>
      <w:r w:rsidR="00C53EDA">
        <w:rPr>
          <w:rFonts w:ascii="Corbel" w:hAnsi="Corbel" w:cs="Arial"/>
          <w:sz w:val="20"/>
        </w:rPr>
        <w:t>.</w:t>
      </w:r>
    </w:p>
    <w:p w14:paraId="692F86D9" w14:textId="62146575" w:rsidR="00CB70A5" w:rsidRDefault="006C310E" w:rsidP="009D2E77">
      <w:pPr>
        <w:spacing w:after="120" w:line="276" w:lineRule="auto"/>
        <w:jc w:val="both"/>
        <w:outlineLvl w:val="0"/>
        <w:rPr>
          <w:rFonts w:ascii="Corbel" w:hAnsi="Corbel" w:cs="Arial"/>
          <w:sz w:val="20"/>
        </w:rPr>
      </w:pPr>
      <w:r>
        <w:rPr>
          <w:rFonts w:ascii="Corbel" w:hAnsi="Corbel" w:cs="Arial"/>
          <w:sz w:val="20"/>
        </w:rPr>
        <w:t xml:space="preserve">In 2014, ACRI </w:t>
      </w:r>
      <w:r w:rsidR="00D14EEF">
        <w:rPr>
          <w:rFonts w:ascii="Corbel" w:hAnsi="Corbel" w:cs="Arial"/>
          <w:sz w:val="20"/>
        </w:rPr>
        <w:t>initiated</w:t>
      </w:r>
      <w:r w:rsidR="000C5B76">
        <w:rPr>
          <w:rFonts w:ascii="Corbel" w:hAnsi="Corbel" w:cs="Arial"/>
          <w:sz w:val="20"/>
        </w:rPr>
        <w:t xml:space="preserve"> a</w:t>
      </w:r>
      <w:r w:rsidR="00C85786">
        <w:rPr>
          <w:rFonts w:ascii="Corbel" w:hAnsi="Corbel" w:cs="Arial"/>
          <w:sz w:val="20"/>
        </w:rPr>
        <w:t xml:space="preserve"> first</w:t>
      </w:r>
      <w:r>
        <w:rPr>
          <w:rFonts w:ascii="Corbel" w:hAnsi="Corbel" w:cs="Arial"/>
          <w:sz w:val="20"/>
        </w:rPr>
        <w:t xml:space="preserve"> CPEIR with Lebanon through collaboration with </w:t>
      </w:r>
      <w:r w:rsidR="00CB70A5" w:rsidRPr="00CB70A5">
        <w:rPr>
          <w:rFonts w:ascii="Corbel" w:hAnsi="Corbel" w:cs="Arial"/>
          <w:sz w:val="20"/>
        </w:rPr>
        <w:t>UNDP focal points wi</w:t>
      </w:r>
      <w:r w:rsidR="00C85786">
        <w:rPr>
          <w:rFonts w:ascii="Corbel" w:hAnsi="Corbel" w:cs="Arial"/>
          <w:sz w:val="20"/>
        </w:rPr>
        <w:t>thin</w:t>
      </w:r>
      <w:r>
        <w:rPr>
          <w:rFonts w:ascii="Corbel" w:hAnsi="Corbel" w:cs="Arial"/>
          <w:sz w:val="20"/>
        </w:rPr>
        <w:t xml:space="preserve"> the Ministry of Finance, and after</w:t>
      </w:r>
      <w:r w:rsidR="000C5B76">
        <w:rPr>
          <w:rFonts w:ascii="Corbel" w:hAnsi="Corbel" w:cs="Arial"/>
          <w:sz w:val="20"/>
        </w:rPr>
        <w:t xml:space="preserve"> a few month’s delay</w:t>
      </w:r>
      <w:r>
        <w:rPr>
          <w:rFonts w:ascii="Corbel" w:hAnsi="Corbel" w:cs="Arial"/>
          <w:sz w:val="20"/>
        </w:rPr>
        <w:t xml:space="preserve"> due </w:t>
      </w:r>
      <w:r w:rsidR="000C5B76">
        <w:rPr>
          <w:rFonts w:ascii="Corbel" w:hAnsi="Corbel" w:cs="Arial"/>
          <w:sz w:val="20"/>
        </w:rPr>
        <w:t xml:space="preserve">to </w:t>
      </w:r>
      <w:r>
        <w:rPr>
          <w:rFonts w:ascii="Corbel" w:hAnsi="Corbel" w:cs="Arial"/>
          <w:sz w:val="20"/>
        </w:rPr>
        <w:t>parliamentary changes</w:t>
      </w:r>
      <w:r w:rsidR="005F35BA">
        <w:rPr>
          <w:rFonts w:ascii="Corbel" w:hAnsi="Corbel" w:cs="Arial"/>
          <w:sz w:val="20"/>
        </w:rPr>
        <w:t xml:space="preserve"> and ministerial turnover, received </w:t>
      </w:r>
      <w:r w:rsidR="000C5B76">
        <w:rPr>
          <w:rFonts w:ascii="Corbel" w:hAnsi="Corbel" w:cs="Arial"/>
          <w:sz w:val="20"/>
        </w:rPr>
        <w:t>the</w:t>
      </w:r>
      <w:r w:rsidR="00CB70A5" w:rsidRPr="00CB70A5">
        <w:rPr>
          <w:rFonts w:ascii="Corbel" w:hAnsi="Corbel" w:cs="Arial"/>
          <w:sz w:val="20"/>
        </w:rPr>
        <w:t xml:space="preserve"> green light from the Minister to </w:t>
      </w:r>
      <w:r w:rsidR="000C5B76">
        <w:rPr>
          <w:rFonts w:ascii="Corbel" w:hAnsi="Corbel" w:cs="Arial"/>
          <w:sz w:val="20"/>
        </w:rPr>
        <w:t>proceed</w:t>
      </w:r>
      <w:r w:rsidR="005F35BA">
        <w:rPr>
          <w:rFonts w:ascii="Corbel" w:hAnsi="Corbel" w:cs="Arial"/>
          <w:sz w:val="20"/>
        </w:rPr>
        <w:t xml:space="preserve"> and launch</w:t>
      </w:r>
      <w:r w:rsidR="000C5B76">
        <w:rPr>
          <w:rFonts w:ascii="Corbel" w:hAnsi="Corbel" w:cs="Arial"/>
          <w:sz w:val="20"/>
        </w:rPr>
        <w:t xml:space="preserve"> procurement for the reviewers. Coordination of a national workshop and broader regional learning/exchange workshop on CPEIRs for 2015 was also initiated, however due to the budgetary shortfall across UNDP in early 2015, the CPEIR procurement in Lebanon was </w:t>
      </w:r>
      <w:r w:rsidR="00C14E69">
        <w:rPr>
          <w:rFonts w:ascii="Corbel" w:hAnsi="Corbel" w:cs="Arial"/>
          <w:sz w:val="20"/>
        </w:rPr>
        <w:t xml:space="preserve">canceled </w:t>
      </w:r>
      <w:r w:rsidR="000C5B76">
        <w:rPr>
          <w:rFonts w:ascii="Corbel" w:hAnsi="Corbel" w:cs="Arial"/>
          <w:sz w:val="20"/>
        </w:rPr>
        <w:t xml:space="preserve">and the project was no longer able to </w:t>
      </w:r>
      <w:r w:rsidR="00C14E69">
        <w:rPr>
          <w:rFonts w:ascii="Corbel" w:hAnsi="Corbel" w:cs="Arial"/>
          <w:sz w:val="20"/>
        </w:rPr>
        <w:t>pursue</w:t>
      </w:r>
      <w:r w:rsidR="000C5B76">
        <w:rPr>
          <w:rFonts w:ascii="Corbel" w:hAnsi="Corbel" w:cs="Arial"/>
          <w:sz w:val="20"/>
        </w:rPr>
        <w:t xml:space="preserve"> these reviews </w:t>
      </w:r>
      <w:r w:rsidR="00C14E69">
        <w:rPr>
          <w:rFonts w:ascii="Corbel" w:hAnsi="Corbel" w:cs="Arial"/>
          <w:sz w:val="20"/>
        </w:rPr>
        <w:t>across the region. Relying solely on TRAC funds to support piloting of complex and expensive CPEIR initiatives in the region proved to be too risky both for the projec</w:t>
      </w:r>
      <w:r w:rsidR="00C85786">
        <w:rPr>
          <w:rFonts w:ascii="Corbel" w:hAnsi="Corbel" w:cs="Arial"/>
          <w:sz w:val="20"/>
        </w:rPr>
        <w:t xml:space="preserve">t and for the national partners, and </w:t>
      </w:r>
      <w:r w:rsidR="00D26258">
        <w:rPr>
          <w:rFonts w:ascii="Corbel" w:hAnsi="Corbel" w:cs="Arial"/>
          <w:sz w:val="20"/>
        </w:rPr>
        <w:t>finding donor interest and</w:t>
      </w:r>
      <w:r w:rsidR="00C85786">
        <w:rPr>
          <w:rFonts w:ascii="Corbel" w:hAnsi="Corbel" w:cs="Arial"/>
          <w:sz w:val="20"/>
        </w:rPr>
        <w:t xml:space="preserve"> national co-financing </w:t>
      </w:r>
      <w:r w:rsidR="00D26258">
        <w:rPr>
          <w:rFonts w:ascii="Corbel" w:hAnsi="Corbel" w:cs="Arial"/>
          <w:sz w:val="20"/>
        </w:rPr>
        <w:t>was a challenge</w:t>
      </w:r>
      <w:r w:rsidR="00C85786">
        <w:rPr>
          <w:rFonts w:ascii="Corbel" w:hAnsi="Corbel" w:cs="Arial"/>
          <w:sz w:val="20"/>
        </w:rPr>
        <w:t>.</w:t>
      </w:r>
    </w:p>
    <w:p w14:paraId="02F1088C" w14:textId="38C83A7F" w:rsidR="00946BF6" w:rsidRDefault="00F13B67" w:rsidP="009D2E77">
      <w:pPr>
        <w:spacing w:after="120" w:line="276" w:lineRule="auto"/>
        <w:jc w:val="both"/>
        <w:outlineLvl w:val="0"/>
        <w:rPr>
          <w:rFonts w:ascii="Corbel" w:hAnsi="Corbel" w:cs="Arial"/>
          <w:sz w:val="20"/>
        </w:rPr>
      </w:pPr>
      <w:r>
        <w:rPr>
          <w:rFonts w:ascii="Corbel" w:hAnsi="Corbel" w:cs="Arial"/>
          <w:sz w:val="20"/>
        </w:rPr>
        <w:t>However, ACRI moved on to a new area of work to support climate finance access in 2015, after</w:t>
      </w:r>
      <w:r w:rsidR="00C14E69">
        <w:rPr>
          <w:rFonts w:ascii="Corbel" w:hAnsi="Corbel" w:cs="Arial"/>
          <w:sz w:val="20"/>
        </w:rPr>
        <w:t xml:space="preserve"> the </w:t>
      </w:r>
      <w:r w:rsidR="00ED18B6">
        <w:rPr>
          <w:rFonts w:ascii="Corbel" w:hAnsi="Corbel" w:cs="Arial"/>
          <w:sz w:val="20"/>
        </w:rPr>
        <w:t xml:space="preserve">capitalization and </w:t>
      </w:r>
      <w:r w:rsidR="00651533">
        <w:rPr>
          <w:rFonts w:ascii="Corbel" w:hAnsi="Corbel" w:cs="Arial"/>
          <w:sz w:val="20"/>
        </w:rPr>
        <w:t>official operationalization</w:t>
      </w:r>
      <w:r w:rsidR="00C14E69">
        <w:rPr>
          <w:rFonts w:ascii="Corbel" w:hAnsi="Corbel" w:cs="Arial"/>
          <w:sz w:val="20"/>
        </w:rPr>
        <w:t xml:space="preserve"> of a new international climate financing </w:t>
      </w:r>
      <w:r w:rsidR="00ED18B6">
        <w:rPr>
          <w:rFonts w:ascii="Corbel" w:hAnsi="Corbel" w:cs="Arial"/>
          <w:sz w:val="20"/>
        </w:rPr>
        <w:t xml:space="preserve">mechanism, </w:t>
      </w:r>
      <w:r w:rsidR="00651533">
        <w:rPr>
          <w:rFonts w:ascii="Corbel" w:hAnsi="Corbel" w:cs="Arial"/>
          <w:sz w:val="20"/>
        </w:rPr>
        <w:t xml:space="preserve">the </w:t>
      </w:r>
      <w:r w:rsidR="00651533" w:rsidRPr="00F13B67">
        <w:rPr>
          <w:rFonts w:ascii="Corbel" w:hAnsi="Corbel" w:cs="Arial"/>
          <w:b/>
          <w:sz w:val="20"/>
        </w:rPr>
        <w:t>Green Climate Fund (GCF)</w:t>
      </w:r>
      <w:r w:rsidR="00DC5F96">
        <w:rPr>
          <w:rFonts w:ascii="Corbel" w:hAnsi="Corbel" w:cs="Arial"/>
          <w:sz w:val="20"/>
        </w:rPr>
        <w:t xml:space="preserve">, </w:t>
      </w:r>
      <w:r>
        <w:rPr>
          <w:rFonts w:ascii="Corbel" w:hAnsi="Corbel" w:cs="Arial"/>
          <w:sz w:val="20"/>
        </w:rPr>
        <w:t xml:space="preserve">launched </w:t>
      </w:r>
      <w:r w:rsidR="00ED18B6">
        <w:rPr>
          <w:rFonts w:ascii="Corbel" w:hAnsi="Corbel" w:cs="Arial"/>
          <w:sz w:val="20"/>
        </w:rPr>
        <w:t xml:space="preserve">in </w:t>
      </w:r>
      <w:r w:rsidR="00AC5922">
        <w:rPr>
          <w:rFonts w:ascii="Corbel" w:hAnsi="Corbel" w:cs="Arial"/>
          <w:sz w:val="20"/>
        </w:rPr>
        <w:t>anticipation of</w:t>
      </w:r>
      <w:r w:rsidR="00ED18B6">
        <w:rPr>
          <w:rFonts w:ascii="Corbel" w:hAnsi="Corbel" w:cs="Arial"/>
          <w:sz w:val="20"/>
        </w:rPr>
        <w:t xml:space="preserve"> the milestone Paris Climate Agreement</w:t>
      </w:r>
      <w:r w:rsidR="00DC5F96">
        <w:rPr>
          <w:rFonts w:ascii="Corbel" w:hAnsi="Corbel" w:cs="Arial"/>
          <w:sz w:val="20"/>
        </w:rPr>
        <w:t xml:space="preserve"> with a</w:t>
      </w:r>
      <w:r w:rsidR="00DC5F96" w:rsidRPr="00DC5F96">
        <w:t xml:space="preserve"> </w:t>
      </w:r>
      <w:r w:rsidR="00DC5F96">
        <w:rPr>
          <w:rFonts w:ascii="Corbel" w:hAnsi="Corbel" w:cs="Arial"/>
          <w:sz w:val="20"/>
        </w:rPr>
        <w:t>formal agreement among</w:t>
      </w:r>
      <w:r w:rsidR="0037343D">
        <w:rPr>
          <w:rFonts w:ascii="Corbel" w:hAnsi="Corbel" w:cs="Arial"/>
          <w:sz w:val="20"/>
        </w:rPr>
        <w:t xml:space="preserve"> mainly</w:t>
      </w:r>
      <w:r w:rsidR="00DC5F96">
        <w:rPr>
          <w:rFonts w:ascii="Corbel" w:hAnsi="Corbel" w:cs="Arial"/>
          <w:sz w:val="20"/>
        </w:rPr>
        <w:t xml:space="preserve"> </w:t>
      </w:r>
      <w:r w:rsidR="00D26258">
        <w:rPr>
          <w:rFonts w:ascii="Corbel" w:hAnsi="Corbel" w:cs="Arial"/>
          <w:sz w:val="20"/>
        </w:rPr>
        <w:t>wealthier natinos</w:t>
      </w:r>
      <w:r w:rsidR="00DC5F96">
        <w:rPr>
          <w:rFonts w:ascii="Corbel" w:hAnsi="Corbel" w:cs="Arial"/>
          <w:sz w:val="20"/>
        </w:rPr>
        <w:t xml:space="preserve"> </w:t>
      </w:r>
      <w:r w:rsidR="00DC5F96" w:rsidRPr="00DC5F96">
        <w:rPr>
          <w:rFonts w:ascii="Corbel" w:hAnsi="Corbel" w:cs="Arial"/>
          <w:sz w:val="20"/>
        </w:rPr>
        <w:t xml:space="preserve">to jointly mobilize </w:t>
      </w:r>
      <w:r w:rsidR="00DC5F96">
        <w:rPr>
          <w:rFonts w:ascii="Corbel" w:hAnsi="Corbel" w:cs="Arial"/>
          <w:sz w:val="20"/>
        </w:rPr>
        <w:t>$</w:t>
      </w:r>
      <w:r w:rsidR="00DC5F96" w:rsidRPr="00DC5F96">
        <w:rPr>
          <w:rFonts w:ascii="Corbel" w:hAnsi="Corbel" w:cs="Arial"/>
          <w:sz w:val="20"/>
        </w:rPr>
        <w:t>100 billion per year by 2020</w:t>
      </w:r>
      <w:r w:rsidR="0037343D">
        <w:rPr>
          <w:rFonts w:ascii="Corbel" w:hAnsi="Corbel" w:cs="Arial"/>
          <w:sz w:val="20"/>
        </w:rPr>
        <w:t xml:space="preserve"> through </w:t>
      </w:r>
      <w:r w:rsidR="0037343D" w:rsidRPr="0037343D">
        <w:rPr>
          <w:rFonts w:ascii="Corbel" w:hAnsi="Corbel" w:cs="Arial"/>
          <w:sz w:val="20"/>
        </w:rPr>
        <w:t>grants, loans, equity or guarantees</w:t>
      </w:r>
      <w:r>
        <w:rPr>
          <w:rFonts w:ascii="Corbel" w:hAnsi="Corbel" w:cs="Arial"/>
          <w:sz w:val="20"/>
        </w:rPr>
        <w:t>. There was surging demand from countries to strategically engage with this new mechanism as early as possible</w:t>
      </w:r>
      <w:r w:rsidR="00935231">
        <w:rPr>
          <w:rFonts w:ascii="Corbel" w:hAnsi="Corbel" w:cs="Arial"/>
          <w:sz w:val="20"/>
        </w:rPr>
        <w:t xml:space="preserve">, in line </w:t>
      </w:r>
      <w:r w:rsidR="00935231">
        <w:rPr>
          <w:rFonts w:ascii="Corbel" w:hAnsi="Corbel" w:cs="Arial"/>
          <w:sz w:val="20"/>
        </w:rPr>
        <w:lastRenderedPageBreak/>
        <w:t xml:space="preserve">with </w:t>
      </w:r>
      <w:r w:rsidR="009D5B1E">
        <w:rPr>
          <w:rFonts w:ascii="Corbel" w:hAnsi="Corbel" w:cs="Arial"/>
          <w:sz w:val="20"/>
        </w:rPr>
        <w:t xml:space="preserve">localized </w:t>
      </w:r>
      <w:r w:rsidR="00935231">
        <w:rPr>
          <w:rFonts w:ascii="Corbel" w:hAnsi="Corbel" w:cs="Arial"/>
          <w:sz w:val="20"/>
        </w:rPr>
        <w:t>climate goals laid out in respective</w:t>
      </w:r>
      <w:r w:rsidR="009D5B1E">
        <w:rPr>
          <w:rFonts w:ascii="Corbel" w:hAnsi="Corbel" w:cs="Arial"/>
          <w:sz w:val="20"/>
        </w:rPr>
        <w:t xml:space="preserve"> national climate plans, known as</w:t>
      </w:r>
      <w:r w:rsidR="00935231">
        <w:rPr>
          <w:rFonts w:ascii="Corbel" w:hAnsi="Corbel" w:cs="Arial"/>
          <w:sz w:val="20"/>
        </w:rPr>
        <w:t xml:space="preserve"> NDCs (nationally determined contributions)</w:t>
      </w:r>
      <w:r w:rsidR="009D5B1E">
        <w:rPr>
          <w:rFonts w:ascii="Corbel" w:hAnsi="Corbel" w:cs="Arial"/>
          <w:sz w:val="20"/>
        </w:rPr>
        <w:t>,</w:t>
      </w:r>
      <w:r w:rsidR="00935231">
        <w:rPr>
          <w:rFonts w:ascii="Corbel" w:hAnsi="Corbel" w:cs="Arial"/>
          <w:sz w:val="20"/>
        </w:rPr>
        <w:t xml:space="preserve"> under the Paris Agreement.</w:t>
      </w:r>
      <w:r>
        <w:rPr>
          <w:rFonts w:ascii="Corbel" w:hAnsi="Corbel" w:cs="Arial"/>
          <w:sz w:val="20"/>
        </w:rPr>
        <w:t xml:space="preserve"> ACRI </w:t>
      </w:r>
      <w:r w:rsidR="00AC5922">
        <w:rPr>
          <w:rFonts w:ascii="Corbel" w:hAnsi="Corbel" w:cs="Arial"/>
          <w:sz w:val="20"/>
        </w:rPr>
        <w:t>collaborated with</w:t>
      </w:r>
      <w:r>
        <w:rPr>
          <w:rFonts w:ascii="Corbel" w:hAnsi="Corbel" w:cs="Arial"/>
          <w:sz w:val="20"/>
        </w:rPr>
        <w:t xml:space="preserve"> the GEF technical advisor in the region, who was tasked with GCF coordination in the </w:t>
      </w:r>
      <w:r w:rsidR="00723B0F">
        <w:rPr>
          <w:rFonts w:ascii="Corbel" w:hAnsi="Corbel" w:cs="Arial"/>
          <w:sz w:val="20"/>
        </w:rPr>
        <w:t>region, to ensure the balance bewteen</w:t>
      </w:r>
      <w:r>
        <w:rPr>
          <w:rFonts w:ascii="Corbel" w:hAnsi="Corbel" w:cs="Arial"/>
          <w:sz w:val="20"/>
        </w:rPr>
        <w:t xml:space="preserve"> types and timing of submissions </w:t>
      </w:r>
      <w:r w:rsidR="00935231">
        <w:rPr>
          <w:rFonts w:ascii="Corbel" w:hAnsi="Corbel" w:cs="Arial"/>
          <w:sz w:val="20"/>
        </w:rPr>
        <w:t>from</w:t>
      </w:r>
      <w:r>
        <w:rPr>
          <w:rFonts w:ascii="Corbel" w:hAnsi="Corbel" w:cs="Arial"/>
          <w:sz w:val="20"/>
        </w:rPr>
        <w:t xml:space="preserve"> different</w:t>
      </w:r>
      <w:r w:rsidR="00935231">
        <w:rPr>
          <w:rFonts w:ascii="Corbel" w:hAnsi="Corbel" w:cs="Arial"/>
          <w:sz w:val="20"/>
        </w:rPr>
        <w:t xml:space="preserve"> countries</w:t>
      </w:r>
      <w:r w:rsidR="00DA1B61">
        <w:rPr>
          <w:rFonts w:ascii="Corbel" w:hAnsi="Corbel" w:cs="Arial"/>
          <w:sz w:val="20"/>
        </w:rPr>
        <w:t>, including</w:t>
      </w:r>
      <w:r w:rsidR="00935231">
        <w:rPr>
          <w:rFonts w:ascii="Corbel" w:hAnsi="Corbel" w:cs="Arial"/>
          <w:sz w:val="20"/>
        </w:rPr>
        <w:t xml:space="preserve"> the</w:t>
      </w:r>
      <w:r w:rsidR="00DA1B61">
        <w:rPr>
          <w:rFonts w:ascii="Corbel" w:hAnsi="Corbel" w:cs="Arial"/>
          <w:sz w:val="20"/>
        </w:rPr>
        <w:t xml:space="preserve"> potential for multi-country submissions,</w:t>
      </w:r>
      <w:r>
        <w:rPr>
          <w:rFonts w:ascii="Corbel" w:hAnsi="Corbel" w:cs="Arial"/>
          <w:sz w:val="20"/>
        </w:rPr>
        <w:t xml:space="preserve"> in line with the GCF’s rigorous and evolving criteria. </w:t>
      </w:r>
      <w:r w:rsidR="00EE3497">
        <w:rPr>
          <w:rFonts w:ascii="Corbel" w:hAnsi="Corbel" w:cs="Arial"/>
          <w:sz w:val="20"/>
        </w:rPr>
        <w:t>During 2016 and 2017, $100 million worth of new proposals were generated</w:t>
      </w:r>
      <w:r w:rsidR="006202A3">
        <w:rPr>
          <w:rFonts w:ascii="Corbel" w:hAnsi="Corbel" w:cs="Arial"/>
          <w:sz w:val="20"/>
        </w:rPr>
        <w:t xml:space="preserve"> across the region</w:t>
      </w:r>
      <w:r w:rsidR="00EE3497">
        <w:rPr>
          <w:rFonts w:ascii="Corbel" w:hAnsi="Corbel" w:cs="Arial"/>
          <w:sz w:val="20"/>
        </w:rPr>
        <w:t xml:space="preserve">, with ACRI focused on </w:t>
      </w:r>
      <w:r w:rsidR="001D060F">
        <w:rPr>
          <w:rFonts w:ascii="Corbel" w:hAnsi="Corbel" w:cs="Arial"/>
          <w:sz w:val="20"/>
        </w:rPr>
        <w:t>contributing to</w:t>
      </w:r>
      <w:r w:rsidR="00EE3497">
        <w:rPr>
          <w:rFonts w:ascii="Corbel" w:hAnsi="Corbel" w:cs="Arial"/>
          <w:sz w:val="20"/>
        </w:rPr>
        <w:t xml:space="preserve"> adaptation </w:t>
      </w:r>
      <w:r w:rsidR="0037343D">
        <w:rPr>
          <w:rFonts w:ascii="Corbel" w:hAnsi="Corbel" w:cs="Arial"/>
          <w:sz w:val="20"/>
        </w:rPr>
        <w:t xml:space="preserve">grant </w:t>
      </w:r>
      <w:r w:rsidR="001D060F">
        <w:rPr>
          <w:rFonts w:ascii="Corbel" w:hAnsi="Corbel" w:cs="Arial"/>
          <w:sz w:val="20"/>
        </w:rPr>
        <w:t>proposals</w:t>
      </w:r>
      <w:r w:rsidR="00EE3497">
        <w:rPr>
          <w:rFonts w:ascii="Corbel" w:hAnsi="Corbel" w:cs="Arial"/>
          <w:sz w:val="20"/>
        </w:rPr>
        <w:t xml:space="preserve"> around climate and </w:t>
      </w:r>
      <w:r w:rsidRPr="00F13B67">
        <w:rPr>
          <w:rFonts w:ascii="Corbel" w:hAnsi="Corbel" w:cs="Arial"/>
          <w:sz w:val="20"/>
        </w:rPr>
        <w:t>disaster risks</w:t>
      </w:r>
      <w:r w:rsidR="00EE3497">
        <w:rPr>
          <w:rFonts w:ascii="Corbel" w:hAnsi="Corbel" w:cs="Arial"/>
          <w:sz w:val="20"/>
        </w:rPr>
        <w:t xml:space="preserve">, resilience building, and water and food security. </w:t>
      </w:r>
      <w:r w:rsidRPr="00F13B67">
        <w:rPr>
          <w:rFonts w:ascii="Corbel" w:hAnsi="Corbel" w:cs="Arial"/>
          <w:sz w:val="20"/>
        </w:rPr>
        <w:t xml:space="preserve"> </w:t>
      </w:r>
    </w:p>
    <w:p w14:paraId="3A2471BA" w14:textId="0C77351A" w:rsidR="00F13B67" w:rsidRDefault="00946BF6" w:rsidP="009D2E77">
      <w:pPr>
        <w:spacing w:after="120" w:line="276" w:lineRule="auto"/>
        <w:jc w:val="both"/>
        <w:outlineLvl w:val="0"/>
        <w:rPr>
          <w:rFonts w:ascii="Corbel" w:hAnsi="Corbel" w:cs="Arial"/>
          <w:sz w:val="20"/>
        </w:rPr>
      </w:pPr>
      <w:r>
        <w:rPr>
          <w:rFonts w:ascii="Corbel" w:hAnsi="Corbel" w:cs="Arial"/>
          <w:sz w:val="20"/>
        </w:rPr>
        <w:t xml:space="preserve">The cost of preparing full proposals (including the initial “concept note” submission and all feasibility studies, etc.) has been quite high globally ($200-250k). In most cases, ACRI </w:t>
      </w:r>
      <w:r w:rsidR="002D0C23">
        <w:rPr>
          <w:rFonts w:ascii="Corbel" w:hAnsi="Corbel" w:cs="Arial"/>
          <w:sz w:val="20"/>
        </w:rPr>
        <w:t>provided</w:t>
      </w:r>
      <w:r>
        <w:rPr>
          <w:rFonts w:ascii="Corbel" w:hAnsi="Corbel" w:cs="Arial"/>
          <w:sz w:val="20"/>
        </w:rPr>
        <w:t xml:space="preserve"> supplementary funds </w:t>
      </w:r>
      <w:r w:rsidR="00AC5922">
        <w:rPr>
          <w:rFonts w:ascii="Corbel" w:hAnsi="Corbel" w:cs="Arial"/>
          <w:sz w:val="20"/>
        </w:rPr>
        <w:t xml:space="preserve">and consultancies </w:t>
      </w:r>
      <w:r>
        <w:rPr>
          <w:rFonts w:ascii="Corbel" w:hAnsi="Corbel" w:cs="Arial"/>
          <w:sz w:val="20"/>
        </w:rPr>
        <w:t>to help catalyze concept notes or to expedite the finalization of full proposals, combining with funding streams at the national level.</w:t>
      </w:r>
      <w:r w:rsidR="00AC5922">
        <w:rPr>
          <w:rFonts w:ascii="Corbel" w:hAnsi="Corbel" w:cs="Arial"/>
          <w:sz w:val="20"/>
        </w:rPr>
        <w:t xml:space="preserve"> The project </w:t>
      </w:r>
      <w:r w:rsidR="007E59BA">
        <w:rPr>
          <w:rFonts w:ascii="Corbel" w:hAnsi="Corbel" w:cs="Arial"/>
          <w:sz w:val="20"/>
        </w:rPr>
        <w:t xml:space="preserve">provided varying levels of </w:t>
      </w:r>
      <w:r w:rsidR="00490982">
        <w:rPr>
          <w:rFonts w:ascii="Corbel" w:hAnsi="Corbel" w:cs="Arial"/>
          <w:sz w:val="20"/>
        </w:rPr>
        <w:t>support</w:t>
      </w:r>
      <w:r w:rsidR="007E59BA">
        <w:rPr>
          <w:rFonts w:ascii="Corbel" w:hAnsi="Corbel" w:cs="Arial"/>
          <w:sz w:val="20"/>
        </w:rPr>
        <w:t xml:space="preserve"> </w:t>
      </w:r>
      <w:r w:rsidR="00B31298">
        <w:rPr>
          <w:rFonts w:ascii="Corbel" w:hAnsi="Corbel" w:cs="Arial"/>
          <w:sz w:val="20"/>
        </w:rPr>
        <w:t>(</w:t>
      </w:r>
      <w:r w:rsidR="00842CFF">
        <w:rPr>
          <w:rFonts w:ascii="Corbel" w:hAnsi="Corbel" w:cs="Arial"/>
          <w:sz w:val="20"/>
        </w:rPr>
        <w:t>research, drafting</w:t>
      </w:r>
      <w:r w:rsidR="002D0C23">
        <w:rPr>
          <w:rFonts w:ascii="Corbel" w:hAnsi="Corbel" w:cs="Arial"/>
          <w:sz w:val="20"/>
        </w:rPr>
        <w:t>, and/or review</w:t>
      </w:r>
      <w:r w:rsidR="00842CFF">
        <w:rPr>
          <w:rFonts w:ascii="Corbel" w:hAnsi="Corbel" w:cs="Arial"/>
          <w:sz w:val="20"/>
        </w:rPr>
        <w:t xml:space="preserve">) </w:t>
      </w:r>
      <w:r w:rsidR="007E59BA">
        <w:rPr>
          <w:rFonts w:ascii="Corbel" w:hAnsi="Corbel" w:cs="Arial"/>
          <w:sz w:val="20"/>
        </w:rPr>
        <w:t>for</w:t>
      </w:r>
      <w:r w:rsidR="00AC5922">
        <w:rPr>
          <w:rFonts w:ascii="Corbel" w:hAnsi="Corbel" w:cs="Arial"/>
          <w:sz w:val="20"/>
        </w:rPr>
        <w:t xml:space="preserve"> 4 countries </w:t>
      </w:r>
      <w:r w:rsidR="007E59BA">
        <w:rPr>
          <w:rFonts w:ascii="Corbel" w:hAnsi="Corbel" w:cs="Arial"/>
          <w:sz w:val="20"/>
        </w:rPr>
        <w:t xml:space="preserve">(Somalia, Djibouti, Sudan, Tunisia) for concept note submissions, and assisted 1 country (Egypt) in completing </w:t>
      </w:r>
      <w:r w:rsidR="002D0C23">
        <w:rPr>
          <w:rFonts w:ascii="Corbel" w:hAnsi="Corbel" w:cs="Arial"/>
          <w:sz w:val="20"/>
        </w:rPr>
        <w:t>a</w:t>
      </w:r>
      <w:r w:rsidR="00CC6A72">
        <w:rPr>
          <w:rFonts w:ascii="Corbel" w:hAnsi="Corbel" w:cs="Arial"/>
          <w:sz w:val="20"/>
        </w:rPr>
        <w:t xml:space="preserve"> full</w:t>
      </w:r>
      <w:r w:rsidR="001803CA">
        <w:rPr>
          <w:rFonts w:ascii="Corbel" w:hAnsi="Corbel" w:cs="Arial"/>
          <w:sz w:val="20"/>
        </w:rPr>
        <w:t xml:space="preserve"> proposal</w:t>
      </w:r>
      <w:r w:rsidR="007E59BA">
        <w:rPr>
          <w:rFonts w:ascii="Corbel" w:hAnsi="Corbel" w:cs="Arial"/>
          <w:sz w:val="20"/>
        </w:rPr>
        <w:t xml:space="preserve">, which </w:t>
      </w:r>
      <w:r w:rsidR="00BA1DCF">
        <w:rPr>
          <w:rFonts w:ascii="Corbel" w:hAnsi="Corbel" w:cs="Arial"/>
          <w:sz w:val="20"/>
        </w:rPr>
        <w:t>was successfully approved for funding by the GCF board in 2017. Below are the countries’ proposed project areas</w:t>
      </w:r>
      <w:r w:rsidR="00DA1B61">
        <w:rPr>
          <w:rFonts w:ascii="Corbel" w:hAnsi="Corbel" w:cs="Arial"/>
          <w:sz w:val="20"/>
        </w:rPr>
        <w:t>, with more documention on each project available in the ACRI climate finance files</w:t>
      </w:r>
      <w:r w:rsidR="00BA1DCF">
        <w:rPr>
          <w:rFonts w:ascii="Corbel" w:hAnsi="Corbel" w:cs="Arial"/>
          <w:sz w:val="20"/>
        </w:rPr>
        <w:t>:</w:t>
      </w:r>
    </w:p>
    <w:p w14:paraId="24C45C73" w14:textId="2DC032A8" w:rsidR="00BA1DCF" w:rsidRPr="00DA1B61" w:rsidRDefault="00DA1B61" w:rsidP="009D2E77">
      <w:pPr>
        <w:pStyle w:val="ListParagraph"/>
        <w:tabs>
          <w:tab w:val="num" w:pos="360"/>
        </w:tabs>
        <w:spacing w:after="120" w:line="276" w:lineRule="auto"/>
        <w:jc w:val="both"/>
        <w:outlineLvl w:val="0"/>
        <w:rPr>
          <w:rFonts w:asciiTheme="minorHAnsi" w:hAnsiTheme="minorHAnsi" w:cs="Arial"/>
          <w:b/>
          <w:sz w:val="20"/>
        </w:rPr>
      </w:pPr>
      <w:r w:rsidRPr="002D0C23">
        <w:rPr>
          <w:rFonts w:ascii="Corbel" w:hAnsi="Corbel" w:cs="Arial"/>
          <w:b/>
          <w:i/>
          <w:sz w:val="20"/>
        </w:rPr>
        <w:t>Djibou</w:t>
      </w:r>
      <w:r w:rsidRPr="002D0C23">
        <w:rPr>
          <w:rFonts w:asciiTheme="minorHAnsi" w:hAnsiTheme="minorHAnsi" w:cs="Arial"/>
          <w:b/>
          <w:i/>
          <w:sz w:val="20"/>
        </w:rPr>
        <w:t>ti</w:t>
      </w:r>
      <w:r w:rsidRPr="00DA1B61">
        <w:rPr>
          <w:rFonts w:asciiTheme="minorHAnsi" w:hAnsiTheme="minorHAnsi" w:cs="Arial"/>
          <w:sz w:val="20"/>
        </w:rPr>
        <w:t>: “Enhancing flood management and water security in the context of climate change for Djibouti City and upstream communities”</w:t>
      </w:r>
      <w:r w:rsidR="006957EF">
        <w:rPr>
          <w:rFonts w:asciiTheme="minorHAnsi" w:hAnsiTheme="minorHAnsi" w:cs="Arial"/>
          <w:sz w:val="20"/>
        </w:rPr>
        <w:t xml:space="preserve"> ($35mill) </w:t>
      </w:r>
      <w:r w:rsidR="000B4F47">
        <w:rPr>
          <w:rFonts w:asciiTheme="minorHAnsi" w:hAnsiTheme="minorHAnsi" w:cs="Arial"/>
          <w:sz w:val="20"/>
        </w:rPr>
        <w:t>- t</w:t>
      </w:r>
      <w:r>
        <w:rPr>
          <w:rFonts w:asciiTheme="minorHAnsi" w:hAnsiTheme="minorHAnsi" w:cs="Arial"/>
          <w:sz w:val="20"/>
        </w:rPr>
        <w:t>o address</w:t>
      </w:r>
      <w:r w:rsidRPr="00DA1B61">
        <w:rPr>
          <w:rFonts w:asciiTheme="minorHAnsi" w:hAnsiTheme="minorHAnsi" w:cs="Arial"/>
          <w:sz w:val="20"/>
        </w:rPr>
        <w:t xml:space="preserve"> </w:t>
      </w:r>
      <w:r w:rsidRPr="00DA1B61">
        <w:rPr>
          <w:rFonts w:asciiTheme="minorHAnsi" w:hAnsiTheme="minorHAnsi" w:cs="Arial"/>
          <w:sz w:val="20"/>
          <w:szCs w:val="20"/>
        </w:rPr>
        <w:t>resilience to flooding impacts for Djibouti City, the nation’s capital, in conjunction with ensuring water security for city residents and farmers and pastoralists upstream.</w:t>
      </w:r>
    </w:p>
    <w:p w14:paraId="05045BD9" w14:textId="41642A80" w:rsidR="00DA1B61" w:rsidRPr="000B4F47" w:rsidRDefault="00DA1B61" w:rsidP="009D2E77">
      <w:pPr>
        <w:pStyle w:val="ListParagraph"/>
        <w:tabs>
          <w:tab w:val="num" w:pos="360"/>
        </w:tabs>
        <w:spacing w:after="120" w:line="276" w:lineRule="auto"/>
        <w:jc w:val="both"/>
        <w:outlineLvl w:val="0"/>
        <w:rPr>
          <w:rFonts w:asciiTheme="minorHAnsi" w:hAnsiTheme="minorHAnsi" w:cs="Arial"/>
          <w:b/>
          <w:sz w:val="20"/>
        </w:rPr>
      </w:pPr>
      <w:r w:rsidRPr="002D0C23">
        <w:rPr>
          <w:rFonts w:asciiTheme="minorHAnsi" w:hAnsiTheme="minorHAnsi" w:cs="Arial"/>
          <w:b/>
          <w:i/>
          <w:sz w:val="20"/>
        </w:rPr>
        <w:t>Somalia</w:t>
      </w:r>
      <w:r w:rsidRPr="00DA1B61">
        <w:rPr>
          <w:rFonts w:asciiTheme="minorHAnsi" w:hAnsiTheme="minorHAnsi" w:cs="Arial"/>
          <w:sz w:val="20"/>
        </w:rPr>
        <w:t xml:space="preserve">: “Climate Smart Approaches for Rural Communities of Somalia” </w:t>
      </w:r>
      <w:r w:rsidR="006957EF">
        <w:rPr>
          <w:rFonts w:asciiTheme="minorHAnsi" w:hAnsiTheme="minorHAnsi" w:cs="Arial"/>
          <w:sz w:val="20"/>
        </w:rPr>
        <w:t>($34mill)</w:t>
      </w:r>
      <w:r>
        <w:rPr>
          <w:rFonts w:asciiTheme="minorHAnsi" w:hAnsiTheme="minorHAnsi" w:cs="Arial"/>
          <w:sz w:val="20"/>
        </w:rPr>
        <w:t xml:space="preserve"> - to </w:t>
      </w:r>
      <w:r w:rsidRPr="00DA1B61">
        <w:rPr>
          <w:rFonts w:asciiTheme="minorHAnsi" w:eastAsia="Arial" w:hAnsiTheme="minorHAnsi" w:cs="Arial"/>
          <w:sz w:val="20"/>
          <w:szCs w:val="20"/>
        </w:rPr>
        <w:t>strengthen</w:t>
      </w:r>
      <w:r w:rsidRPr="00DA1B61">
        <w:rPr>
          <w:rFonts w:asciiTheme="minorHAnsi" w:eastAsia="Arial" w:hAnsiTheme="minorHAnsi" w:cs="Arial"/>
          <w:spacing w:val="5"/>
          <w:sz w:val="20"/>
          <w:szCs w:val="20"/>
        </w:rPr>
        <w:t xml:space="preserve"> </w:t>
      </w:r>
      <w:r w:rsidRPr="00DA1B61">
        <w:rPr>
          <w:rFonts w:asciiTheme="minorHAnsi" w:eastAsia="Arial" w:hAnsiTheme="minorHAnsi" w:cs="Arial"/>
          <w:sz w:val="20"/>
          <w:szCs w:val="20"/>
        </w:rPr>
        <w:t>the resilience</w:t>
      </w:r>
      <w:r w:rsidRPr="00DA1B61">
        <w:rPr>
          <w:rFonts w:asciiTheme="minorHAnsi" w:eastAsia="Arial" w:hAnsiTheme="minorHAnsi" w:cs="Arial"/>
          <w:spacing w:val="26"/>
          <w:w w:val="99"/>
          <w:sz w:val="20"/>
          <w:szCs w:val="20"/>
        </w:rPr>
        <w:t xml:space="preserve"> </w:t>
      </w:r>
      <w:r w:rsidRPr="00DA1B61">
        <w:rPr>
          <w:rFonts w:asciiTheme="minorHAnsi" w:eastAsia="Arial" w:hAnsiTheme="minorHAnsi" w:cs="Arial"/>
          <w:sz w:val="20"/>
          <w:szCs w:val="20"/>
        </w:rPr>
        <w:t>of</w:t>
      </w:r>
      <w:r w:rsidRPr="00DA1B61">
        <w:rPr>
          <w:rFonts w:asciiTheme="minorHAnsi" w:eastAsia="Arial" w:hAnsiTheme="minorHAnsi" w:cs="Arial"/>
          <w:spacing w:val="-4"/>
          <w:sz w:val="20"/>
          <w:szCs w:val="20"/>
        </w:rPr>
        <w:t xml:space="preserve"> </w:t>
      </w:r>
      <w:r w:rsidRPr="00DA1B61">
        <w:rPr>
          <w:rFonts w:asciiTheme="minorHAnsi" w:eastAsia="Arial" w:hAnsiTheme="minorHAnsi" w:cs="Arial"/>
          <w:spacing w:val="-1"/>
          <w:sz w:val="20"/>
          <w:szCs w:val="20"/>
        </w:rPr>
        <w:t>vulnerable</w:t>
      </w:r>
      <w:r w:rsidRPr="00DA1B61">
        <w:rPr>
          <w:rFonts w:asciiTheme="minorHAnsi" w:eastAsia="Arial" w:hAnsiTheme="minorHAnsi" w:cs="Arial"/>
          <w:spacing w:val="-6"/>
          <w:sz w:val="20"/>
          <w:szCs w:val="20"/>
        </w:rPr>
        <w:t xml:space="preserve"> </w:t>
      </w:r>
      <w:r w:rsidRPr="00DA1B61">
        <w:rPr>
          <w:rFonts w:asciiTheme="minorHAnsi" w:eastAsia="Arial" w:hAnsiTheme="minorHAnsi" w:cs="Arial"/>
          <w:sz w:val="20"/>
          <w:szCs w:val="20"/>
        </w:rPr>
        <w:t>smallholder</w:t>
      </w:r>
      <w:r w:rsidRPr="00DA1B61">
        <w:rPr>
          <w:rFonts w:asciiTheme="minorHAnsi" w:eastAsia="Arial" w:hAnsiTheme="minorHAnsi" w:cs="Arial"/>
          <w:spacing w:val="-5"/>
          <w:sz w:val="20"/>
          <w:szCs w:val="20"/>
        </w:rPr>
        <w:t xml:space="preserve"> </w:t>
      </w:r>
      <w:r w:rsidRPr="00DA1B61">
        <w:rPr>
          <w:rFonts w:asciiTheme="minorHAnsi" w:eastAsia="Arial" w:hAnsiTheme="minorHAnsi" w:cs="Arial"/>
          <w:sz w:val="20"/>
          <w:szCs w:val="20"/>
        </w:rPr>
        <w:t>farmers and pastoralists</w:t>
      </w:r>
      <w:r w:rsidRPr="00DA1B61">
        <w:rPr>
          <w:rFonts w:asciiTheme="minorHAnsi" w:eastAsia="Arial" w:hAnsiTheme="minorHAnsi" w:cs="Arial"/>
          <w:spacing w:val="-4"/>
          <w:sz w:val="20"/>
          <w:szCs w:val="20"/>
        </w:rPr>
        <w:t xml:space="preserve"> </w:t>
      </w:r>
      <w:r w:rsidRPr="00DA1B61">
        <w:rPr>
          <w:rFonts w:asciiTheme="minorHAnsi" w:eastAsia="Arial" w:hAnsiTheme="minorHAnsi" w:cs="Arial"/>
          <w:spacing w:val="-1"/>
          <w:sz w:val="20"/>
          <w:szCs w:val="20"/>
        </w:rPr>
        <w:t>who</w:t>
      </w:r>
      <w:r w:rsidRPr="00DA1B61">
        <w:rPr>
          <w:rFonts w:asciiTheme="minorHAnsi" w:eastAsia="Arial" w:hAnsiTheme="minorHAnsi" w:cs="Arial"/>
          <w:spacing w:val="-6"/>
          <w:sz w:val="20"/>
          <w:szCs w:val="20"/>
        </w:rPr>
        <w:t xml:space="preserve"> </w:t>
      </w:r>
      <w:r w:rsidRPr="00DA1B61">
        <w:rPr>
          <w:rFonts w:asciiTheme="minorHAnsi" w:eastAsia="Arial" w:hAnsiTheme="minorHAnsi" w:cs="Arial"/>
          <w:spacing w:val="-1"/>
          <w:sz w:val="20"/>
          <w:szCs w:val="20"/>
        </w:rPr>
        <w:t>are</w:t>
      </w:r>
      <w:r w:rsidRPr="00DA1B61">
        <w:rPr>
          <w:rFonts w:asciiTheme="minorHAnsi" w:eastAsia="Arial" w:hAnsiTheme="minorHAnsi" w:cs="Arial"/>
          <w:spacing w:val="-5"/>
          <w:sz w:val="20"/>
          <w:szCs w:val="20"/>
        </w:rPr>
        <w:t xml:space="preserve"> </w:t>
      </w:r>
      <w:r w:rsidRPr="00DA1B61">
        <w:rPr>
          <w:rFonts w:asciiTheme="minorHAnsi" w:eastAsia="Arial" w:hAnsiTheme="minorHAnsi" w:cs="Arial"/>
          <w:sz w:val="20"/>
          <w:szCs w:val="20"/>
        </w:rPr>
        <w:t>facing</w:t>
      </w:r>
      <w:r w:rsidRPr="00DA1B61">
        <w:rPr>
          <w:rFonts w:asciiTheme="minorHAnsi" w:eastAsia="Arial" w:hAnsiTheme="minorHAnsi" w:cs="Arial"/>
          <w:spacing w:val="-6"/>
          <w:sz w:val="20"/>
          <w:szCs w:val="20"/>
        </w:rPr>
        <w:t xml:space="preserve"> </w:t>
      </w:r>
      <w:r w:rsidRPr="00DA1B61">
        <w:rPr>
          <w:rFonts w:asciiTheme="minorHAnsi" w:eastAsia="Arial" w:hAnsiTheme="minorHAnsi" w:cs="Arial"/>
          <w:sz w:val="20"/>
          <w:szCs w:val="20"/>
        </w:rPr>
        <w:t>increasing</w:t>
      </w:r>
      <w:r w:rsidRPr="00DA1B61">
        <w:rPr>
          <w:rFonts w:asciiTheme="minorHAnsi" w:eastAsia="Arial" w:hAnsiTheme="minorHAnsi" w:cs="Arial"/>
          <w:spacing w:val="-6"/>
          <w:sz w:val="20"/>
          <w:szCs w:val="20"/>
        </w:rPr>
        <w:t xml:space="preserve"> </w:t>
      </w:r>
      <w:r w:rsidRPr="00DA1B61">
        <w:rPr>
          <w:rFonts w:asciiTheme="minorHAnsi" w:eastAsia="Arial" w:hAnsiTheme="minorHAnsi" w:cs="Arial"/>
          <w:sz w:val="20"/>
          <w:szCs w:val="20"/>
        </w:rPr>
        <w:t>risks</w:t>
      </w:r>
      <w:r w:rsidRPr="00DA1B61">
        <w:rPr>
          <w:rFonts w:asciiTheme="minorHAnsi" w:eastAsia="Arial" w:hAnsiTheme="minorHAnsi" w:cs="Arial"/>
          <w:spacing w:val="-4"/>
          <w:sz w:val="20"/>
          <w:szCs w:val="20"/>
        </w:rPr>
        <w:t xml:space="preserve"> </w:t>
      </w:r>
      <w:r w:rsidRPr="00DA1B61">
        <w:rPr>
          <w:rFonts w:asciiTheme="minorHAnsi" w:eastAsia="Arial" w:hAnsiTheme="minorHAnsi" w:cs="Arial"/>
          <w:spacing w:val="-2"/>
          <w:sz w:val="20"/>
          <w:szCs w:val="20"/>
        </w:rPr>
        <w:t>of</w:t>
      </w:r>
      <w:r w:rsidRPr="00DA1B61">
        <w:rPr>
          <w:rFonts w:asciiTheme="minorHAnsi" w:hAnsiTheme="minorHAnsi" w:cs="Arial"/>
          <w:sz w:val="20"/>
          <w:szCs w:val="20"/>
        </w:rPr>
        <w:t xml:space="preserve"> rising temperatures, erratic rainfall, and extreme events attributable to climate change</w:t>
      </w:r>
      <w:r>
        <w:rPr>
          <w:rFonts w:asciiTheme="minorHAnsi" w:hAnsiTheme="minorHAnsi" w:cs="Arial"/>
          <w:sz w:val="20"/>
          <w:szCs w:val="20"/>
        </w:rPr>
        <w:t>,</w:t>
      </w:r>
      <w:r w:rsidRPr="00DA1B61">
        <w:rPr>
          <w:rFonts w:asciiTheme="minorHAnsi" w:hAnsiTheme="minorHAnsi" w:cs="Arial"/>
          <w:spacing w:val="3"/>
          <w:sz w:val="20"/>
          <w:szCs w:val="20"/>
        </w:rPr>
        <w:t xml:space="preserve"> </w:t>
      </w:r>
      <w:r w:rsidRPr="00DA1B61">
        <w:rPr>
          <w:rFonts w:asciiTheme="minorHAnsi" w:hAnsiTheme="minorHAnsi" w:cs="Arial"/>
          <w:sz w:val="20"/>
          <w:szCs w:val="20"/>
        </w:rPr>
        <w:t>particularly</w:t>
      </w:r>
      <w:r w:rsidRPr="00DA1B61">
        <w:rPr>
          <w:rFonts w:asciiTheme="minorHAnsi" w:hAnsiTheme="minorHAnsi" w:cs="Arial"/>
          <w:spacing w:val="3"/>
          <w:sz w:val="20"/>
          <w:szCs w:val="20"/>
        </w:rPr>
        <w:t xml:space="preserve"> </w:t>
      </w:r>
      <w:r w:rsidRPr="00DA1B61">
        <w:rPr>
          <w:rFonts w:asciiTheme="minorHAnsi" w:hAnsiTheme="minorHAnsi" w:cs="Arial"/>
          <w:sz w:val="20"/>
          <w:szCs w:val="20"/>
        </w:rPr>
        <w:t>women, by empowering them with</w:t>
      </w:r>
      <w:r w:rsidRPr="00DA1B61">
        <w:rPr>
          <w:rFonts w:asciiTheme="minorHAnsi" w:hAnsiTheme="minorHAnsi" w:cs="Arial"/>
          <w:spacing w:val="3"/>
          <w:sz w:val="20"/>
          <w:szCs w:val="20"/>
        </w:rPr>
        <w:t xml:space="preserve"> climate-resistant </w:t>
      </w:r>
      <w:r w:rsidRPr="00DA1B61">
        <w:rPr>
          <w:rFonts w:asciiTheme="minorHAnsi" w:hAnsiTheme="minorHAnsi" w:cs="Arial"/>
          <w:sz w:val="20"/>
          <w:szCs w:val="20"/>
        </w:rPr>
        <w:t>farming and husbandry practices including an improved ability to exploit agricultural and livestock value chains sustainably.</w:t>
      </w:r>
    </w:p>
    <w:p w14:paraId="7ECE0626" w14:textId="73FF3BB5" w:rsidR="000B4F47" w:rsidRPr="00B27B31" w:rsidRDefault="006957EF" w:rsidP="009D2E77">
      <w:pPr>
        <w:pStyle w:val="ListParagraph"/>
        <w:tabs>
          <w:tab w:val="num" w:pos="360"/>
        </w:tabs>
        <w:spacing w:after="120" w:line="276" w:lineRule="auto"/>
        <w:jc w:val="both"/>
        <w:outlineLvl w:val="0"/>
        <w:rPr>
          <w:rFonts w:asciiTheme="minorHAnsi" w:hAnsiTheme="minorHAnsi" w:cs="Arial"/>
          <w:b/>
          <w:sz w:val="20"/>
        </w:rPr>
      </w:pPr>
      <w:r w:rsidRPr="002D0C23">
        <w:rPr>
          <w:rFonts w:asciiTheme="minorHAnsi" w:hAnsiTheme="minorHAnsi" w:cs="Arial"/>
          <w:b/>
          <w:i/>
          <w:sz w:val="20"/>
        </w:rPr>
        <w:t>Sudan</w:t>
      </w:r>
      <w:r>
        <w:rPr>
          <w:rFonts w:asciiTheme="minorHAnsi" w:hAnsiTheme="minorHAnsi" w:cs="Arial"/>
          <w:b/>
          <w:sz w:val="20"/>
        </w:rPr>
        <w:t xml:space="preserve">: </w:t>
      </w:r>
      <w:r>
        <w:rPr>
          <w:rFonts w:asciiTheme="minorHAnsi" w:hAnsiTheme="minorHAnsi" w:cs="Arial"/>
          <w:sz w:val="20"/>
        </w:rPr>
        <w:t>“</w:t>
      </w:r>
      <w:r w:rsidRPr="006957EF">
        <w:rPr>
          <w:rFonts w:asciiTheme="minorHAnsi" w:hAnsiTheme="minorHAnsi" w:cs="Arial"/>
          <w:sz w:val="20"/>
        </w:rPr>
        <w:t>Building resilience in the face of climate change within traditional rain fed agricultural and pastoral systems in Sudan</w:t>
      </w:r>
      <w:r>
        <w:rPr>
          <w:rFonts w:asciiTheme="minorHAnsi" w:hAnsiTheme="minorHAnsi" w:cs="Arial"/>
          <w:sz w:val="20"/>
        </w:rPr>
        <w:t>”</w:t>
      </w:r>
      <w:r w:rsidR="00B27B31">
        <w:rPr>
          <w:rFonts w:asciiTheme="minorHAnsi" w:hAnsiTheme="minorHAnsi" w:cs="Arial"/>
          <w:sz w:val="20"/>
        </w:rPr>
        <w:t xml:space="preserve"> ($40mill)</w:t>
      </w:r>
    </w:p>
    <w:p w14:paraId="1BA8DC15" w14:textId="77777777" w:rsidR="00CC6A72" w:rsidRPr="00CC6A72" w:rsidRDefault="00B27B31" w:rsidP="009D2E77">
      <w:pPr>
        <w:pStyle w:val="ListParagraph"/>
        <w:tabs>
          <w:tab w:val="num" w:pos="360"/>
        </w:tabs>
        <w:spacing w:after="120" w:line="276" w:lineRule="auto"/>
        <w:jc w:val="both"/>
        <w:outlineLvl w:val="0"/>
        <w:rPr>
          <w:rFonts w:ascii="Corbel" w:hAnsi="Corbel" w:cs="Arial"/>
          <w:b/>
          <w:i/>
          <w:sz w:val="20"/>
          <w:u w:val="single"/>
        </w:rPr>
      </w:pPr>
      <w:r w:rsidRPr="00507B4E">
        <w:rPr>
          <w:rFonts w:asciiTheme="minorHAnsi" w:hAnsiTheme="minorHAnsi" w:cs="Arial"/>
          <w:i/>
          <w:sz w:val="20"/>
        </w:rPr>
        <w:t>Tunisia</w:t>
      </w:r>
      <w:r w:rsidRPr="00CC6A72">
        <w:rPr>
          <w:rFonts w:asciiTheme="minorHAnsi" w:hAnsiTheme="minorHAnsi" w:cs="Arial"/>
          <w:b/>
          <w:sz w:val="20"/>
          <w:szCs w:val="20"/>
        </w:rPr>
        <w:t xml:space="preserve">: </w:t>
      </w:r>
      <w:r w:rsidR="00CC6A72">
        <w:rPr>
          <w:rFonts w:asciiTheme="minorHAnsi" w:hAnsiTheme="minorHAnsi" w:cs="Calibri"/>
          <w:sz w:val="20"/>
          <w:szCs w:val="20"/>
        </w:rPr>
        <w:t>Adaptation solutions in water and agricultural</w:t>
      </w:r>
      <w:r w:rsidR="00CC6A72" w:rsidRPr="00CC6A72">
        <w:rPr>
          <w:rFonts w:asciiTheme="minorHAnsi" w:hAnsiTheme="minorHAnsi" w:cs="Calibri"/>
          <w:sz w:val="20"/>
          <w:szCs w:val="20"/>
        </w:rPr>
        <w:t xml:space="preserve"> vulnerability in the </w:t>
      </w:r>
      <w:r w:rsidR="00CC6A72" w:rsidRPr="00CC6A72">
        <w:rPr>
          <w:rFonts w:ascii="Calibri" w:hAnsi="Calibri" w:cs="Calibri"/>
          <w:sz w:val="20"/>
          <w:szCs w:val="20"/>
        </w:rPr>
        <w:t xml:space="preserve">coastal areas </w:t>
      </w:r>
    </w:p>
    <w:p w14:paraId="215C4321" w14:textId="258057B5" w:rsidR="00CC6A72" w:rsidRPr="00CC6A72" w:rsidRDefault="00CC6A72" w:rsidP="009D2E77">
      <w:pPr>
        <w:pStyle w:val="ListParagraph"/>
        <w:spacing w:after="120" w:line="276" w:lineRule="auto"/>
        <w:jc w:val="both"/>
        <w:outlineLvl w:val="0"/>
        <w:rPr>
          <w:rFonts w:ascii="Corbel" w:hAnsi="Corbel" w:cs="Arial"/>
          <w:b/>
          <w:i/>
          <w:sz w:val="20"/>
          <w:u w:val="single"/>
        </w:rPr>
      </w:pPr>
      <w:r w:rsidRPr="002D0C23">
        <w:rPr>
          <w:rFonts w:asciiTheme="minorHAnsi" w:hAnsiTheme="minorHAnsi" w:cs="Arial"/>
          <w:b/>
          <w:i/>
          <w:sz w:val="20"/>
        </w:rPr>
        <w:t>Egypt</w:t>
      </w:r>
      <w:r w:rsidRPr="00CC6A72">
        <w:rPr>
          <w:rFonts w:asciiTheme="minorHAnsi" w:hAnsiTheme="minorHAnsi" w:cs="Arial"/>
          <w:b/>
          <w:sz w:val="20"/>
        </w:rPr>
        <w:t xml:space="preserve">: </w:t>
      </w:r>
      <w:r w:rsidRPr="00CC6A72">
        <w:rPr>
          <w:rFonts w:asciiTheme="minorHAnsi" w:hAnsiTheme="minorHAnsi" w:cs="Arial"/>
          <w:sz w:val="20"/>
          <w:szCs w:val="20"/>
        </w:rPr>
        <w:t>“</w:t>
      </w:r>
      <w:r w:rsidRPr="00CC6A72">
        <w:rPr>
          <w:rFonts w:asciiTheme="minorHAnsi" w:hAnsiTheme="minorHAnsi"/>
          <w:bCs/>
          <w:sz w:val="20"/>
          <w:szCs w:val="20"/>
        </w:rPr>
        <w:t>Enhancing Climate Change Adaptation in the North Coast and Nile Delta Regions in Egypt</w:t>
      </w:r>
      <w:r>
        <w:rPr>
          <w:rFonts w:asciiTheme="minorHAnsi" w:hAnsiTheme="minorHAnsi"/>
          <w:bCs/>
          <w:sz w:val="20"/>
          <w:szCs w:val="20"/>
        </w:rPr>
        <w:t>” ($31.7mill)</w:t>
      </w:r>
      <w:r w:rsidR="00E524FB">
        <w:rPr>
          <w:rFonts w:asciiTheme="minorHAnsi" w:hAnsiTheme="minorHAnsi"/>
          <w:bCs/>
          <w:sz w:val="20"/>
          <w:szCs w:val="20"/>
        </w:rPr>
        <w:t xml:space="preserve"> – to </w:t>
      </w:r>
      <w:r w:rsidR="00E524FB" w:rsidRPr="00E524FB">
        <w:rPr>
          <w:rFonts w:asciiTheme="minorHAnsi" w:hAnsiTheme="minorHAnsi"/>
          <w:bCs/>
          <w:sz w:val="20"/>
          <w:szCs w:val="20"/>
        </w:rPr>
        <w:t>target farmers and fisher-folk people directly and people in urban/rural communities indirectly along the Me</w:t>
      </w:r>
      <w:r w:rsidR="00E524FB">
        <w:rPr>
          <w:rFonts w:asciiTheme="minorHAnsi" w:hAnsiTheme="minorHAnsi"/>
          <w:bCs/>
          <w:sz w:val="20"/>
          <w:szCs w:val="20"/>
        </w:rPr>
        <w:t>diterranean coastline of Egypt, the project wil install</w:t>
      </w:r>
      <w:r w:rsidR="00E524FB" w:rsidRPr="00E524FB">
        <w:rPr>
          <w:rFonts w:asciiTheme="minorHAnsi" w:hAnsiTheme="minorHAnsi"/>
          <w:bCs/>
          <w:sz w:val="20"/>
          <w:szCs w:val="20"/>
        </w:rPr>
        <w:t xml:space="preserve"> coastal p</w:t>
      </w:r>
      <w:r w:rsidR="00E524FB">
        <w:rPr>
          <w:rFonts w:asciiTheme="minorHAnsi" w:hAnsiTheme="minorHAnsi"/>
          <w:bCs/>
          <w:sz w:val="20"/>
          <w:szCs w:val="20"/>
        </w:rPr>
        <w:t>rotection structures at five</w:t>
      </w:r>
      <w:r w:rsidR="00E524FB" w:rsidRPr="00E524FB">
        <w:rPr>
          <w:rFonts w:asciiTheme="minorHAnsi" w:hAnsiTheme="minorHAnsi"/>
          <w:bCs/>
          <w:sz w:val="20"/>
          <w:szCs w:val="20"/>
        </w:rPr>
        <w:t xml:space="preserve"> sea level rise vulnerability hotspots spanning 69 km in the Nile Delta; and, Development of an ICZM plan for the entire North Coast of Egypt. The five vulnerable hotspots lie within the Nile Delta, and were identified during an engineering scoping assessment. These coastal protection measures are in the Port Said, Damietta, Beheira, Dakahlia, and Kafr El-Sheikh governorates. A second component of the project involves the development of an integrated coastal zone management (ICZM) plan for the entire North Coast to manage long-term climate change risks and provide Egypt with adaptability to impending flood risks.</w:t>
      </w:r>
      <w:r w:rsidRPr="00CC6A72">
        <w:rPr>
          <w:rStyle w:val="apple-converted-space"/>
          <w:rFonts w:asciiTheme="minorHAnsi" w:hAnsiTheme="minorHAnsi"/>
          <w:bCs/>
          <w:sz w:val="20"/>
          <w:szCs w:val="20"/>
        </w:rPr>
        <w:t> </w:t>
      </w:r>
    </w:p>
    <w:p w14:paraId="6C27A805" w14:textId="77777777" w:rsidR="005C186A" w:rsidRDefault="005C186A" w:rsidP="009D2E77">
      <w:pPr>
        <w:spacing w:line="276" w:lineRule="auto"/>
        <w:jc w:val="both"/>
        <w:outlineLvl w:val="0"/>
        <w:rPr>
          <w:rFonts w:ascii="Corbel" w:hAnsi="Corbel" w:cs="Arial"/>
          <w:b/>
          <w:sz w:val="20"/>
          <w:u w:val="single"/>
        </w:rPr>
      </w:pPr>
    </w:p>
    <w:p w14:paraId="484CFF08" w14:textId="4AEFCA10" w:rsidR="00BA2D21" w:rsidRPr="005C186A" w:rsidRDefault="005C186A" w:rsidP="009D2E77">
      <w:pPr>
        <w:spacing w:line="276" w:lineRule="auto"/>
        <w:jc w:val="both"/>
        <w:outlineLvl w:val="0"/>
        <w:rPr>
          <w:rFonts w:ascii="Corbel" w:hAnsi="Corbel" w:cs="Arial"/>
          <w:b/>
          <w:i/>
          <w:sz w:val="20"/>
          <w:u w:val="single"/>
        </w:rPr>
      </w:pPr>
      <w:r w:rsidRPr="005C186A">
        <w:rPr>
          <w:rFonts w:ascii="Corbel" w:hAnsi="Corbel" w:cs="Arial"/>
          <w:b/>
          <w:i/>
          <w:sz w:val="20"/>
          <w:u w:val="single"/>
        </w:rPr>
        <w:t>Facilitating a platform for public-private partnerships:</w:t>
      </w:r>
    </w:p>
    <w:p w14:paraId="30C8E9DA" w14:textId="706B0AC2" w:rsidR="00AD0F4C" w:rsidRDefault="001803CA" w:rsidP="009D2E77">
      <w:pPr>
        <w:spacing w:line="276" w:lineRule="auto"/>
        <w:jc w:val="both"/>
        <w:outlineLvl w:val="0"/>
        <w:rPr>
          <w:rFonts w:ascii="Corbel" w:hAnsi="Corbel" w:cs="Arial"/>
          <w:sz w:val="20"/>
        </w:rPr>
      </w:pPr>
      <w:r>
        <w:rPr>
          <w:rFonts w:ascii="Corbel" w:hAnsi="Corbel" w:cs="Arial"/>
          <w:sz w:val="20"/>
        </w:rPr>
        <w:t xml:space="preserve">From the conception of the project, one of the valuable roles of a </w:t>
      </w:r>
      <w:r w:rsidRPr="00F74562">
        <w:rPr>
          <w:rFonts w:ascii="Corbel" w:hAnsi="Corbel" w:cs="Arial"/>
          <w:sz w:val="20"/>
        </w:rPr>
        <w:t>regional</w:t>
      </w:r>
      <w:r>
        <w:rPr>
          <w:rFonts w:ascii="Corbel" w:hAnsi="Corbel" w:cs="Arial"/>
          <w:sz w:val="20"/>
        </w:rPr>
        <w:t xml:space="preserve"> climate project was the</w:t>
      </w:r>
      <w:r w:rsidR="00272DF2">
        <w:rPr>
          <w:rFonts w:ascii="Corbel" w:hAnsi="Corbel" w:cs="Arial"/>
          <w:sz w:val="20"/>
        </w:rPr>
        <w:t xml:space="preserve"> </w:t>
      </w:r>
      <w:r>
        <w:rPr>
          <w:rFonts w:ascii="Corbel" w:hAnsi="Corbel" w:cs="Arial"/>
          <w:sz w:val="20"/>
        </w:rPr>
        <w:t xml:space="preserve">potential to leverage regional and global </w:t>
      </w:r>
      <w:r w:rsidR="00272DF2">
        <w:rPr>
          <w:rFonts w:ascii="Corbel" w:hAnsi="Corbel" w:cs="Arial"/>
          <w:sz w:val="20"/>
        </w:rPr>
        <w:t xml:space="preserve">networks </w:t>
      </w:r>
      <w:r>
        <w:rPr>
          <w:rFonts w:ascii="Corbel" w:hAnsi="Corbel" w:cs="Arial"/>
          <w:sz w:val="20"/>
        </w:rPr>
        <w:t xml:space="preserve">to link </w:t>
      </w:r>
      <w:r w:rsidR="00272DF2">
        <w:rPr>
          <w:rFonts w:ascii="Corbel" w:hAnsi="Corbel" w:cs="Arial"/>
          <w:sz w:val="20"/>
        </w:rPr>
        <w:t xml:space="preserve">countries with </w:t>
      </w:r>
      <w:r>
        <w:rPr>
          <w:rFonts w:ascii="Corbel" w:hAnsi="Corbel" w:cs="Arial"/>
          <w:sz w:val="20"/>
        </w:rPr>
        <w:t>private sector entities</w:t>
      </w:r>
      <w:r w:rsidR="00272DF2">
        <w:rPr>
          <w:rFonts w:ascii="Corbel" w:hAnsi="Corbel" w:cs="Arial"/>
          <w:sz w:val="20"/>
        </w:rPr>
        <w:t xml:space="preserve"> that would help to scale up certain climate sectors (from sustainable energy projects to insurance to infrastructure) through investment and technological support. While the project was not able to launch a full fledged Business Forum (as originally envisioned),</w:t>
      </w:r>
      <w:r w:rsidR="00F74562">
        <w:rPr>
          <w:rFonts w:ascii="Corbel" w:hAnsi="Corbel" w:cs="Arial"/>
          <w:sz w:val="20"/>
        </w:rPr>
        <w:t xml:space="preserve"> a partnership established through a 2014 MoU with the </w:t>
      </w:r>
      <w:r w:rsidR="00F74562" w:rsidRPr="00F74562">
        <w:rPr>
          <w:rFonts w:ascii="Corbel" w:hAnsi="Corbel" w:cs="Arial"/>
          <w:b/>
          <w:sz w:val="20"/>
        </w:rPr>
        <w:t>Clean Energy Business Council</w:t>
      </w:r>
      <w:r w:rsidR="00F74562">
        <w:rPr>
          <w:rFonts w:ascii="Corbel" w:hAnsi="Corbel" w:cs="Arial"/>
          <w:b/>
          <w:sz w:val="20"/>
        </w:rPr>
        <w:t xml:space="preserve"> (CEBC)</w:t>
      </w:r>
      <w:r w:rsidR="00170738">
        <w:rPr>
          <w:rFonts w:ascii="Corbel" w:hAnsi="Corbel" w:cs="Arial"/>
          <w:sz w:val="20"/>
        </w:rPr>
        <w:t>, based in Abu Dhabi, has provided the opportunity to engage with a broad base of member companies that span</w:t>
      </w:r>
      <w:r w:rsidR="00170738" w:rsidRPr="009A08B4">
        <w:rPr>
          <w:rFonts w:ascii="Corbel" w:hAnsi="Corbel" w:cs="Arial"/>
          <w:sz w:val="20"/>
        </w:rPr>
        <w:t xml:space="preserve"> the clean-energy sector across </w:t>
      </w:r>
      <w:r w:rsidR="00170738">
        <w:rPr>
          <w:rFonts w:ascii="Corbel" w:hAnsi="Corbel" w:cs="Arial"/>
          <w:sz w:val="20"/>
        </w:rPr>
        <w:t>the Arab region, in addition to some focus on the water-energy nexus and broader business services for climate resili</w:t>
      </w:r>
      <w:r w:rsidR="00AE4239">
        <w:rPr>
          <w:rFonts w:ascii="Corbel" w:hAnsi="Corbel" w:cs="Arial"/>
          <w:sz w:val="20"/>
        </w:rPr>
        <w:t>ence and awareness (e.g:</w:t>
      </w:r>
      <w:r w:rsidR="00170738">
        <w:rPr>
          <w:rFonts w:ascii="Corbel" w:hAnsi="Corbel" w:cs="Arial"/>
          <w:sz w:val="20"/>
        </w:rPr>
        <w:t xml:space="preserve"> </w:t>
      </w:r>
      <w:r w:rsidR="00170738" w:rsidRPr="009A08B4">
        <w:rPr>
          <w:rFonts w:ascii="Corbel" w:hAnsi="Corbel" w:cs="Arial"/>
          <w:sz w:val="20"/>
        </w:rPr>
        <w:t xml:space="preserve">Standard Chartered, GE, </w:t>
      </w:r>
      <w:r w:rsidR="00214301">
        <w:rPr>
          <w:rFonts w:ascii="Corbel" w:hAnsi="Corbel" w:cs="Arial"/>
          <w:sz w:val="20"/>
        </w:rPr>
        <w:t xml:space="preserve">Deloitte, </w:t>
      </w:r>
      <w:r w:rsidR="009D53A2">
        <w:rPr>
          <w:rFonts w:ascii="Corbel" w:hAnsi="Corbel" w:cs="Arial"/>
          <w:sz w:val="20"/>
        </w:rPr>
        <w:t xml:space="preserve">Energetics Inc, </w:t>
      </w:r>
      <w:r w:rsidR="00170738" w:rsidRPr="00213A8E">
        <w:rPr>
          <w:rFonts w:ascii="Corbel" w:hAnsi="Corbel" w:cs="Arial"/>
          <w:sz w:val="20"/>
        </w:rPr>
        <w:t xml:space="preserve">Yingli Solar, </w:t>
      </w:r>
      <w:r w:rsidR="00170738" w:rsidRPr="00213A8E">
        <w:rPr>
          <w:rFonts w:ascii="Corbel" w:hAnsi="Corbel" w:cs="Arial"/>
          <w:sz w:val="20"/>
        </w:rPr>
        <w:lastRenderedPageBreak/>
        <w:t xml:space="preserve">Enel, Adenium Energy Capital, Ambata Capital, Acore, First Solar, Masdar, </w:t>
      </w:r>
      <w:r w:rsidR="00AE4239">
        <w:rPr>
          <w:rFonts w:ascii="Corbel" w:hAnsi="Corbel" w:cs="Arial"/>
          <w:sz w:val="20"/>
        </w:rPr>
        <w:t xml:space="preserve">Fleishman Hillard, </w:t>
      </w:r>
      <w:r w:rsidR="00170738" w:rsidRPr="00213A8E">
        <w:rPr>
          <w:rFonts w:ascii="Corbel" w:hAnsi="Corbel" w:cs="Arial"/>
          <w:sz w:val="20"/>
        </w:rPr>
        <w:t>etc</w:t>
      </w:r>
      <w:r w:rsidR="00AE4239">
        <w:rPr>
          <w:rFonts w:ascii="Corbel" w:hAnsi="Corbel" w:cs="Arial"/>
          <w:sz w:val="20"/>
        </w:rPr>
        <w:t xml:space="preserve">.). </w:t>
      </w:r>
      <w:r w:rsidR="00CA2B3E">
        <w:rPr>
          <w:rFonts w:ascii="Corbel" w:hAnsi="Corbel" w:cs="Arial"/>
          <w:sz w:val="20"/>
        </w:rPr>
        <w:t xml:space="preserve">Their </w:t>
      </w:r>
      <w:r w:rsidR="00170738">
        <w:rPr>
          <w:rFonts w:ascii="Corbel" w:hAnsi="Corbel" w:cs="Arial"/>
          <w:sz w:val="20"/>
        </w:rPr>
        <w:t xml:space="preserve">main goal </w:t>
      </w:r>
      <w:r w:rsidR="00170738" w:rsidRPr="009A08B4">
        <w:rPr>
          <w:rFonts w:ascii="Corbel" w:hAnsi="Corbel" w:cs="Arial"/>
          <w:sz w:val="20"/>
        </w:rPr>
        <w:t xml:space="preserve">is to establish a dialogue between the public and private sectors </w:t>
      </w:r>
      <w:r w:rsidR="00170738">
        <w:rPr>
          <w:rFonts w:ascii="Corbel" w:hAnsi="Corbel" w:cs="Arial"/>
          <w:sz w:val="20"/>
        </w:rPr>
        <w:t xml:space="preserve">in the </w:t>
      </w:r>
      <w:r w:rsidR="00CA2B3E">
        <w:rPr>
          <w:rFonts w:ascii="Corbel" w:hAnsi="Corbel" w:cs="Arial"/>
          <w:sz w:val="20"/>
        </w:rPr>
        <w:t>region</w:t>
      </w:r>
      <w:r w:rsidR="00170738">
        <w:rPr>
          <w:rFonts w:ascii="Corbel" w:hAnsi="Corbel" w:cs="Arial"/>
          <w:sz w:val="20"/>
        </w:rPr>
        <w:t xml:space="preserve"> </w:t>
      </w:r>
      <w:r w:rsidR="00170738" w:rsidRPr="009A08B4">
        <w:rPr>
          <w:rFonts w:ascii="Corbel" w:hAnsi="Corbel" w:cs="Arial"/>
          <w:sz w:val="20"/>
        </w:rPr>
        <w:t>to drive the development of appropriate regulation and policy to</w:t>
      </w:r>
      <w:r w:rsidR="00170738">
        <w:rPr>
          <w:rFonts w:ascii="Corbel" w:hAnsi="Corbel" w:cs="Arial"/>
          <w:sz w:val="20"/>
        </w:rPr>
        <w:t xml:space="preserve"> support the development of sustainable energy</w:t>
      </w:r>
      <w:r w:rsidR="00170738" w:rsidRPr="009A08B4">
        <w:rPr>
          <w:rFonts w:ascii="Corbel" w:hAnsi="Corbel" w:cs="Arial"/>
          <w:sz w:val="20"/>
        </w:rPr>
        <w:t xml:space="preserve">, as well as assist governments, industry and </w:t>
      </w:r>
      <w:r w:rsidR="002D0C23">
        <w:rPr>
          <w:rFonts w:ascii="Corbel" w:hAnsi="Corbel" w:cs="Arial"/>
          <w:sz w:val="20"/>
        </w:rPr>
        <w:t>communities</w:t>
      </w:r>
      <w:r w:rsidR="00170738" w:rsidRPr="009A08B4">
        <w:rPr>
          <w:rFonts w:ascii="Corbel" w:hAnsi="Corbel" w:cs="Arial"/>
          <w:sz w:val="20"/>
        </w:rPr>
        <w:t xml:space="preserve"> to reach low-carbon and sustainability goals. </w:t>
      </w:r>
    </w:p>
    <w:p w14:paraId="3150B887" w14:textId="2B16DFAA" w:rsidR="00AD0F4C" w:rsidRDefault="00AD0F4C" w:rsidP="009D2E77">
      <w:pPr>
        <w:spacing w:line="276" w:lineRule="auto"/>
        <w:jc w:val="both"/>
        <w:outlineLvl w:val="0"/>
        <w:rPr>
          <w:rFonts w:ascii="Corbel" w:hAnsi="Corbel" w:cs="Arial"/>
          <w:sz w:val="20"/>
        </w:rPr>
      </w:pPr>
    </w:p>
    <w:p w14:paraId="4865B5D0" w14:textId="278F576C" w:rsidR="005C186A" w:rsidRDefault="00FF0974" w:rsidP="009D2E77">
      <w:pPr>
        <w:spacing w:line="276" w:lineRule="auto"/>
        <w:jc w:val="both"/>
        <w:outlineLvl w:val="0"/>
        <w:rPr>
          <w:rFonts w:ascii="Corbel" w:hAnsi="Corbel" w:cs="Arial"/>
          <w:sz w:val="20"/>
        </w:rPr>
      </w:pPr>
      <w:r>
        <w:rPr>
          <w:rFonts w:ascii="Corbel" w:hAnsi="Corbel" w:cs="Arial"/>
          <w:noProof/>
          <w:sz w:val="20"/>
        </w:rPr>
        <w:drawing>
          <wp:anchor distT="0" distB="0" distL="114300" distR="114300" simplePos="0" relativeHeight="251668480" behindDoc="0" locked="0" layoutInCell="1" allowOverlap="1" wp14:anchorId="7CC54885" wp14:editId="4A61D8F3">
            <wp:simplePos x="0" y="0"/>
            <wp:positionH relativeFrom="column">
              <wp:posOffset>3896360</wp:posOffset>
            </wp:positionH>
            <wp:positionV relativeFrom="paragraph">
              <wp:posOffset>308610</wp:posOffset>
            </wp:positionV>
            <wp:extent cx="1981200" cy="1320800"/>
            <wp:effectExtent l="25400" t="25400" r="25400" b="25400"/>
            <wp:wrapTight wrapText="bothSides">
              <wp:wrapPolygon edited="0">
                <wp:start x="-277" y="-415"/>
                <wp:lineTo x="-277" y="21600"/>
                <wp:lineTo x="21600" y="21600"/>
                <wp:lineTo x="21600" y="-415"/>
                <wp:lineTo x="-277" y="-41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02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1320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47CAA">
        <w:rPr>
          <w:rFonts w:ascii="Corbel" w:hAnsi="Corbel" w:cs="Arial"/>
          <w:sz w:val="20"/>
        </w:rPr>
        <w:t>To this end, in addition to</w:t>
      </w:r>
      <w:r w:rsidR="009D53A2">
        <w:rPr>
          <w:rFonts w:ascii="Corbel" w:hAnsi="Corbel" w:cs="Arial"/>
          <w:sz w:val="20"/>
        </w:rPr>
        <w:t xml:space="preserve"> yearly </w:t>
      </w:r>
      <w:r w:rsidR="00AD0F4C">
        <w:rPr>
          <w:rFonts w:ascii="Corbel" w:hAnsi="Corbel" w:cs="Arial"/>
          <w:sz w:val="20"/>
        </w:rPr>
        <w:t xml:space="preserve">roundtables with members to raise the profile of UNDPs climate work and discuss </w:t>
      </w:r>
      <w:r w:rsidR="009D53A2">
        <w:rPr>
          <w:rFonts w:ascii="Corbel" w:hAnsi="Corbel" w:cs="Arial"/>
          <w:sz w:val="20"/>
        </w:rPr>
        <w:t xml:space="preserve">potential </w:t>
      </w:r>
      <w:r w:rsidR="0077689D">
        <w:rPr>
          <w:rFonts w:ascii="Corbel" w:hAnsi="Corbel" w:cs="Arial"/>
          <w:sz w:val="20"/>
        </w:rPr>
        <w:t xml:space="preserve">regional </w:t>
      </w:r>
      <w:r w:rsidR="009D53A2">
        <w:rPr>
          <w:rFonts w:ascii="Corbel" w:hAnsi="Corbel" w:cs="Arial"/>
          <w:sz w:val="20"/>
        </w:rPr>
        <w:t xml:space="preserve">collaboration projects and </w:t>
      </w:r>
      <w:r w:rsidR="00AD0F4C">
        <w:rPr>
          <w:rFonts w:ascii="Corbel" w:hAnsi="Corbel" w:cs="Arial"/>
          <w:sz w:val="20"/>
        </w:rPr>
        <w:t xml:space="preserve">entry points for connecting with country offices, </w:t>
      </w:r>
      <w:r w:rsidR="00547CAA">
        <w:rPr>
          <w:rFonts w:ascii="Corbel" w:hAnsi="Corbel" w:cs="Arial"/>
          <w:sz w:val="20"/>
        </w:rPr>
        <w:t xml:space="preserve">ACRI </w:t>
      </w:r>
      <w:r w:rsidR="009D53A2">
        <w:rPr>
          <w:rFonts w:ascii="Corbel" w:hAnsi="Corbel" w:cs="Arial"/>
          <w:sz w:val="20"/>
        </w:rPr>
        <w:t>and</w:t>
      </w:r>
      <w:r w:rsidR="00AD0F4C">
        <w:rPr>
          <w:rFonts w:ascii="Corbel" w:hAnsi="Corbel" w:cs="Arial"/>
          <w:sz w:val="20"/>
        </w:rPr>
        <w:t xml:space="preserve"> CEBC, </w:t>
      </w:r>
      <w:r w:rsidR="009D53A2">
        <w:rPr>
          <w:rFonts w:ascii="Corbel" w:hAnsi="Corbel" w:cs="Arial"/>
          <w:sz w:val="20"/>
        </w:rPr>
        <w:t xml:space="preserve">along </w:t>
      </w:r>
      <w:r w:rsidR="00AD0F4C">
        <w:rPr>
          <w:rFonts w:ascii="Corbel" w:hAnsi="Corbel" w:cs="Arial"/>
          <w:sz w:val="20"/>
        </w:rPr>
        <w:t xml:space="preserve">with the </w:t>
      </w:r>
      <w:r w:rsidR="0054645A">
        <w:rPr>
          <w:rFonts w:ascii="Corbel" w:hAnsi="Corbel" w:cs="Arial"/>
          <w:sz w:val="20"/>
        </w:rPr>
        <w:t>Isla</w:t>
      </w:r>
      <w:r w:rsidR="009D53A2">
        <w:rPr>
          <w:rFonts w:ascii="Corbel" w:hAnsi="Corbel" w:cs="Arial"/>
          <w:sz w:val="20"/>
        </w:rPr>
        <w:t xml:space="preserve">mic Development Bank (IsDB), coordinated a </w:t>
      </w:r>
      <w:r w:rsidR="0054645A">
        <w:rPr>
          <w:rFonts w:ascii="Corbel" w:hAnsi="Corbel" w:cs="Arial"/>
          <w:sz w:val="20"/>
        </w:rPr>
        <w:t>“</w:t>
      </w:r>
      <w:r w:rsidR="009D53A2">
        <w:rPr>
          <w:rFonts w:ascii="Corbel" w:hAnsi="Corbel" w:cs="Arial"/>
          <w:sz w:val="20"/>
        </w:rPr>
        <w:t>Regional Conference on Financing for Sustainable Energy and Water Conservation” in 2016.</w:t>
      </w:r>
      <w:r w:rsidR="00180935">
        <w:rPr>
          <w:rFonts w:ascii="Corbel" w:hAnsi="Corbel" w:cs="Arial"/>
          <w:sz w:val="20"/>
        </w:rPr>
        <w:t xml:space="preserve"> The conference brought together 24 national counterparts</w:t>
      </w:r>
      <w:r w:rsidR="0077689D">
        <w:rPr>
          <w:rFonts w:ascii="Corbel" w:hAnsi="Corbel" w:cs="Arial"/>
          <w:sz w:val="20"/>
        </w:rPr>
        <w:t xml:space="preserve"> (from ministries of energy and water) from </w:t>
      </w:r>
      <w:r w:rsidR="0077689D" w:rsidRPr="0077689D">
        <w:rPr>
          <w:rFonts w:ascii="Corbel" w:hAnsi="Corbel" w:cs="Arial"/>
          <w:sz w:val="20"/>
        </w:rPr>
        <w:t>7 countries</w:t>
      </w:r>
      <w:r w:rsidR="0077689D">
        <w:rPr>
          <w:rFonts w:ascii="Corbel" w:hAnsi="Corbel" w:cs="Arial"/>
          <w:sz w:val="20"/>
        </w:rPr>
        <w:t>, and 6 companies, as well as NGOs and academics</w:t>
      </w:r>
      <w:r w:rsidR="00690E0B">
        <w:rPr>
          <w:rFonts w:ascii="Corbel" w:hAnsi="Corbel" w:cs="Arial"/>
          <w:sz w:val="20"/>
        </w:rPr>
        <w:t xml:space="preserve"> to exchange experience and opportunities </w:t>
      </w:r>
      <w:r w:rsidR="00106411">
        <w:rPr>
          <w:rFonts w:ascii="Corbel" w:hAnsi="Corbel" w:cs="Arial"/>
          <w:sz w:val="20"/>
        </w:rPr>
        <w:t xml:space="preserve">for partnership </w:t>
      </w:r>
      <w:r w:rsidR="00690E0B">
        <w:rPr>
          <w:rFonts w:ascii="Corbel" w:hAnsi="Corbel" w:cs="Arial"/>
          <w:sz w:val="20"/>
        </w:rPr>
        <w:t>around the socioeconomic benefits of energy conservation,</w:t>
      </w:r>
      <w:r w:rsidR="00D02F53">
        <w:rPr>
          <w:rFonts w:ascii="Corbel" w:hAnsi="Corbel" w:cs="Arial"/>
          <w:sz w:val="20"/>
        </w:rPr>
        <w:t xml:space="preserve"> </w:t>
      </w:r>
      <w:r w:rsidR="00106411">
        <w:rPr>
          <w:rFonts w:ascii="Corbel" w:hAnsi="Corbel" w:cs="Arial"/>
          <w:sz w:val="20"/>
        </w:rPr>
        <w:t>de-risking sustainable energy investment, energy access in crisis contexts, innovations in the energy-food-water nexus, and the leveraging the Green Climate Fund.</w:t>
      </w:r>
    </w:p>
    <w:p w14:paraId="7DD72A22" w14:textId="77777777" w:rsidR="00773731" w:rsidRPr="005C186A" w:rsidRDefault="00773731" w:rsidP="009D2E77">
      <w:pPr>
        <w:spacing w:line="276" w:lineRule="auto"/>
        <w:jc w:val="both"/>
        <w:outlineLvl w:val="0"/>
        <w:rPr>
          <w:rFonts w:ascii="Corbel" w:hAnsi="Corbel" w:cs="Arial"/>
          <w:sz w:val="20"/>
        </w:rPr>
      </w:pPr>
    </w:p>
    <w:p w14:paraId="47B173C6" w14:textId="114B03B1" w:rsidR="00E524FB" w:rsidRPr="00182CCB" w:rsidRDefault="00507B4E" w:rsidP="009D2E77">
      <w:pPr>
        <w:spacing w:line="276" w:lineRule="auto"/>
        <w:jc w:val="both"/>
        <w:outlineLvl w:val="0"/>
        <w:rPr>
          <w:rFonts w:ascii="Corbel" w:hAnsi="Corbel" w:cs="Arial"/>
          <w:b/>
          <w:sz w:val="20"/>
          <w:u w:val="single"/>
        </w:rPr>
      </w:pPr>
      <w:r w:rsidRPr="00507B4E">
        <w:rPr>
          <w:rFonts w:ascii="Corbel" w:hAnsi="Corbel" w:cs="Arial"/>
          <w:b/>
          <w:i/>
          <w:sz w:val="20"/>
          <w:u w:val="single"/>
        </w:rPr>
        <w:t>Strengthening capac</w:t>
      </w:r>
      <w:r w:rsidR="00773731">
        <w:rPr>
          <w:rFonts w:ascii="Corbel" w:hAnsi="Corbel" w:cs="Arial"/>
          <w:b/>
          <w:i/>
          <w:sz w:val="20"/>
          <w:u w:val="single"/>
        </w:rPr>
        <w:t>ity of countries to engage at</w:t>
      </w:r>
      <w:r w:rsidRPr="00507B4E">
        <w:rPr>
          <w:rFonts w:ascii="Corbel" w:hAnsi="Corbel" w:cs="Arial"/>
          <w:b/>
          <w:i/>
          <w:sz w:val="20"/>
          <w:u w:val="single"/>
        </w:rPr>
        <w:t xml:space="preserve"> multi-lateral negotiations</w:t>
      </w:r>
      <w:r w:rsidR="00002F9F" w:rsidRPr="00182CCB">
        <w:rPr>
          <w:rFonts w:ascii="Corbel" w:hAnsi="Corbel" w:cs="Arial"/>
          <w:b/>
          <w:sz w:val="20"/>
          <w:u w:val="single"/>
        </w:rPr>
        <w:t>:</w:t>
      </w:r>
    </w:p>
    <w:p w14:paraId="34508F88" w14:textId="6A924DCB" w:rsidR="00106411" w:rsidRDefault="00106411" w:rsidP="009D2E77">
      <w:pPr>
        <w:spacing w:line="276" w:lineRule="auto"/>
        <w:jc w:val="both"/>
        <w:outlineLvl w:val="0"/>
        <w:rPr>
          <w:rFonts w:ascii="Corbel" w:hAnsi="Corbel" w:cs="Arial"/>
          <w:sz w:val="20"/>
        </w:rPr>
      </w:pPr>
      <w:r>
        <w:rPr>
          <w:rFonts w:ascii="Corbel" w:hAnsi="Corbel" w:cs="Arial"/>
          <w:sz w:val="20"/>
        </w:rPr>
        <w:t>During the development and launch phase consultations for ACRI in 2010</w:t>
      </w:r>
      <w:r w:rsidR="001527B9">
        <w:rPr>
          <w:rFonts w:ascii="Corbel" w:hAnsi="Corbel" w:cs="Arial"/>
          <w:sz w:val="20"/>
        </w:rPr>
        <w:t xml:space="preserve"> and 2011</w:t>
      </w:r>
      <w:r>
        <w:rPr>
          <w:rFonts w:ascii="Corbel" w:hAnsi="Corbel" w:cs="Arial"/>
          <w:sz w:val="20"/>
        </w:rPr>
        <w:t xml:space="preserve">, there was growing demand from countries for networking and preparative support for the yearly international climate negotiations at the UNFCCC Conference of the Parties, particularly given the wide </w:t>
      </w:r>
      <w:r w:rsidR="006A3DCB">
        <w:rPr>
          <w:rFonts w:ascii="Corbel" w:hAnsi="Corbel" w:cs="Arial"/>
          <w:sz w:val="20"/>
        </w:rPr>
        <w:t>range in</w:t>
      </w:r>
      <w:r>
        <w:rPr>
          <w:rFonts w:ascii="Corbel" w:hAnsi="Corbel" w:cs="Arial"/>
          <w:sz w:val="20"/>
        </w:rPr>
        <w:t xml:space="preserve"> capacity,</w:t>
      </w:r>
      <w:r w:rsidR="001527B9">
        <w:rPr>
          <w:rFonts w:ascii="Corbel" w:hAnsi="Corbel" w:cs="Arial"/>
          <w:sz w:val="20"/>
        </w:rPr>
        <w:t xml:space="preserve"> years of</w:t>
      </w:r>
      <w:r>
        <w:rPr>
          <w:rFonts w:ascii="Corbel" w:hAnsi="Corbel" w:cs="Arial"/>
          <w:sz w:val="20"/>
        </w:rPr>
        <w:t xml:space="preserve"> experience, and political leverage across countries in different parts of the Arab region</w:t>
      </w:r>
      <w:r w:rsidR="005711BC">
        <w:rPr>
          <w:rFonts w:ascii="Corbel" w:hAnsi="Corbel" w:cs="Arial"/>
          <w:sz w:val="20"/>
        </w:rPr>
        <w:t xml:space="preserve"> and the desire among less experienced countries to </w:t>
      </w:r>
      <w:r w:rsidR="002D0C23">
        <w:rPr>
          <w:rFonts w:ascii="Corbel" w:hAnsi="Corbel" w:cs="Arial"/>
          <w:sz w:val="20"/>
        </w:rPr>
        <w:t xml:space="preserve">better position </w:t>
      </w:r>
      <w:r w:rsidR="005711BC">
        <w:rPr>
          <w:rFonts w:ascii="Corbel" w:hAnsi="Corbel" w:cs="Arial"/>
          <w:sz w:val="20"/>
        </w:rPr>
        <w:t>their needs and goals at the COP</w:t>
      </w:r>
      <w:r w:rsidR="006A3DCB">
        <w:rPr>
          <w:rFonts w:ascii="Corbel" w:hAnsi="Corbel" w:cs="Arial"/>
          <w:sz w:val="20"/>
        </w:rPr>
        <w:t>s</w:t>
      </w:r>
      <w:r w:rsidR="005711BC">
        <w:rPr>
          <w:rFonts w:ascii="Corbel" w:hAnsi="Corbel" w:cs="Arial"/>
          <w:sz w:val="20"/>
        </w:rPr>
        <w:t xml:space="preserve">. </w:t>
      </w:r>
      <w:r w:rsidR="00A50C77">
        <w:rPr>
          <w:rFonts w:ascii="Corbel" w:hAnsi="Corbel" w:cs="Arial"/>
          <w:sz w:val="20"/>
        </w:rPr>
        <w:t xml:space="preserve">RBAS began </w:t>
      </w:r>
      <w:r w:rsidR="001527B9">
        <w:rPr>
          <w:rFonts w:ascii="Corbel" w:hAnsi="Corbel" w:cs="Arial"/>
          <w:sz w:val="20"/>
        </w:rPr>
        <w:t xml:space="preserve">by hosting a Training for Negotiators in Amman in </w:t>
      </w:r>
      <w:r w:rsidR="001527B9" w:rsidRPr="00507B4E">
        <w:rPr>
          <w:rFonts w:ascii="Corbel" w:hAnsi="Corbel" w:cs="Arial"/>
          <w:b/>
          <w:sz w:val="20"/>
        </w:rPr>
        <w:t>2010</w:t>
      </w:r>
      <w:r w:rsidR="001527B9">
        <w:rPr>
          <w:rFonts w:ascii="Corbel" w:hAnsi="Corbel" w:cs="Arial"/>
          <w:sz w:val="20"/>
        </w:rPr>
        <w:t xml:space="preserve"> in partnership with UNITAR to prepare negotiating teams for COP16, covering the legal aspects of the negotiation process, strategic points on a</w:t>
      </w:r>
      <w:r w:rsidR="001527B9" w:rsidRPr="001527B9">
        <w:rPr>
          <w:rFonts w:ascii="Corbel" w:hAnsi="Corbel" w:cs="Arial"/>
          <w:sz w:val="20"/>
        </w:rPr>
        <w:t xml:space="preserve">daptation </w:t>
      </w:r>
      <w:r w:rsidR="001527B9">
        <w:rPr>
          <w:rFonts w:ascii="Corbel" w:hAnsi="Corbel" w:cs="Arial"/>
          <w:sz w:val="20"/>
        </w:rPr>
        <w:t>and mitigation, policy m</w:t>
      </w:r>
      <w:r w:rsidR="001527B9" w:rsidRPr="001527B9">
        <w:rPr>
          <w:rFonts w:ascii="Corbel" w:hAnsi="Corbel" w:cs="Arial"/>
          <w:sz w:val="20"/>
        </w:rPr>
        <w:t xml:space="preserve">ainstreaming </w:t>
      </w:r>
      <w:r w:rsidR="001527B9">
        <w:rPr>
          <w:rFonts w:ascii="Corbel" w:hAnsi="Corbel" w:cs="Arial"/>
          <w:sz w:val="20"/>
        </w:rPr>
        <w:t xml:space="preserve"> and financing</w:t>
      </w:r>
      <w:r w:rsidR="001527B9" w:rsidRPr="001527B9">
        <w:rPr>
          <w:rFonts w:ascii="Corbel" w:hAnsi="Corbel" w:cs="Arial"/>
          <w:sz w:val="20"/>
        </w:rPr>
        <w:t xml:space="preserve">, </w:t>
      </w:r>
      <w:r w:rsidR="005711BC">
        <w:rPr>
          <w:rFonts w:ascii="Corbel" w:hAnsi="Corbel" w:cs="Arial"/>
          <w:sz w:val="20"/>
        </w:rPr>
        <w:t xml:space="preserve">and the role and political dynamics of different negotiating blocks. In </w:t>
      </w:r>
      <w:r w:rsidR="005711BC" w:rsidRPr="00507B4E">
        <w:rPr>
          <w:rFonts w:ascii="Corbel" w:hAnsi="Corbel" w:cs="Arial"/>
          <w:b/>
          <w:sz w:val="20"/>
        </w:rPr>
        <w:t>2011</w:t>
      </w:r>
      <w:r w:rsidR="005711BC">
        <w:rPr>
          <w:rFonts w:ascii="Corbel" w:hAnsi="Corbel" w:cs="Arial"/>
          <w:sz w:val="20"/>
        </w:rPr>
        <w:t>, as the project was being finalized, further</w:t>
      </w:r>
      <w:r w:rsidR="001527B9">
        <w:rPr>
          <w:rFonts w:ascii="Corbel" w:hAnsi="Corbel" w:cs="Arial"/>
          <w:sz w:val="20"/>
        </w:rPr>
        <w:t xml:space="preserve"> briefing sessions and roundtables</w:t>
      </w:r>
      <w:r w:rsidR="006A3DCB">
        <w:rPr>
          <w:rFonts w:ascii="Corbel" w:hAnsi="Corbel" w:cs="Arial"/>
          <w:sz w:val="20"/>
        </w:rPr>
        <w:t xml:space="preserve"> in preparation for</w:t>
      </w:r>
      <w:r w:rsidR="003A5EBF">
        <w:rPr>
          <w:rFonts w:ascii="Corbel" w:hAnsi="Corbel" w:cs="Arial"/>
          <w:sz w:val="20"/>
        </w:rPr>
        <w:t xml:space="preserve"> COP17</w:t>
      </w:r>
      <w:r w:rsidR="001527B9">
        <w:rPr>
          <w:rFonts w:ascii="Corbel" w:hAnsi="Corbel" w:cs="Arial"/>
          <w:sz w:val="20"/>
        </w:rPr>
        <w:t xml:space="preserve"> </w:t>
      </w:r>
      <w:r w:rsidR="005711BC">
        <w:rPr>
          <w:rFonts w:ascii="Corbel" w:hAnsi="Corbel" w:cs="Arial"/>
          <w:sz w:val="20"/>
        </w:rPr>
        <w:t xml:space="preserve">were held </w:t>
      </w:r>
      <w:r w:rsidR="001527B9">
        <w:rPr>
          <w:rFonts w:ascii="Corbel" w:hAnsi="Corbel" w:cs="Arial"/>
          <w:sz w:val="20"/>
        </w:rPr>
        <w:t xml:space="preserve">at the ”Climate Change and the Road to Rio+20” regional </w:t>
      </w:r>
      <w:r w:rsidR="006A3DCB">
        <w:rPr>
          <w:rFonts w:ascii="Corbel" w:hAnsi="Corbel" w:cs="Arial"/>
          <w:sz w:val="20"/>
        </w:rPr>
        <w:t>forum</w:t>
      </w:r>
      <w:r w:rsidR="001527B9">
        <w:rPr>
          <w:rFonts w:ascii="Corbel" w:hAnsi="Corbel" w:cs="Arial"/>
          <w:sz w:val="20"/>
        </w:rPr>
        <w:t xml:space="preserve"> in Algeria in 2011</w:t>
      </w:r>
      <w:r w:rsidR="006A3DCB">
        <w:rPr>
          <w:rFonts w:ascii="Corbel" w:hAnsi="Corbel" w:cs="Arial"/>
          <w:sz w:val="20"/>
        </w:rPr>
        <w:t>, an event that aimed to esta</w:t>
      </w:r>
      <w:r w:rsidR="00DB73E7">
        <w:rPr>
          <w:rFonts w:ascii="Corbel" w:hAnsi="Corbel" w:cs="Arial"/>
          <w:sz w:val="20"/>
        </w:rPr>
        <w:t>blish a regional conversation to</w:t>
      </w:r>
      <w:r w:rsidR="002D0C23">
        <w:rPr>
          <w:rFonts w:ascii="Corbel" w:hAnsi="Corbel" w:cs="Arial"/>
          <w:sz w:val="20"/>
        </w:rPr>
        <w:t xml:space="preserve"> position climate issues withi</w:t>
      </w:r>
      <w:r w:rsidR="006A3DCB">
        <w:rPr>
          <w:rFonts w:ascii="Corbel" w:hAnsi="Corbel" w:cs="Arial"/>
          <w:sz w:val="20"/>
        </w:rPr>
        <w:t>n the</w:t>
      </w:r>
      <w:r w:rsidR="00DB73E7">
        <w:rPr>
          <w:rFonts w:ascii="Corbel" w:hAnsi="Corbel" w:cs="Arial"/>
          <w:sz w:val="20"/>
        </w:rPr>
        <w:t xml:space="preserve"> development of the</w:t>
      </w:r>
      <w:r w:rsidR="006A3DCB">
        <w:rPr>
          <w:rFonts w:ascii="Corbel" w:hAnsi="Corbel" w:cs="Arial"/>
          <w:sz w:val="20"/>
        </w:rPr>
        <w:t xml:space="preserve"> SDGs</w:t>
      </w:r>
      <w:r w:rsidR="001527B9">
        <w:rPr>
          <w:rFonts w:ascii="Corbel" w:hAnsi="Corbel" w:cs="Arial"/>
          <w:sz w:val="20"/>
        </w:rPr>
        <w:t xml:space="preserve">. </w:t>
      </w:r>
    </w:p>
    <w:p w14:paraId="0D624036" w14:textId="77777777" w:rsidR="001527B9" w:rsidRDefault="001527B9" w:rsidP="009D2E77">
      <w:pPr>
        <w:spacing w:line="276" w:lineRule="auto"/>
        <w:jc w:val="both"/>
        <w:outlineLvl w:val="0"/>
        <w:rPr>
          <w:rFonts w:ascii="Corbel" w:hAnsi="Corbel" w:cs="Arial"/>
          <w:sz w:val="20"/>
        </w:rPr>
      </w:pPr>
    </w:p>
    <w:p w14:paraId="0D932175" w14:textId="652B9E83" w:rsidR="00C65086" w:rsidRDefault="005711BC" w:rsidP="009D2E77">
      <w:pPr>
        <w:spacing w:line="276" w:lineRule="auto"/>
        <w:jc w:val="both"/>
        <w:rPr>
          <w:rFonts w:eastAsia="Times New Roman"/>
        </w:rPr>
      </w:pPr>
      <w:r>
        <w:rPr>
          <w:rFonts w:ascii="Corbel" w:hAnsi="Corbel" w:cs="Arial"/>
          <w:sz w:val="20"/>
        </w:rPr>
        <w:t>Qatar held the UNFCCC Presidency</w:t>
      </w:r>
      <w:r w:rsidR="00134155">
        <w:rPr>
          <w:rFonts w:ascii="Corbel" w:hAnsi="Corbel" w:cs="Arial"/>
          <w:sz w:val="20"/>
        </w:rPr>
        <w:t xml:space="preserve"> in </w:t>
      </w:r>
      <w:r w:rsidR="00134155" w:rsidRPr="00507B4E">
        <w:rPr>
          <w:rFonts w:ascii="Corbel" w:hAnsi="Corbel" w:cs="Arial"/>
          <w:b/>
          <w:sz w:val="20"/>
        </w:rPr>
        <w:t>2012</w:t>
      </w:r>
      <w:r w:rsidR="00232417">
        <w:rPr>
          <w:rFonts w:ascii="Corbel" w:hAnsi="Corbel" w:cs="Arial"/>
          <w:sz w:val="20"/>
        </w:rPr>
        <w:t xml:space="preserve"> (an annually rotating position) and </w:t>
      </w:r>
      <w:r w:rsidR="00534BCC">
        <w:rPr>
          <w:rFonts w:ascii="Corbel" w:hAnsi="Corbel" w:cs="Arial"/>
          <w:sz w:val="20"/>
        </w:rPr>
        <w:t>the government established a partnership with UNDP through ACRI for coordination and advisory support</w:t>
      </w:r>
      <w:r w:rsidR="003A5EBF">
        <w:rPr>
          <w:rFonts w:ascii="Corbel" w:hAnsi="Corbel" w:cs="Arial"/>
          <w:sz w:val="20"/>
        </w:rPr>
        <w:t xml:space="preserve"> in hosting COP18</w:t>
      </w:r>
      <w:r w:rsidR="00534BCC">
        <w:rPr>
          <w:rFonts w:ascii="Corbel" w:hAnsi="Corbel" w:cs="Arial"/>
          <w:sz w:val="20"/>
        </w:rPr>
        <w:t>. In addition to this support, ACRI helped host two side events, on</w:t>
      </w:r>
      <w:r w:rsidR="003A5EBF">
        <w:rPr>
          <w:rFonts w:ascii="Corbel" w:hAnsi="Corbel" w:cs="Arial"/>
          <w:sz w:val="20"/>
        </w:rPr>
        <w:t>e</w:t>
      </w:r>
      <w:r w:rsidR="00534BCC">
        <w:rPr>
          <w:rFonts w:ascii="Corbel" w:hAnsi="Corbel" w:cs="Arial"/>
          <w:sz w:val="20"/>
        </w:rPr>
        <w:t xml:space="preserve"> with Qatar National Food Security Programme (QNSFP)</w:t>
      </w:r>
      <w:r w:rsidR="003A5EBF">
        <w:rPr>
          <w:rFonts w:ascii="Corbel" w:hAnsi="Corbel" w:cs="Arial"/>
          <w:sz w:val="20"/>
        </w:rPr>
        <w:t xml:space="preserve"> on water and food security</w:t>
      </w:r>
      <w:r w:rsidR="00C65086">
        <w:rPr>
          <w:rFonts w:ascii="Corbel" w:hAnsi="Corbel" w:cs="Arial"/>
          <w:sz w:val="20"/>
        </w:rPr>
        <w:t xml:space="preserve">, and one with </w:t>
      </w:r>
      <w:r w:rsidR="00C65086" w:rsidRPr="00017B3F">
        <w:rPr>
          <w:rFonts w:ascii="Corbel" w:hAnsi="Corbel" w:cs="Arial"/>
          <w:color w:val="000000" w:themeColor="text1"/>
          <w:sz w:val="20"/>
        </w:rPr>
        <w:t xml:space="preserve">NASA and QEERI </w:t>
      </w:r>
      <w:r w:rsidR="00C65086" w:rsidRPr="00017B3F">
        <w:rPr>
          <w:rFonts w:asciiTheme="minorHAnsi" w:hAnsiTheme="minorHAnsi" w:cs="Arial"/>
          <w:color w:val="000000" w:themeColor="text1"/>
          <w:sz w:val="20"/>
          <w:szCs w:val="20"/>
        </w:rPr>
        <w:t>(</w:t>
      </w:r>
      <w:r w:rsidR="00C65086" w:rsidRPr="00017B3F">
        <w:rPr>
          <w:rFonts w:asciiTheme="minorHAnsi" w:eastAsia="Times New Roman" w:hAnsiTheme="minorHAnsi" w:cs="Arial"/>
          <w:color w:val="000000" w:themeColor="text1"/>
          <w:sz w:val="20"/>
          <w:szCs w:val="20"/>
          <w:shd w:val="clear" w:color="auto" w:fill="FFFFFF"/>
        </w:rPr>
        <w:t>Qatar Environment &amp; Energy Research Institute)</w:t>
      </w:r>
      <w:r w:rsidR="00017B3F" w:rsidRPr="00017B3F">
        <w:rPr>
          <w:rFonts w:asciiTheme="minorHAnsi" w:eastAsia="Times New Roman" w:hAnsiTheme="minorHAnsi" w:cs="Arial"/>
          <w:color w:val="000000" w:themeColor="text1"/>
          <w:sz w:val="20"/>
          <w:szCs w:val="20"/>
          <w:shd w:val="clear" w:color="auto" w:fill="FFFFFF"/>
        </w:rPr>
        <w:t xml:space="preserve"> to </w:t>
      </w:r>
      <w:r w:rsidR="00017B3F">
        <w:rPr>
          <w:rFonts w:asciiTheme="minorHAnsi" w:eastAsia="Times New Roman" w:hAnsiTheme="minorHAnsi" w:cs="Arial"/>
          <w:color w:val="000000" w:themeColor="text1"/>
          <w:sz w:val="20"/>
          <w:szCs w:val="20"/>
          <w:shd w:val="clear" w:color="auto" w:fill="FFFFFF"/>
        </w:rPr>
        <w:t>highlight the role of scientific research across the</w:t>
      </w:r>
      <w:r w:rsidR="00017B3F" w:rsidRPr="00017B3F">
        <w:rPr>
          <w:rFonts w:asciiTheme="minorHAnsi" w:eastAsia="Times New Roman" w:hAnsiTheme="minorHAnsi" w:cs="Arial"/>
          <w:color w:val="000000" w:themeColor="text1"/>
          <w:sz w:val="20"/>
          <w:szCs w:val="20"/>
          <w:shd w:val="clear" w:color="auto" w:fill="FFFFFF"/>
        </w:rPr>
        <w:t xml:space="preserve"> the region in climate policy conversations</w:t>
      </w:r>
      <w:r w:rsidR="00017B3F">
        <w:rPr>
          <w:rFonts w:asciiTheme="minorHAnsi" w:eastAsia="Times New Roman" w:hAnsiTheme="minorHAnsi" w:cs="Arial"/>
          <w:color w:val="000000" w:themeColor="text1"/>
          <w:sz w:val="20"/>
          <w:szCs w:val="20"/>
          <w:shd w:val="clear" w:color="auto" w:fill="FFFFFF"/>
        </w:rPr>
        <w:t>, particulary around drought and groundwater.</w:t>
      </w:r>
    </w:p>
    <w:p w14:paraId="78FC03A8" w14:textId="56FC0137" w:rsidR="005711BC" w:rsidRPr="00106411" w:rsidRDefault="005711BC" w:rsidP="009D2E77">
      <w:pPr>
        <w:spacing w:line="276" w:lineRule="auto"/>
        <w:jc w:val="both"/>
        <w:outlineLvl w:val="0"/>
        <w:rPr>
          <w:rFonts w:ascii="Corbel" w:hAnsi="Corbel" w:cs="Arial"/>
          <w:sz w:val="20"/>
        </w:rPr>
      </w:pPr>
    </w:p>
    <w:p w14:paraId="7A68A619" w14:textId="31C05AEA" w:rsidR="00002F9F" w:rsidRDefault="008A0B5F" w:rsidP="009D2E77">
      <w:pPr>
        <w:spacing w:line="276" w:lineRule="auto"/>
        <w:jc w:val="both"/>
        <w:outlineLvl w:val="0"/>
        <w:rPr>
          <w:rFonts w:ascii="Corbel" w:hAnsi="Corbel" w:cs="Arial"/>
          <w:sz w:val="20"/>
        </w:rPr>
      </w:pPr>
      <w:r w:rsidRPr="008A0B5F">
        <w:rPr>
          <w:rFonts w:ascii="Corbel" w:hAnsi="Corbel"/>
          <w:noProof/>
          <w:sz w:val="20"/>
          <w:szCs w:val="20"/>
        </w:rPr>
        <w:drawing>
          <wp:anchor distT="0" distB="0" distL="114300" distR="114300" simplePos="0" relativeHeight="251663360" behindDoc="1" locked="0" layoutInCell="1" allowOverlap="1" wp14:anchorId="7FD29B43" wp14:editId="77481D14">
            <wp:simplePos x="0" y="0"/>
            <wp:positionH relativeFrom="column">
              <wp:posOffset>25400</wp:posOffset>
            </wp:positionH>
            <wp:positionV relativeFrom="paragraph">
              <wp:posOffset>66040</wp:posOffset>
            </wp:positionV>
            <wp:extent cx="1933575" cy="1172210"/>
            <wp:effectExtent l="25400" t="25400" r="22225" b="21590"/>
            <wp:wrapSquare wrapText="bothSides"/>
            <wp:docPr id="3" name="Picture 2" descr="Bonn worksho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n workshop photo"/>
                    <pic:cNvPicPr>
                      <a:picLocks noChangeAspect="1" noChangeArrowheads="1"/>
                    </pic:cNvPicPr>
                  </pic:nvPicPr>
                  <pic:blipFill>
                    <a:blip r:embed="rId16" cstate="print">
                      <a:lum bright="12000" contrast="14000"/>
                      <a:extLst>
                        <a:ext uri="{28A0092B-C50C-407E-A947-70E740481C1C}">
                          <a14:useLocalDpi xmlns:a14="http://schemas.microsoft.com/office/drawing/2010/main" val="0"/>
                        </a:ext>
                      </a:extLst>
                    </a:blip>
                    <a:srcRect/>
                    <a:stretch>
                      <a:fillRect/>
                    </a:stretch>
                  </pic:blipFill>
                  <pic:spPr bwMode="auto">
                    <a:xfrm>
                      <a:off x="0" y="0"/>
                      <a:ext cx="1933575" cy="117221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17B3F">
        <w:rPr>
          <w:rFonts w:ascii="Corbel" w:hAnsi="Corbel"/>
          <w:noProof/>
          <w:sz w:val="20"/>
          <w:szCs w:val="20"/>
        </w:rPr>
        <w:t xml:space="preserve">In </w:t>
      </w:r>
      <w:r w:rsidR="00017B3F" w:rsidRPr="00ED68AC">
        <w:rPr>
          <w:rFonts w:ascii="Corbel" w:hAnsi="Corbel"/>
          <w:b/>
          <w:noProof/>
          <w:sz w:val="20"/>
          <w:szCs w:val="20"/>
        </w:rPr>
        <w:t>2013</w:t>
      </w:r>
      <w:r w:rsidR="00017B3F">
        <w:rPr>
          <w:rFonts w:ascii="Corbel" w:hAnsi="Corbel"/>
          <w:noProof/>
          <w:sz w:val="20"/>
          <w:szCs w:val="20"/>
        </w:rPr>
        <w:t xml:space="preserve">, the first official year </w:t>
      </w:r>
      <w:r w:rsidR="005A7D9E">
        <w:rPr>
          <w:rFonts w:ascii="Corbel" w:hAnsi="Corbel"/>
          <w:noProof/>
          <w:sz w:val="20"/>
          <w:szCs w:val="20"/>
        </w:rPr>
        <w:t xml:space="preserve">of implementation </w:t>
      </w:r>
      <w:r w:rsidR="00017B3F">
        <w:rPr>
          <w:rFonts w:ascii="Corbel" w:hAnsi="Corbel"/>
          <w:noProof/>
          <w:sz w:val="20"/>
          <w:szCs w:val="20"/>
        </w:rPr>
        <w:t>for the project, ACRI hosted a</w:t>
      </w:r>
      <w:r>
        <w:rPr>
          <w:rFonts w:ascii="Corbel" w:hAnsi="Corbel"/>
          <w:sz w:val="20"/>
          <w:szCs w:val="20"/>
        </w:rPr>
        <w:t xml:space="preserve"> </w:t>
      </w:r>
      <w:r w:rsidR="005A7D9E">
        <w:rPr>
          <w:rFonts w:ascii="Corbel" w:hAnsi="Corbel"/>
          <w:color w:val="000000" w:themeColor="text1"/>
          <w:sz w:val="20"/>
          <w:szCs w:val="20"/>
        </w:rPr>
        <w:t>“</w:t>
      </w:r>
      <w:r w:rsidRPr="008A0B5F">
        <w:rPr>
          <w:rFonts w:ascii="Corbel" w:hAnsi="Corbel"/>
          <w:color w:val="000000" w:themeColor="text1"/>
          <w:sz w:val="20"/>
          <w:szCs w:val="20"/>
        </w:rPr>
        <w:t>Climate Change Negotiations and Climate Finance: Opportunities and</w:t>
      </w:r>
      <w:r>
        <w:rPr>
          <w:rFonts w:ascii="Corbel" w:hAnsi="Corbel"/>
          <w:color w:val="000000" w:themeColor="text1"/>
          <w:sz w:val="20"/>
          <w:szCs w:val="20"/>
        </w:rPr>
        <w:t xml:space="preserve"> </w:t>
      </w:r>
      <w:r w:rsidRPr="008A0B5F">
        <w:rPr>
          <w:rFonts w:ascii="Corbel" w:hAnsi="Corbel"/>
          <w:color w:val="000000" w:themeColor="text1"/>
          <w:sz w:val="20"/>
          <w:szCs w:val="20"/>
        </w:rPr>
        <w:t>Challenges for the Arab States”</w:t>
      </w:r>
      <w:r>
        <w:rPr>
          <w:rFonts w:ascii="Corbel" w:hAnsi="Corbel"/>
          <w:color w:val="000000" w:themeColor="text1"/>
          <w:sz w:val="20"/>
          <w:szCs w:val="20"/>
        </w:rPr>
        <w:t xml:space="preserve"> </w:t>
      </w:r>
      <w:r w:rsidRPr="008A0B5F">
        <w:rPr>
          <w:rFonts w:ascii="Corbel" w:hAnsi="Corbel"/>
          <w:sz w:val="20"/>
          <w:szCs w:val="20"/>
        </w:rPr>
        <w:t xml:space="preserve">workshop </w:t>
      </w:r>
      <w:r w:rsidR="00287B32">
        <w:rPr>
          <w:rFonts w:ascii="Corbel" w:hAnsi="Corbel"/>
          <w:sz w:val="20"/>
          <w:szCs w:val="20"/>
        </w:rPr>
        <w:t xml:space="preserve">in </w:t>
      </w:r>
      <w:r w:rsidRPr="008A0B5F">
        <w:rPr>
          <w:rFonts w:ascii="Corbel" w:hAnsi="Corbel"/>
          <w:sz w:val="20"/>
          <w:szCs w:val="20"/>
        </w:rPr>
        <w:t xml:space="preserve">Bonn, Germany, following the UNFCCC </w:t>
      </w:r>
      <w:r w:rsidR="00017B3F">
        <w:rPr>
          <w:rFonts w:ascii="Corbel" w:hAnsi="Corbel"/>
          <w:sz w:val="20"/>
          <w:szCs w:val="20"/>
        </w:rPr>
        <w:t xml:space="preserve">mid-year </w:t>
      </w:r>
      <w:r w:rsidRPr="008A0B5F">
        <w:rPr>
          <w:rFonts w:ascii="Corbel" w:hAnsi="Corbel"/>
          <w:sz w:val="20"/>
          <w:szCs w:val="20"/>
        </w:rPr>
        <w:t xml:space="preserve">intersessional meeting that took place. The workshop brought together Arab government </w:t>
      </w:r>
      <w:r w:rsidR="00017B3F">
        <w:rPr>
          <w:rFonts w:ascii="Corbel" w:hAnsi="Corbel"/>
          <w:sz w:val="20"/>
          <w:szCs w:val="20"/>
        </w:rPr>
        <w:t xml:space="preserve">negotiation </w:t>
      </w:r>
      <w:r w:rsidRPr="008A0B5F">
        <w:rPr>
          <w:rFonts w:ascii="Corbel" w:hAnsi="Corbel"/>
          <w:sz w:val="20"/>
          <w:szCs w:val="20"/>
        </w:rPr>
        <w:t xml:space="preserve">delegations to share information and experiences on the key issues </w:t>
      </w:r>
      <w:r w:rsidR="00017B3F">
        <w:rPr>
          <w:rFonts w:ascii="Corbel" w:hAnsi="Corbel"/>
          <w:sz w:val="20"/>
          <w:szCs w:val="20"/>
        </w:rPr>
        <w:t>for the upcoming COP19</w:t>
      </w:r>
      <w:r w:rsidRPr="008A0B5F">
        <w:rPr>
          <w:rFonts w:ascii="Corbel" w:hAnsi="Corbel"/>
          <w:sz w:val="20"/>
          <w:szCs w:val="20"/>
        </w:rPr>
        <w:t xml:space="preserve"> and to build leadership for advancing their national and regional objectives</w:t>
      </w:r>
      <w:r w:rsidR="00017B3F">
        <w:rPr>
          <w:rFonts w:ascii="Corbel" w:hAnsi="Corbel"/>
          <w:sz w:val="20"/>
          <w:szCs w:val="20"/>
        </w:rPr>
        <w:t>.  This</w:t>
      </w:r>
      <w:r w:rsidRPr="008A0B5F">
        <w:rPr>
          <w:rFonts w:ascii="Corbel" w:hAnsi="Corbel"/>
          <w:sz w:val="20"/>
          <w:szCs w:val="20"/>
        </w:rPr>
        <w:t xml:space="preserve"> workshop </w:t>
      </w:r>
      <w:r w:rsidR="00017B3F">
        <w:rPr>
          <w:rFonts w:ascii="Corbel" w:hAnsi="Corbel"/>
          <w:sz w:val="20"/>
          <w:szCs w:val="20"/>
        </w:rPr>
        <w:t>focused specifically on</w:t>
      </w:r>
      <w:r w:rsidRPr="008A0B5F">
        <w:rPr>
          <w:rFonts w:ascii="Corbel" w:hAnsi="Corbel"/>
          <w:sz w:val="20"/>
          <w:szCs w:val="20"/>
        </w:rPr>
        <w:t xml:space="preserve"> climate finance modalities and </w:t>
      </w:r>
      <w:r w:rsidR="00017B3F">
        <w:rPr>
          <w:rFonts w:ascii="Corbel" w:hAnsi="Corbel"/>
          <w:sz w:val="20"/>
          <w:szCs w:val="20"/>
        </w:rPr>
        <w:t>the sharing of</w:t>
      </w:r>
      <w:r w:rsidR="007520CB">
        <w:rPr>
          <w:rFonts w:ascii="Corbel" w:hAnsi="Corbel"/>
          <w:sz w:val="20"/>
          <w:szCs w:val="20"/>
        </w:rPr>
        <w:t xml:space="preserve"> regional expertise, challenges and strategies</w:t>
      </w:r>
      <w:r w:rsidRPr="008A0B5F">
        <w:rPr>
          <w:rFonts w:ascii="Corbel" w:hAnsi="Corbel"/>
          <w:sz w:val="20"/>
          <w:szCs w:val="20"/>
        </w:rPr>
        <w:t xml:space="preserve"> in accessing, managing and delivering </w:t>
      </w:r>
      <w:r w:rsidRPr="008A0B5F">
        <w:rPr>
          <w:rFonts w:ascii="Corbel" w:hAnsi="Corbel"/>
          <w:sz w:val="20"/>
          <w:szCs w:val="20"/>
        </w:rPr>
        <w:lastRenderedPageBreak/>
        <w:t>finance</w:t>
      </w:r>
      <w:r w:rsidR="007520CB">
        <w:rPr>
          <w:rFonts w:ascii="Corbel" w:hAnsi="Corbel"/>
          <w:sz w:val="20"/>
          <w:szCs w:val="20"/>
        </w:rPr>
        <w:t>, as well as a briefing on the anticipated GCF</w:t>
      </w:r>
      <w:r w:rsidRPr="008A0B5F">
        <w:rPr>
          <w:rFonts w:ascii="Corbel" w:hAnsi="Corbel"/>
          <w:sz w:val="20"/>
          <w:szCs w:val="20"/>
        </w:rPr>
        <w:t>.</w:t>
      </w:r>
      <w:r w:rsidR="007520CB">
        <w:rPr>
          <w:rFonts w:ascii="Calibri" w:hAnsi="Calibri"/>
          <w:sz w:val="22"/>
          <w:szCs w:val="22"/>
        </w:rPr>
        <w:t xml:space="preserve"> </w:t>
      </w:r>
      <w:r w:rsidR="00513F77">
        <w:rPr>
          <w:rFonts w:ascii="Corbel" w:hAnsi="Corbel" w:cs="Arial"/>
          <w:sz w:val="20"/>
        </w:rPr>
        <w:t>It was attended by</w:t>
      </w:r>
      <w:r w:rsidRPr="008A0B5F">
        <w:rPr>
          <w:rFonts w:ascii="Corbel" w:hAnsi="Corbel" w:cs="Arial"/>
          <w:sz w:val="20"/>
        </w:rPr>
        <w:t xml:space="preserve"> 39 participants, with representation from 12 </w:t>
      </w:r>
      <w:r w:rsidR="00513F77">
        <w:rPr>
          <w:rFonts w:ascii="Corbel" w:hAnsi="Corbel" w:cs="Arial"/>
          <w:sz w:val="20"/>
        </w:rPr>
        <w:t>country</w:t>
      </w:r>
      <w:r w:rsidRPr="008A0B5F">
        <w:rPr>
          <w:rFonts w:ascii="Corbel" w:hAnsi="Corbel" w:cs="Arial"/>
          <w:sz w:val="20"/>
        </w:rPr>
        <w:t xml:space="preserve"> delegations (Algeria, Djibouti, Egypt, Iraq, Lebanon, Libya, Palestine, Saudi Arabia, Somalia, Tunisia, Qatar, and </w:t>
      </w:r>
      <w:r w:rsidR="005C5616">
        <w:rPr>
          <w:rFonts w:ascii="Corbel" w:hAnsi="Corbel" w:cs="Arial"/>
          <w:sz w:val="20"/>
        </w:rPr>
        <w:t>Yemen), 8 UNDP country offices</w:t>
      </w:r>
      <w:r w:rsidRPr="008A0B5F">
        <w:rPr>
          <w:rFonts w:ascii="Corbel" w:hAnsi="Corbel" w:cs="Arial"/>
          <w:sz w:val="20"/>
        </w:rPr>
        <w:t>, and UNISDR</w:t>
      </w:r>
      <w:r w:rsidR="00B825EC">
        <w:rPr>
          <w:rFonts w:ascii="Corbel" w:hAnsi="Corbel" w:cs="Arial"/>
          <w:sz w:val="20"/>
        </w:rPr>
        <w:t xml:space="preserve">, </w:t>
      </w:r>
      <w:r w:rsidR="00513F77">
        <w:rPr>
          <w:rFonts w:ascii="Corbel" w:hAnsi="Corbel" w:cs="Arial"/>
          <w:sz w:val="20"/>
        </w:rPr>
        <w:t xml:space="preserve">was </w:t>
      </w:r>
      <w:r w:rsidRPr="008A0B5F">
        <w:rPr>
          <w:rFonts w:ascii="Corbel" w:hAnsi="Corbel" w:cs="Arial"/>
          <w:sz w:val="20"/>
        </w:rPr>
        <w:t>co-facilitated by climate change negotiations and clim</w:t>
      </w:r>
      <w:r w:rsidR="00D7257D">
        <w:rPr>
          <w:rFonts w:ascii="Corbel" w:hAnsi="Corbel" w:cs="Arial"/>
          <w:sz w:val="20"/>
        </w:rPr>
        <w:t>ate finance specialists</w:t>
      </w:r>
      <w:r w:rsidR="005C5616">
        <w:rPr>
          <w:rFonts w:ascii="Corbel" w:hAnsi="Corbel" w:cs="Arial"/>
          <w:sz w:val="20"/>
        </w:rPr>
        <w:t xml:space="preserve"> from BDP</w:t>
      </w:r>
      <w:r w:rsidR="00D7257D">
        <w:rPr>
          <w:rFonts w:ascii="Corbel" w:hAnsi="Corbel" w:cs="Arial"/>
          <w:sz w:val="20"/>
        </w:rPr>
        <w:t xml:space="preserve">, as well as input from </w:t>
      </w:r>
      <w:r w:rsidRPr="008A0B5F">
        <w:rPr>
          <w:rFonts w:ascii="Corbel" w:hAnsi="Corbel" w:cs="Arial"/>
          <w:sz w:val="20"/>
        </w:rPr>
        <w:t xml:space="preserve">two representatives from the UNFCCC </w:t>
      </w:r>
      <w:r w:rsidR="00D7257D">
        <w:rPr>
          <w:rFonts w:ascii="Corbel" w:hAnsi="Corbel" w:cs="Arial"/>
          <w:sz w:val="20"/>
        </w:rPr>
        <w:t xml:space="preserve">and the </w:t>
      </w:r>
      <w:r w:rsidRPr="008A0B5F">
        <w:rPr>
          <w:rFonts w:ascii="Corbel" w:hAnsi="Corbel" w:cs="Arial"/>
          <w:sz w:val="20"/>
        </w:rPr>
        <w:t>UNDP Environment and Energy Practice leader for the Arab region</w:t>
      </w:r>
      <w:r w:rsidR="00D7257D">
        <w:rPr>
          <w:rFonts w:ascii="Corbel" w:hAnsi="Corbel" w:cs="Arial"/>
          <w:sz w:val="20"/>
        </w:rPr>
        <w:t>.</w:t>
      </w:r>
      <w:r w:rsidR="005A7D9E">
        <w:rPr>
          <w:rFonts w:ascii="Corbel" w:hAnsi="Corbel" w:cs="Arial"/>
          <w:sz w:val="20"/>
        </w:rPr>
        <w:t xml:space="preserve"> </w:t>
      </w:r>
      <w:r w:rsidRPr="008A0B5F">
        <w:rPr>
          <w:rFonts w:ascii="Corbel" w:hAnsi="Corbel" w:cs="Arial"/>
          <w:sz w:val="20"/>
        </w:rPr>
        <w:t xml:space="preserve"> </w:t>
      </w:r>
    </w:p>
    <w:p w14:paraId="6640E7A6" w14:textId="07C141A2" w:rsidR="00002F9F" w:rsidRPr="00002F9F" w:rsidRDefault="00002F9F" w:rsidP="009D2E77">
      <w:pPr>
        <w:spacing w:line="276" w:lineRule="auto"/>
        <w:jc w:val="both"/>
        <w:outlineLvl w:val="0"/>
        <w:rPr>
          <w:rFonts w:ascii="Corbel" w:hAnsi="Corbel" w:cs="Arial"/>
          <w:b/>
          <w:sz w:val="20"/>
        </w:rPr>
      </w:pPr>
    </w:p>
    <w:p w14:paraId="40439A65" w14:textId="77777777" w:rsidR="004A41BD" w:rsidRDefault="00A2510D" w:rsidP="009D2E77">
      <w:pPr>
        <w:spacing w:line="276" w:lineRule="auto"/>
        <w:jc w:val="both"/>
        <w:outlineLvl w:val="0"/>
        <w:rPr>
          <w:rFonts w:ascii="Corbel" w:hAnsi="Corbel" w:cs="Arial"/>
          <w:sz w:val="20"/>
        </w:rPr>
      </w:pPr>
      <w:r>
        <w:rPr>
          <w:rFonts w:ascii="Corbel" w:hAnsi="Corbel" w:cs="Arial"/>
          <w:sz w:val="20"/>
        </w:rPr>
        <w:t>A</w:t>
      </w:r>
      <w:r w:rsidR="007520CB">
        <w:rPr>
          <w:rFonts w:ascii="Corbel" w:hAnsi="Corbel" w:cs="Arial"/>
          <w:sz w:val="20"/>
        </w:rPr>
        <w:t xml:space="preserve"> similar event for COP20 prepartion was</w:t>
      </w:r>
      <w:r>
        <w:rPr>
          <w:rFonts w:ascii="Corbel" w:hAnsi="Corbel" w:cs="Arial"/>
          <w:sz w:val="20"/>
        </w:rPr>
        <w:t xml:space="preserve"> in the </w:t>
      </w:r>
      <w:r w:rsidRPr="00A2510D">
        <w:rPr>
          <w:rFonts w:ascii="Corbel" w:hAnsi="Corbel" w:cs="Arial"/>
          <w:b/>
          <w:sz w:val="20"/>
        </w:rPr>
        <w:t>2014</w:t>
      </w:r>
      <w:r>
        <w:rPr>
          <w:rFonts w:ascii="Corbel" w:hAnsi="Corbel" w:cs="Arial"/>
          <w:sz w:val="20"/>
        </w:rPr>
        <w:t xml:space="preserve"> AWP</w:t>
      </w:r>
      <w:r w:rsidR="007520CB">
        <w:rPr>
          <w:rFonts w:ascii="Corbel" w:hAnsi="Corbel" w:cs="Arial"/>
          <w:sz w:val="20"/>
        </w:rPr>
        <w:t xml:space="preserve">, </w:t>
      </w:r>
      <w:r w:rsidR="00BA2D21">
        <w:rPr>
          <w:rFonts w:ascii="Corbel" w:hAnsi="Corbel" w:cs="Arial"/>
          <w:sz w:val="20"/>
        </w:rPr>
        <w:t xml:space="preserve">however a very similar </w:t>
      </w:r>
      <w:r w:rsidR="007520CB">
        <w:rPr>
          <w:rFonts w:ascii="Corbel" w:hAnsi="Corbel" w:cs="Arial"/>
          <w:sz w:val="20"/>
        </w:rPr>
        <w:t>training workshop</w:t>
      </w:r>
      <w:r w:rsidR="00BA2D21">
        <w:rPr>
          <w:rFonts w:ascii="Corbel" w:hAnsi="Corbel" w:cs="Arial"/>
          <w:sz w:val="20"/>
        </w:rPr>
        <w:t xml:space="preserve"> was unexpectedly organized by UNESCWA for countries in the region earlier in the year. So as not to duplicate efforts, the </w:t>
      </w:r>
      <w:r w:rsidR="00BA2D21" w:rsidRPr="00D97AFB">
        <w:rPr>
          <w:rFonts w:ascii="Corbel" w:hAnsi="Corbel" w:cs="Arial"/>
          <w:sz w:val="20"/>
        </w:rPr>
        <w:t>ACRI training was canceled.</w:t>
      </w:r>
      <w:r w:rsidR="007520CB" w:rsidRPr="00D97AFB">
        <w:rPr>
          <w:rFonts w:ascii="Corbel" w:hAnsi="Corbel" w:cs="Arial"/>
          <w:sz w:val="20"/>
        </w:rPr>
        <w:t xml:space="preserve"> This duplication issue became a risk for future support events for future years.</w:t>
      </w:r>
      <w:r w:rsidR="00D97AFB" w:rsidRPr="00D97AFB">
        <w:rPr>
          <w:rFonts w:ascii="Corbel" w:hAnsi="Corbel" w:cs="Arial"/>
          <w:sz w:val="20"/>
        </w:rPr>
        <w:t xml:space="preserve"> </w:t>
      </w:r>
    </w:p>
    <w:p w14:paraId="5E575623" w14:textId="77777777" w:rsidR="004A41BD" w:rsidRDefault="004A41BD" w:rsidP="009D2E77">
      <w:pPr>
        <w:spacing w:line="276" w:lineRule="auto"/>
        <w:jc w:val="both"/>
        <w:outlineLvl w:val="0"/>
        <w:rPr>
          <w:rFonts w:ascii="Corbel" w:hAnsi="Corbel" w:cs="Arial"/>
          <w:sz w:val="20"/>
        </w:rPr>
      </w:pPr>
    </w:p>
    <w:p w14:paraId="65E73688" w14:textId="574B1F48" w:rsidR="00BA2D21" w:rsidRDefault="00D97AFB" w:rsidP="009D2E77">
      <w:pPr>
        <w:spacing w:line="276" w:lineRule="auto"/>
        <w:jc w:val="both"/>
        <w:outlineLvl w:val="0"/>
        <w:rPr>
          <w:rFonts w:ascii="Corbel" w:hAnsi="Corbel" w:cs="Arial"/>
          <w:sz w:val="20"/>
        </w:rPr>
      </w:pPr>
      <w:r w:rsidRPr="00D97AFB">
        <w:rPr>
          <w:rFonts w:ascii="Corbel" w:hAnsi="Corbel" w:cs="Arial"/>
          <w:sz w:val="20"/>
        </w:rPr>
        <w:t>During</w:t>
      </w:r>
      <w:r w:rsidR="007520CB" w:rsidRPr="00D97AFB">
        <w:rPr>
          <w:rFonts w:ascii="Corbel" w:hAnsi="Corbel" w:cs="Arial"/>
          <w:sz w:val="20"/>
        </w:rPr>
        <w:t xml:space="preserve"> </w:t>
      </w:r>
      <w:r w:rsidR="007520CB" w:rsidRPr="00D97AFB">
        <w:rPr>
          <w:rFonts w:ascii="Corbel" w:hAnsi="Corbel" w:cs="Arial"/>
          <w:b/>
          <w:sz w:val="20"/>
        </w:rPr>
        <w:t>2015</w:t>
      </w:r>
      <w:r w:rsidR="007520CB" w:rsidRPr="00D97AFB">
        <w:rPr>
          <w:rFonts w:ascii="Corbel" w:hAnsi="Corbel" w:cs="Arial"/>
          <w:sz w:val="20"/>
        </w:rPr>
        <w:t xml:space="preserve">, </w:t>
      </w:r>
      <w:r w:rsidR="00C90429" w:rsidRPr="00D97AFB">
        <w:rPr>
          <w:rFonts w:ascii="Corbel" w:hAnsi="Corbel" w:cs="Arial"/>
          <w:sz w:val="20"/>
        </w:rPr>
        <w:t>a milestone year that saw the negotiation of a new climate change agreement to replace the Kyoto Protocal at the COP21 in Paris, the operationalization of the GCF and the establishment of the Sustainable Development Goals and 2030 agenda, a larger forum was planned t</w:t>
      </w:r>
      <w:r w:rsidRPr="00D97AFB">
        <w:rPr>
          <w:rFonts w:ascii="Corbel" w:hAnsi="Corbel" w:cs="Arial"/>
          <w:sz w:val="20"/>
        </w:rPr>
        <w:t>o support and strengthen countries in their final preparations for COP21, to ta</w:t>
      </w:r>
      <w:r w:rsidR="004A41BD">
        <w:rPr>
          <w:rFonts w:ascii="Corbel" w:hAnsi="Corbel" w:cs="Arial"/>
          <w:sz w:val="20"/>
        </w:rPr>
        <w:t xml:space="preserve">ke stock of lessons learned in </w:t>
      </w:r>
      <w:r w:rsidRPr="00D97AFB">
        <w:rPr>
          <w:rFonts w:ascii="Corbel" w:hAnsi="Corbel" w:cs="Arial"/>
          <w:sz w:val="20"/>
        </w:rPr>
        <w:t>integrating and implementing climate policy, and to chart out actionable ways of grounding the climate-development nexus within the broader framework of the SDGs</w:t>
      </w:r>
      <w:r w:rsidR="005A7D9E">
        <w:rPr>
          <w:rFonts w:ascii="Corbel" w:hAnsi="Corbel" w:cs="Arial"/>
          <w:sz w:val="20"/>
        </w:rPr>
        <w:t xml:space="preserve"> to be passed in Fall of that year</w:t>
      </w:r>
      <w:r w:rsidRPr="00D97AFB">
        <w:rPr>
          <w:rFonts w:ascii="Corbel" w:hAnsi="Corbel" w:cs="Arial"/>
          <w:sz w:val="20"/>
        </w:rPr>
        <w:t>. In terms of more targeted support for countries</w:t>
      </w:r>
      <w:r>
        <w:rPr>
          <w:rFonts w:ascii="Corbel" w:hAnsi="Corbel" w:cs="Arial"/>
          <w:sz w:val="20"/>
        </w:rPr>
        <w:t xml:space="preserve"> on the preparation of INDCs (Intended Nationally Determined Contributions) </w:t>
      </w:r>
      <w:r w:rsidR="009D5B1E">
        <w:rPr>
          <w:rFonts w:ascii="Corbel" w:hAnsi="Corbel" w:cs="Arial"/>
          <w:sz w:val="20"/>
        </w:rPr>
        <w:t>which formed the core of the</w:t>
      </w:r>
      <w:r>
        <w:rPr>
          <w:rFonts w:ascii="Corbel" w:hAnsi="Corbel" w:cs="Arial"/>
          <w:sz w:val="20"/>
        </w:rPr>
        <w:t xml:space="preserve"> Paris Agreement, this was offered already through a handful of BPPS global workshops. While the project suffered a budget cut mid-year, event planning moved forward </w:t>
      </w:r>
      <w:r w:rsidRPr="00F63327">
        <w:rPr>
          <w:rFonts w:ascii="Corbel" w:hAnsi="Corbel" w:cs="Arial"/>
          <w:sz w:val="20"/>
        </w:rPr>
        <w:t>as the govern</w:t>
      </w:r>
      <w:r w:rsidR="005E7E45" w:rsidRPr="00F63327">
        <w:rPr>
          <w:rFonts w:ascii="Corbel" w:hAnsi="Corbel" w:cs="Arial"/>
          <w:sz w:val="20"/>
        </w:rPr>
        <w:t>ment of Algeria</w:t>
      </w:r>
      <w:r>
        <w:rPr>
          <w:rFonts w:ascii="Corbel" w:hAnsi="Corbel" w:cs="Arial"/>
          <w:sz w:val="20"/>
        </w:rPr>
        <w:t xml:space="preserve"> agreed to support and host, and a </w:t>
      </w:r>
      <w:r w:rsidR="00BE3E6C">
        <w:rPr>
          <w:rFonts w:ascii="Corbel" w:hAnsi="Corbel" w:cs="Arial"/>
          <w:sz w:val="20"/>
        </w:rPr>
        <w:t xml:space="preserve">more </w:t>
      </w:r>
      <w:r>
        <w:rPr>
          <w:rFonts w:ascii="Corbel" w:hAnsi="Corbel" w:cs="Arial"/>
          <w:sz w:val="20"/>
        </w:rPr>
        <w:t>high-level Ministerial po</w:t>
      </w:r>
      <w:r w:rsidR="00BE3E6C">
        <w:rPr>
          <w:rFonts w:ascii="Corbel" w:hAnsi="Corbel" w:cs="Arial"/>
          <w:sz w:val="20"/>
        </w:rPr>
        <w:t>l</w:t>
      </w:r>
      <w:r>
        <w:rPr>
          <w:rFonts w:ascii="Corbel" w:hAnsi="Corbel" w:cs="Arial"/>
          <w:sz w:val="20"/>
        </w:rPr>
        <w:t>icy forum</w:t>
      </w:r>
      <w:r w:rsidR="00BE3E6C">
        <w:rPr>
          <w:rFonts w:ascii="Corbel" w:hAnsi="Corbel" w:cs="Arial"/>
          <w:sz w:val="20"/>
        </w:rPr>
        <w:t xml:space="preserve"> was planned in line with the government’s plans</w:t>
      </w:r>
      <w:r w:rsidRPr="00A35C49">
        <w:t xml:space="preserve">. </w:t>
      </w:r>
      <w:r>
        <w:rPr>
          <w:rFonts w:ascii="Corbel" w:hAnsi="Corbel" w:cs="Arial"/>
          <w:sz w:val="20"/>
        </w:rPr>
        <w:t xml:space="preserve">Unfortunately after a couple months of preparation </w:t>
      </w:r>
      <w:r w:rsidR="00F63327">
        <w:rPr>
          <w:rFonts w:ascii="Corbel" w:hAnsi="Corbel" w:cs="Arial"/>
          <w:sz w:val="20"/>
        </w:rPr>
        <w:t xml:space="preserve">in conjunction </w:t>
      </w:r>
      <w:r>
        <w:rPr>
          <w:rFonts w:ascii="Corbel" w:hAnsi="Corbel" w:cs="Arial"/>
          <w:sz w:val="20"/>
        </w:rPr>
        <w:t>with the CO</w:t>
      </w:r>
      <w:r w:rsidR="00F63327">
        <w:rPr>
          <w:rFonts w:ascii="Corbel" w:hAnsi="Corbel" w:cs="Arial"/>
          <w:sz w:val="20"/>
        </w:rPr>
        <w:t xml:space="preserve">, there was </w:t>
      </w:r>
      <w:r w:rsidR="00BE3E6C">
        <w:rPr>
          <w:rFonts w:ascii="Corbel" w:hAnsi="Corbel" w:cs="Arial"/>
          <w:sz w:val="20"/>
        </w:rPr>
        <w:t>ongoing</w:t>
      </w:r>
      <w:r w:rsidR="00F63327">
        <w:rPr>
          <w:rFonts w:ascii="Corbel" w:hAnsi="Corbel" w:cs="Arial"/>
          <w:sz w:val="20"/>
        </w:rPr>
        <w:t xml:space="preserve"> disagreement between</w:t>
      </w:r>
      <w:r w:rsidR="005A75A0" w:rsidRPr="00D97AFB">
        <w:rPr>
          <w:rFonts w:ascii="Corbel" w:hAnsi="Corbel" w:cs="Arial"/>
          <w:sz w:val="20"/>
        </w:rPr>
        <w:t xml:space="preserve"> MoFA and MoE </w:t>
      </w:r>
      <w:r w:rsidR="00F63327">
        <w:rPr>
          <w:rFonts w:ascii="Corbel" w:hAnsi="Corbel" w:cs="Arial"/>
          <w:sz w:val="20"/>
        </w:rPr>
        <w:t>in Algeria on t</w:t>
      </w:r>
      <w:r w:rsidR="005A7D9E">
        <w:rPr>
          <w:rFonts w:ascii="Corbel" w:hAnsi="Corbel" w:cs="Arial"/>
          <w:sz w:val="20"/>
        </w:rPr>
        <w:t>he direction of and scale and direction of the forum</w:t>
      </w:r>
      <w:r w:rsidR="00BE3E6C">
        <w:rPr>
          <w:rFonts w:ascii="Corbel" w:hAnsi="Corbel" w:cs="Arial"/>
          <w:sz w:val="20"/>
        </w:rPr>
        <w:t>, and</w:t>
      </w:r>
      <w:r w:rsidR="00F63327">
        <w:rPr>
          <w:rFonts w:ascii="Corbel" w:hAnsi="Corbel" w:cs="Arial"/>
          <w:sz w:val="20"/>
        </w:rPr>
        <w:t xml:space="preserve"> the project was not able to finalize</w:t>
      </w:r>
      <w:r w:rsidR="00BE3E6C">
        <w:rPr>
          <w:rFonts w:ascii="Corbel" w:hAnsi="Corbel" w:cs="Arial"/>
          <w:sz w:val="20"/>
        </w:rPr>
        <w:t xml:space="preserve"> the event</w:t>
      </w:r>
      <w:r w:rsidR="00F63327">
        <w:rPr>
          <w:rFonts w:ascii="Corbel" w:hAnsi="Corbel" w:cs="Arial"/>
          <w:sz w:val="20"/>
        </w:rPr>
        <w:t xml:space="preserve">. </w:t>
      </w:r>
    </w:p>
    <w:p w14:paraId="76F704DF" w14:textId="77777777" w:rsidR="00BE3E6C" w:rsidRDefault="00BE3E6C" w:rsidP="009D2E77">
      <w:pPr>
        <w:spacing w:line="276" w:lineRule="auto"/>
        <w:jc w:val="both"/>
        <w:outlineLvl w:val="0"/>
        <w:rPr>
          <w:rFonts w:ascii="Corbel" w:hAnsi="Corbel" w:cs="Arial"/>
          <w:sz w:val="20"/>
          <w:highlight w:val="yellow"/>
        </w:rPr>
      </w:pPr>
    </w:p>
    <w:p w14:paraId="313D9D0E" w14:textId="77FBF544" w:rsidR="00BE3E6C" w:rsidRDefault="004A41BD" w:rsidP="009D2E77">
      <w:pPr>
        <w:spacing w:line="276" w:lineRule="auto"/>
        <w:jc w:val="both"/>
        <w:outlineLvl w:val="0"/>
        <w:rPr>
          <w:rFonts w:ascii="Corbel" w:hAnsi="Corbel" w:cs="Arial"/>
          <w:sz w:val="20"/>
        </w:rPr>
      </w:pPr>
      <w:r w:rsidRPr="004A41BD">
        <w:rPr>
          <w:rFonts w:ascii="Corbel" w:hAnsi="Corbel" w:cs="Arial"/>
          <w:sz w:val="20"/>
        </w:rPr>
        <w:t xml:space="preserve">Due to the </w:t>
      </w:r>
      <w:r>
        <w:rPr>
          <w:rFonts w:ascii="Corbel" w:hAnsi="Corbel" w:cs="Arial"/>
          <w:sz w:val="20"/>
        </w:rPr>
        <w:t>variety of complications in previous years</w:t>
      </w:r>
      <w:r w:rsidR="00CE4E40">
        <w:rPr>
          <w:rFonts w:ascii="Corbel" w:hAnsi="Corbel" w:cs="Arial"/>
          <w:sz w:val="20"/>
        </w:rPr>
        <w:t xml:space="preserve"> and</w:t>
      </w:r>
      <w:r>
        <w:rPr>
          <w:rFonts w:ascii="Corbel" w:hAnsi="Corbel" w:cs="Arial"/>
          <w:sz w:val="20"/>
        </w:rPr>
        <w:t xml:space="preserve"> significant decreases in annual budget allocation, as well as a shifting landscape of the international regime and also support needs following the Paris Agreement, it was decided that the negotiations trainings would no longer be the most effective use of resources going forward in </w:t>
      </w:r>
      <w:r w:rsidRPr="00CE4E40">
        <w:rPr>
          <w:rFonts w:ascii="Corbel" w:hAnsi="Corbel" w:cs="Arial"/>
          <w:b/>
          <w:sz w:val="20"/>
        </w:rPr>
        <w:t>2016 and 2017</w:t>
      </w:r>
      <w:r>
        <w:rPr>
          <w:rFonts w:ascii="Corbel" w:hAnsi="Corbel" w:cs="Arial"/>
          <w:sz w:val="20"/>
        </w:rPr>
        <w:t xml:space="preserve">. Implementation of the Agreement through actionable plans based on respective NDCs, be it through accessing the GCF and other forms of development finance, as well as monopolizing on a rapidly growing global sustainable energy market, became more tangible areas for the project </w:t>
      </w:r>
      <w:r w:rsidR="008A6790">
        <w:rPr>
          <w:rFonts w:ascii="Corbel" w:hAnsi="Corbel" w:cs="Arial"/>
          <w:sz w:val="20"/>
        </w:rPr>
        <w:t>to focus on</w:t>
      </w:r>
      <w:r w:rsidR="009D5B1E">
        <w:rPr>
          <w:rFonts w:ascii="Corbel" w:hAnsi="Corbel" w:cs="Arial"/>
          <w:sz w:val="20"/>
        </w:rPr>
        <w:t xml:space="preserve"> beyond</w:t>
      </w:r>
      <w:r>
        <w:rPr>
          <w:rFonts w:ascii="Corbel" w:hAnsi="Corbel" w:cs="Arial"/>
          <w:sz w:val="20"/>
        </w:rPr>
        <w:t xml:space="preserve"> </w:t>
      </w:r>
      <w:r w:rsidR="009D5B1E">
        <w:rPr>
          <w:rFonts w:ascii="Corbel" w:hAnsi="Corbel" w:cs="Arial"/>
          <w:sz w:val="20"/>
        </w:rPr>
        <w:t xml:space="preserve">the </w:t>
      </w:r>
      <w:r>
        <w:rPr>
          <w:rFonts w:ascii="Corbel" w:hAnsi="Corbel" w:cs="Arial"/>
          <w:sz w:val="20"/>
        </w:rPr>
        <w:t xml:space="preserve">positioning </w:t>
      </w:r>
      <w:r w:rsidR="009D5B1E">
        <w:rPr>
          <w:rFonts w:ascii="Corbel" w:hAnsi="Corbel" w:cs="Arial"/>
          <w:sz w:val="20"/>
        </w:rPr>
        <w:t xml:space="preserve">capacity of countries </w:t>
      </w:r>
      <w:r>
        <w:rPr>
          <w:rFonts w:ascii="Corbel" w:hAnsi="Corbel" w:cs="Arial"/>
          <w:sz w:val="20"/>
        </w:rPr>
        <w:t xml:space="preserve">at the </w:t>
      </w:r>
      <w:r w:rsidR="005A7D9E">
        <w:rPr>
          <w:rFonts w:ascii="Corbel" w:hAnsi="Corbel" w:cs="Arial"/>
          <w:sz w:val="20"/>
        </w:rPr>
        <w:t xml:space="preserve">annual </w:t>
      </w:r>
      <w:r>
        <w:rPr>
          <w:rFonts w:ascii="Corbel" w:hAnsi="Corbel" w:cs="Arial"/>
          <w:sz w:val="20"/>
        </w:rPr>
        <w:t xml:space="preserve">negotiations. </w:t>
      </w:r>
    </w:p>
    <w:p w14:paraId="5A6F26E2" w14:textId="77777777" w:rsidR="008A6790" w:rsidRDefault="008A6790" w:rsidP="009D2E77">
      <w:pPr>
        <w:spacing w:line="276" w:lineRule="auto"/>
        <w:jc w:val="both"/>
        <w:outlineLvl w:val="0"/>
        <w:rPr>
          <w:rFonts w:ascii="Corbel" w:hAnsi="Corbel" w:cs="Arial"/>
          <w:sz w:val="20"/>
        </w:rPr>
      </w:pPr>
    </w:p>
    <w:p w14:paraId="58581956" w14:textId="430E028D" w:rsidR="00166153" w:rsidRDefault="007037A2" w:rsidP="009D2E77">
      <w:pPr>
        <w:spacing w:line="276" w:lineRule="auto"/>
        <w:jc w:val="both"/>
        <w:outlineLvl w:val="0"/>
        <w:rPr>
          <w:rFonts w:ascii="Corbel" w:hAnsi="Corbel" w:cs="Arial"/>
          <w:sz w:val="20"/>
        </w:rPr>
      </w:pPr>
      <w:r>
        <w:rPr>
          <w:rFonts w:ascii="Corbel" w:hAnsi="Corbel" w:cs="Arial"/>
          <w:sz w:val="20"/>
        </w:rPr>
        <w:t>However,</w:t>
      </w:r>
      <w:r w:rsidR="008A6790">
        <w:rPr>
          <w:rFonts w:ascii="Corbel" w:hAnsi="Corbel" w:cs="Arial"/>
          <w:sz w:val="20"/>
        </w:rPr>
        <w:t xml:space="preserve"> </w:t>
      </w:r>
      <w:r w:rsidR="00CE4E40">
        <w:rPr>
          <w:rFonts w:ascii="Corbel" w:hAnsi="Corbel" w:cs="Arial"/>
          <w:sz w:val="20"/>
        </w:rPr>
        <w:t xml:space="preserve">using the platform of the COPs as a means of gaining visibility for UNDPs work </w:t>
      </w:r>
      <w:r w:rsidR="00AD0AE7">
        <w:rPr>
          <w:rFonts w:ascii="Corbel" w:hAnsi="Corbel" w:cs="Arial"/>
          <w:sz w:val="20"/>
        </w:rPr>
        <w:t xml:space="preserve">in the region </w:t>
      </w:r>
      <w:r w:rsidR="00CE4E40">
        <w:rPr>
          <w:rFonts w:ascii="Corbel" w:hAnsi="Corbel" w:cs="Arial"/>
          <w:sz w:val="20"/>
        </w:rPr>
        <w:t xml:space="preserve">and positioning specific issues of </w:t>
      </w:r>
      <w:r w:rsidR="00AD0AE7">
        <w:rPr>
          <w:rFonts w:ascii="Corbel" w:hAnsi="Corbel" w:cs="Arial"/>
          <w:sz w:val="20"/>
        </w:rPr>
        <w:t>particular</w:t>
      </w:r>
      <w:r w:rsidR="00CE4E40">
        <w:rPr>
          <w:rFonts w:ascii="Corbel" w:hAnsi="Corbel" w:cs="Arial"/>
          <w:sz w:val="20"/>
        </w:rPr>
        <w:t xml:space="preserve"> importance to the region remained a strategic objective</w:t>
      </w:r>
      <w:r>
        <w:rPr>
          <w:rFonts w:ascii="Corbel" w:hAnsi="Corbel" w:cs="Arial"/>
          <w:sz w:val="20"/>
        </w:rPr>
        <w:t xml:space="preserve"> for the project</w:t>
      </w:r>
      <w:r w:rsidR="00CE4E40">
        <w:rPr>
          <w:rFonts w:ascii="Corbel" w:hAnsi="Corbel" w:cs="Arial"/>
          <w:sz w:val="20"/>
        </w:rPr>
        <w:t xml:space="preserve">. In particular the project benefitted from support from </w:t>
      </w:r>
      <w:r w:rsidR="006333EE">
        <w:rPr>
          <w:rFonts w:ascii="Corbel" w:hAnsi="Corbel" w:cs="Arial"/>
          <w:sz w:val="20"/>
        </w:rPr>
        <w:t>our r</w:t>
      </w:r>
      <w:r w:rsidR="00CE4E40">
        <w:rPr>
          <w:rFonts w:ascii="Corbel" w:hAnsi="Corbel" w:cs="Arial"/>
          <w:sz w:val="20"/>
        </w:rPr>
        <w:t xml:space="preserve">egional </w:t>
      </w:r>
      <w:r w:rsidR="006333EE">
        <w:rPr>
          <w:rFonts w:ascii="Corbel" w:hAnsi="Corbel" w:cs="Arial"/>
          <w:sz w:val="20"/>
        </w:rPr>
        <w:t>Team Leader</w:t>
      </w:r>
      <w:r w:rsidR="00B725E2">
        <w:rPr>
          <w:rFonts w:ascii="Corbel" w:hAnsi="Corbel" w:cs="Arial"/>
          <w:sz w:val="20"/>
        </w:rPr>
        <w:t xml:space="preserve"> for climate, DRR, and sustainable energy</w:t>
      </w:r>
      <w:r w:rsidR="006333EE">
        <w:rPr>
          <w:rFonts w:ascii="Corbel" w:hAnsi="Corbel" w:cs="Arial"/>
          <w:sz w:val="20"/>
        </w:rPr>
        <w:t xml:space="preserve"> </w:t>
      </w:r>
      <w:r w:rsidR="00CE4E40">
        <w:rPr>
          <w:rFonts w:ascii="Corbel" w:hAnsi="Corbel" w:cs="Arial"/>
          <w:sz w:val="20"/>
        </w:rPr>
        <w:t>at recent COPs</w:t>
      </w:r>
      <w:r w:rsidR="006333EE">
        <w:rPr>
          <w:rFonts w:ascii="Corbel" w:hAnsi="Corbel" w:cs="Arial"/>
          <w:sz w:val="20"/>
        </w:rPr>
        <w:t>,</w:t>
      </w:r>
      <w:r w:rsidR="00CE4E40">
        <w:rPr>
          <w:rFonts w:ascii="Corbel" w:hAnsi="Corbel" w:cs="Arial"/>
          <w:sz w:val="20"/>
        </w:rPr>
        <w:t xml:space="preserve"> </w:t>
      </w:r>
      <w:r w:rsidR="0046082E">
        <w:rPr>
          <w:rFonts w:ascii="Corbel" w:hAnsi="Corbel" w:cs="Arial"/>
          <w:sz w:val="20"/>
        </w:rPr>
        <w:t xml:space="preserve">either </w:t>
      </w:r>
      <w:r w:rsidR="00AD0AE7">
        <w:rPr>
          <w:rFonts w:ascii="Corbel" w:hAnsi="Corbel" w:cs="Arial"/>
          <w:sz w:val="20"/>
        </w:rPr>
        <w:t xml:space="preserve">through the </w:t>
      </w:r>
      <w:r w:rsidR="00CE4E40">
        <w:rPr>
          <w:rFonts w:ascii="Corbel" w:hAnsi="Corbel" w:cs="Arial"/>
          <w:sz w:val="20"/>
        </w:rPr>
        <w:t xml:space="preserve">co-hosting </w:t>
      </w:r>
      <w:r w:rsidR="00AD0AE7">
        <w:rPr>
          <w:rFonts w:ascii="Corbel" w:hAnsi="Corbel" w:cs="Arial"/>
          <w:sz w:val="20"/>
        </w:rPr>
        <w:t xml:space="preserve">of </w:t>
      </w:r>
      <w:r w:rsidR="00CE4E40">
        <w:rPr>
          <w:rFonts w:ascii="Corbel" w:hAnsi="Corbel" w:cs="Arial"/>
          <w:sz w:val="20"/>
        </w:rPr>
        <w:t xml:space="preserve">or </w:t>
      </w:r>
      <w:r w:rsidR="00AD0AE7">
        <w:rPr>
          <w:rFonts w:ascii="Corbel" w:hAnsi="Corbel" w:cs="Arial"/>
          <w:sz w:val="20"/>
        </w:rPr>
        <w:t>promotion</w:t>
      </w:r>
      <w:r w:rsidR="00CE4E40">
        <w:rPr>
          <w:rFonts w:ascii="Corbel" w:hAnsi="Corbel" w:cs="Arial"/>
          <w:sz w:val="20"/>
        </w:rPr>
        <w:t xml:space="preserve"> at side events on a range of issue areas for which the project </w:t>
      </w:r>
      <w:r w:rsidR="006333EE">
        <w:rPr>
          <w:rFonts w:ascii="Corbel" w:hAnsi="Corbel" w:cs="Arial"/>
          <w:sz w:val="20"/>
        </w:rPr>
        <w:t>has aimed</w:t>
      </w:r>
      <w:r w:rsidR="00CE4E40">
        <w:rPr>
          <w:rFonts w:ascii="Corbel" w:hAnsi="Corbel" w:cs="Arial"/>
          <w:sz w:val="20"/>
        </w:rPr>
        <w:t xml:space="preserve"> to launch new</w:t>
      </w:r>
      <w:r w:rsidR="006333EE">
        <w:rPr>
          <w:rFonts w:ascii="Corbel" w:hAnsi="Corbel" w:cs="Arial"/>
          <w:sz w:val="20"/>
        </w:rPr>
        <w:t xml:space="preserve">, </w:t>
      </w:r>
      <w:r w:rsidR="00CE4E40">
        <w:rPr>
          <w:rFonts w:ascii="Corbel" w:hAnsi="Corbel" w:cs="Arial"/>
          <w:sz w:val="20"/>
        </w:rPr>
        <w:t>se</w:t>
      </w:r>
      <w:r w:rsidR="0046082E">
        <w:rPr>
          <w:rFonts w:ascii="Corbel" w:hAnsi="Corbel" w:cs="Arial"/>
          <w:sz w:val="20"/>
        </w:rPr>
        <w:t>cond-phase work. These include significant support to</w:t>
      </w:r>
      <w:r w:rsidR="00D150B4">
        <w:rPr>
          <w:rFonts w:ascii="Corbel" w:hAnsi="Corbel" w:cs="Arial"/>
          <w:sz w:val="20"/>
        </w:rPr>
        <w:t xml:space="preserve"> mobilizing the region around</w:t>
      </w:r>
      <w:r w:rsidR="00232379">
        <w:rPr>
          <w:rFonts w:ascii="Corbel" w:hAnsi="Corbel" w:cs="Arial"/>
          <w:sz w:val="20"/>
        </w:rPr>
        <w:t>:</w:t>
      </w:r>
      <w:r w:rsidR="0046082E">
        <w:rPr>
          <w:rFonts w:ascii="Corbel" w:hAnsi="Corbel" w:cs="Arial"/>
          <w:sz w:val="20"/>
        </w:rPr>
        <w:t xml:space="preserve"> the COP22 C</w:t>
      </w:r>
      <w:r w:rsidR="00CE4E40">
        <w:rPr>
          <w:rFonts w:ascii="Corbel" w:hAnsi="Corbel" w:cs="Arial"/>
          <w:sz w:val="20"/>
        </w:rPr>
        <w:t xml:space="preserve">limate </w:t>
      </w:r>
      <w:r w:rsidR="0046082E">
        <w:rPr>
          <w:rFonts w:ascii="Corbel" w:hAnsi="Corbel" w:cs="Arial"/>
          <w:sz w:val="20"/>
        </w:rPr>
        <w:t>G</w:t>
      </w:r>
      <w:r w:rsidR="00CE4E40">
        <w:rPr>
          <w:rFonts w:ascii="Corbel" w:hAnsi="Corbel" w:cs="Arial"/>
          <w:sz w:val="20"/>
        </w:rPr>
        <w:t xml:space="preserve">overnance </w:t>
      </w:r>
      <w:r w:rsidR="0046082E">
        <w:rPr>
          <w:rFonts w:ascii="Corbel" w:hAnsi="Corbel" w:cs="Arial"/>
          <w:sz w:val="20"/>
        </w:rPr>
        <w:t>Day</w:t>
      </w:r>
      <w:r w:rsidR="00232379">
        <w:rPr>
          <w:rFonts w:ascii="Corbel" w:hAnsi="Corbel" w:cs="Arial"/>
          <w:sz w:val="20"/>
        </w:rPr>
        <w:t>;</w:t>
      </w:r>
      <w:r w:rsidR="00036231">
        <w:rPr>
          <w:rFonts w:ascii="Corbel" w:hAnsi="Corbel" w:cs="Arial"/>
          <w:sz w:val="20"/>
        </w:rPr>
        <w:t xml:space="preserve"> centering </w:t>
      </w:r>
      <w:r w:rsidR="00166153">
        <w:rPr>
          <w:rFonts w:ascii="Corbel" w:hAnsi="Corbel" w:cs="Arial"/>
          <w:sz w:val="20"/>
        </w:rPr>
        <w:t xml:space="preserve">the link between </w:t>
      </w:r>
      <w:r w:rsidR="00036231">
        <w:rPr>
          <w:rFonts w:ascii="Corbel" w:hAnsi="Corbel" w:cs="Arial"/>
          <w:sz w:val="20"/>
        </w:rPr>
        <w:t xml:space="preserve">climate </w:t>
      </w:r>
      <w:r w:rsidR="00166153">
        <w:rPr>
          <w:rFonts w:ascii="Corbel" w:hAnsi="Corbel" w:cs="Arial"/>
          <w:sz w:val="20"/>
        </w:rPr>
        <w:t>change</w:t>
      </w:r>
      <w:r w:rsidR="00036231">
        <w:rPr>
          <w:rFonts w:ascii="Corbel" w:hAnsi="Corbel" w:cs="Arial"/>
          <w:sz w:val="20"/>
        </w:rPr>
        <w:t xml:space="preserve"> </w:t>
      </w:r>
      <w:r w:rsidR="00166153">
        <w:rPr>
          <w:rFonts w:ascii="Corbel" w:hAnsi="Corbel" w:cs="Arial"/>
          <w:sz w:val="20"/>
        </w:rPr>
        <w:t>and</w:t>
      </w:r>
      <w:r w:rsidR="00036231">
        <w:rPr>
          <w:rFonts w:ascii="Corbel" w:hAnsi="Corbel" w:cs="Arial"/>
          <w:sz w:val="20"/>
        </w:rPr>
        <w:t xml:space="preserve"> </w:t>
      </w:r>
      <w:r w:rsidR="00232379">
        <w:rPr>
          <w:rFonts w:ascii="Corbel" w:hAnsi="Corbel" w:cs="Arial"/>
          <w:sz w:val="20"/>
        </w:rPr>
        <w:t>social, economic, and political vulnerability and crisis contexts through</w:t>
      </w:r>
      <w:r w:rsidR="00036231">
        <w:rPr>
          <w:rFonts w:ascii="Corbel" w:hAnsi="Corbel" w:cs="Arial"/>
          <w:sz w:val="20"/>
        </w:rPr>
        <w:t xml:space="preserve"> Climate Change, Peace and Security event</w:t>
      </w:r>
      <w:r w:rsidR="00232379">
        <w:rPr>
          <w:rFonts w:ascii="Corbel" w:hAnsi="Corbel" w:cs="Arial"/>
          <w:sz w:val="20"/>
        </w:rPr>
        <w:t xml:space="preserve">s; </w:t>
      </w:r>
      <w:r w:rsidR="00D150B4">
        <w:rPr>
          <w:rFonts w:ascii="Corbel" w:hAnsi="Corbel" w:cs="Arial"/>
          <w:sz w:val="20"/>
        </w:rPr>
        <w:t xml:space="preserve">an </w:t>
      </w:r>
      <w:r w:rsidR="00166153">
        <w:rPr>
          <w:rFonts w:ascii="Corbel" w:hAnsi="Corbel" w:cs="Arial"/>
          <w:sz w:val="20"/>
        </w:rPr>
        <w:t>events highlighting sustainable energy access opportunities in the region, including the role of ACRI-RCREEE work on Arab Future Energy Index (AFEX) in low-carbon transition planning</w:t>
      </w:r>
      <w:r w:rsidR="00636171">
        <w:rPr>
          <w:rFonts w:ascii="Corbel" w:hAnsi="Corbel" w:cs="Arial"/>
          <w:sz w:val="20"/>
        </w:rPr>
        <w:t xml:space="preserve"> (e.g. the “Carbon Shift - Arab Future Energy 2030” event at COP22 in 2016).</w:t>
      </w:r>
      <w:r w:rsidR="00AD0AE7">
        <w:rPr>
          <w:rFonts w:ascii="Corbel" w:hAnsi="Corbel" w:cs="Arial"/>
          <w:sz w:val="20"/>
        </w:rPr>
        <w:t xml:space="preserve"> </w:t>
      </w:r>
      <w:r w:rsidR="00636171">
        <w:rPr>
          <w:rFonts w:ascii="Corbel" w:hAnsi="Corbel" w:cs="Arial"/>
          <w:i/>
          <w:sz w:val="20"/>
        </w:rPr>
        <w:t>S</w:t>
      </w:r>
      <w:r w:rsidR="00173653">
        <w:rPr>
          <w:rFonts w:ascii="Corbel" w:hAnsi="Corbel" w:cs="Arial"/>
          <w:i/>
          <w:sz w:val="20"/>
        </w:rPr>
        <w:t>ee Output 3 for an overview of AFEX and the Partnerships Section for the broader RCREEE partnership</w:t>
      </w:r>
      <w:r w:rsidR="00173653">
        <w:rPr>
          <w:rFonts w:ascii="Corbel" w:hAnsi="Corbel" w:cs="Arial"/>
          <w:sz w:val="20"/>
        </w:rPr>
        <w:t>)</w:t>
      </w:r>
      <w:r w:rsidR="00FB089D">
        <w:rPr>
          <w:rFonts w:ascii="Corbel" w:hAnsi="Corbel" w:cs="Arial"/>
          <w:sz w:val="20"/>
        </w:rPr>
        <w:t>.</w:t>
      </w:r>
    </w:p>
    <w:p w14:paraId="75339021" w14:textId="46D0E8C9" w:rsidR="008A6790" w:rsidRPr="004A41BD" w:rsidRDefault="00166153" w:rsidP="009D2E77">
      <w:pPr>
        <w:spacing w:line="276" w:lineRule="auto"/>
        <w:jc w:val="both"/>
        <w:outlineLvl w:val="0"/>
        <w:rPr>
          <w:rFonts w:ascii="Corbel" w:hAnsi="Corbel" w:cs="Arial"/>
          <w:sz w:val="20"/>
        </w:rPr>
      </w:pPr>
      <w:r>
        <w:rPr>
          <w:rFonts w:ascii="Corbel" w:hAnsi="Corbel" w:cs="Arial"/>
          <w:sz w:val="20"/>
        </w:rPr>
        <w:t xml:space="preserve"> </w:t>
      </w:r>
    </w:p>
    <w:p w14:paraId="4F7D9D02" w14:textId="137A8E01" w:rsidR="001515B5" w:rsidRPr="001515B5" w:rsidRDefault="00C7522E" w:rsidP="009D2E77">
      <w:pPr>
        <w:spacing w:line="276" w:lineRule="auto"/>
        <w:jc w:val="both"/>
        <w:outlineLvl w:val="0"/>
        <w:rPr>
          <w:rFonts w:ascii="Corbel" w:hAnsi="Corbel" w:cs="Arial"/>
          <w:b/>
          <w:i/>
          <w:sz w:val="20"/>
        </w:rPr>
      </w:pPr>
      <w:r w:rsidRPr="001515B5">
        <w:rPr>
          <w:rFonts w:ascii="Corbel" w:hAnsi="Corbel" w:cs="Arial"/>
          <w:b/>
          <w:i/>
          <w:sz w:val="20"/>
        </w:rPr>
        <w:t>Developing institutional capacity to improve climate-risk informed decision-making and resilience planning through a regional platform</w:t>
      </w:r>
    </w:p>
    <w:p w14:paraId="44FAC482" w14:textId="77777777" w:rsidR="005A75A0" w:rsidRDefault="005A75A0" w:rsidP="009D2E77">
      <w:pPr>
        <w:spacing w:line="276" w:lineRule="auto"/>
        <w:jc w:val="both"/>
        <w:outlineLvl w:val="0"/>
        <w:rPr>
          <w:rFonts w:ascii="Corbel" w:hAnsi="Corbel" w:cs="Arial"/>
          <w:sz w:val="20"/>
        </w:rPr>
      </w:pPr>
    </w:p>
    <w:p w14:paraId="761BFEBB" w14:textId="002840DC" w:rsidR="004575B0" w:rsidRPr="00EE32DB" w:rsidRDefault="00BA2D21" w:rsidP="009D2E77">
      <w:pPr>
        <w:spacing w:line="276" w:lineRule="auto"/>
        <w:jc w:val="both"/>
        <w:outlineLvl w:val="0"/>
        <w:rPr>
          <w:rFonts w:ascii="Corbel" w:hAnsi="Corbel" w:cs="Arial"/>
          <w:color w:val="000000"/>
          <w:sz w:val="20"/>
          <w:szCs w:val="20"/>
        </w:rPr>
      </w:pPr>
      <w:r w:rsidRPr="009A1AE4">
        <w:rPr>
          <w:rFonts w:ascii="Corbel" w:hAnsi="Corbel" w:cs="Arial"/>
          <w:sz w:val="20"/>
        </w:rPr>
        <w:lastRenderedPageBreak/>
        <w:t xml:space="preserve">In </w:t>
      </w:r>
      <w:r w:rsidRPr="005C5EAD">
        <w:rPr>
          <w:rFonts w:ascii="Corbel" w:hAnsi="Corbel" w:cs="Arial"/>
          <w:b/>
          <w:sz w:val="20"/>
        </w:rPr>
        <w:t>2014</w:t>
      </w:r>
      <w:r w:rsidRPr="009A1AE4">
        <w:rPr>
          <w:rFonts w:ascii="Corbel" w:hAnsi="Corbel" w:cs="Arial"/>
          <w:sz w:val="20"/>
        </w:rPr>
        <w:t xml:space="preserve">, ACRI </w:t>
      </w:r>
      <w:r w:rsidR="00005713">
        <w:rPr>
          <w:rFonts w:ascii="Corbel" w:hAnsi="Corbel" w:cs="Arial"/>
          <w:sz w:val="20"/>
        </w:rPr>
        <w:t>took initial steps to improve the capacity of regional institutions by developing</w:t>
      </w:r>
      <w:r w:rsidRPr="009A1AE4">
        <w:rPr>
          <w:rFonts w:ascii="Corbel" w:hAnsi="Corbel" w:cs="Arial"/>
          <w:sz w:val="20"/>
        </w:rPr>
        <w:t xml:space="preserve"> a </w:t>
      </w:r>
      <w:r w:rsidR="00005713" w:rsidRPr="00005713">
        <w:rPr>
          <w:rFonts w:ascii="Corbel" w:hAnsi="Corbel" w:cs="Arial"/>
          <w:b/>
          <w:sz w:val="20"/>
        </w:rPr>
        <w:t>climate</w:t>
      </w:r>
      <w:r w:rsidR="00005713">
        <w:rPr>
          <w:rFonts w:ascii="Corbel" w:hAnsi="Corbel" w:cs="Arial"/>
          <w:sz w:val="20"/>
        </w:rPr>
        <w:t xml:space="preserve"> </w:t>
      </w:r>
      <w:r w:rsidR="00005713" w:rsidRPr="00005713">
        <w:rPr>
          <w:rFonts w:ascii="Corbel" w:hAnsi="Corbel" w:cs="Arial"/>
          <w:b/>
          <w:sz w:val="20"/>
        </w:rPr>
        <w:t>risk</w:t>
      </w:r>
      <w:r w:rsidR="00005713">
        <w:rPr>
          <w:rFonts w:ascii="Corbel" w:hAnsi="Corbel" w:cs="Arial"/>
          <w:sz w:val="20"/>
        </w:rPr>
        <w:t xml:space="preserve"> </w:t>
      </w:r>
      <w:r w:rsidR="00005713">
        <w:rPr>
          <w:rFonts w:ascii="Corbel" w:hAnsi="Corbel" w:cs="Arial"/>
          <w:b/>
          <w:sz w:val="20"/>
        </w:rPr>
        <w:t xml:space="preserve">knowledge and information </w:t>
      </w:r>
      <w:r w:rsidRPr="009A1AE4">
        <w:rPr>
          <w:rFonts w:ascii="Corbel" w:hAnsi="Corbel" w:cs="Arial"/>
          <w:b/>
          <w:sz w:val="20"/>
        </w:rPr>
        <w:t>network</w:t>
      </w:r>
      <w:r w:rsidRPr="009A1AE4">
        <w:rPr>
          <w:rFonts w:ascii="Corbel" w:hAnsi="Corbel" w:cs="Arial"/>
          <w:sz w:val="20"/>
        </w:rPr>
        <w:t xml:space="preserve"> </w:t>
      </w:r>
      <w:r w:rsidR="00005713">
        <w:rPr>
          <w:rFonts w:ascii="Corbel" w:hAnsi="Corbel" w:cs="Arial"/>
          <w:sz w:val="20"/>
        </w:rPr>
        <w:t>through a</w:t>
      </w:r>
      <w:r w:rsidRPr="009A1AE4">
        <w:rPr>
          <w:rFonts w:ascii="Corbel" w:hAnsi="Corbel" w:cs="Arial"/>
          <w:sz w:val="20"/>
        </w:rPr>
        <w:t xml:space="preserve"> </w:t>
      </w:r>
      <w:r w:rsidRPr="001515B5">
        <w:rPr>
          <w:rFonts w:ascii="Corbel" w:hAnsi="Corbel" w:cs="Arial"/>
          <w:sz w:val="20"/>
        </w:rPr>
        <w:t>parternship with the Department of Environment, Housing and Water Resources and Sustainable Development at the League of Arab States</w:t>
      </w:r>
      <w:r w:rsidR="00005713" w:rsidRPr="001515B5">
        <w:rPr>
          <w:rFonts w:ascii="Corbel" w:hAnsi="Corbel" w:cs="Arial"/>
          <w:sz w:val="20"/>
        </w:rPr>
        <w:t xml:space="preserve"> (LAS).</w:t>
      </w:r>
      <w:r w:rsidR="00005713">
        <w:rPr>
          <w:rFonts w:ascii="Corbel" w:hAnsi="Corbel" w:cs="Arial"/>
          <w:sz w:val="20"/>
        </w:rPr>
        <w:t xml:space="preserve"> A </w:t>
      </w:r>
      <w:r w:rsidRPr="009A1AE4">
        <w:rPr>
          <w:rFonts w:ascii="Corbel" w:hAnsi="Corbel" w:cs="Arial"/>
          <w:sz w:val="20"/>
        </w:rPr>
        <w:t>Senior Technical Advisor on Climate Change Adaptation and Risk Reduction</w:t>
      </w:r>
      <w:r w:rsidR="00005713">
        <w:rPr>
          <w:rFonts w:ascii="Corbel" w:hAnsi="Corbel" w:cs="Arial"/>
          <w:sz w:val="20"/>
        </w:rPr>
        <w:t xml:space="preserve"> was supported by the project</w:t>
      </w:r>
      <w:r w:rsidR="00020EB5">
        <w:rPr>
          <w:rFonts w:ascii="Corbel" w:hAnsi="Corbel" w:cs="Arial"/>
          <w:sz w:val="20"/>
        </w:rPr>
        <w:t xml:space="preserve"> and hosted within</w:t>
      </w:r>
      <w:r w:rsidR="00005713">
        <w:rPr>
          <w:rFonts w:ascii="Corbel" w:hAnsi="Corbel" w:cs="Arial"/>
          <w:sz w:val="20"/>
        </w:rPr>
        <w:t xml:space="preserve"> LAS</w:t>
      </w:r>
      <w:r w:rsidR="00615EF7">
        <w:rPr>
          <w:rFonts w:ascii="Corbel" w:hAnsi="Corbel" w:cs="Arial"/>
          <w:sz w:val="20"/>
        </w:rPr>
        <w:t xml:space="preserve"> to improve their technical and policy advisory role vis-à-vis member countries under </w:t>
      </w:r>
      <w:r w:rsidRPr="009A1AE4">
        <w:rPr>
          <w:rFonts w:ascii="Corbel" w:hAnsi="Corbel" w:cs="Arial"/>
          <w:sz w:val="20"/>
        </w:rPr>
        <w:t xml:space="preserve">the </w:t>
      </w:r>
      <w:r w:rsidRPr="009A1AE4">
        <w:rPr>
          <w:rFonts w:ascii="Corbel" w:hAnsi="Corbel" w:cs="Arial"/>
          <w:color w:val="000000"/>
          <w:sz w:val="20"/>
          <w:szCs w:val="20"/>
        </w:rPr>
        <w:t>Arab Framework Action Plan on Climate Change</w:t>
      </w:r>
      <w:r w:rsidR="00EE32DB">
        <w:rPr>
          <w:rFonts w:ascii="Corbel" w:hAnsi="Corbel" w:cs="Arial"/>
          <w:color w:val="000000"/>
          <w:sz w:val="20"/>
          <w:szCs w:val="20"/>
        </w:rPr>
        <w:t xml:space="preserve"> (2010-2020) and the </w:t>
      </w:r>
      <w:r w:rsidR="00EE32DB" w:rsidRPr="00EE32DB">
        <w:rPr>
          <w:rFonts w:ascii="Corbel" w:hAnsi="Corbel" w:cs="Arial"/>
          <w:color w:val="000000"/>
          <w:sz w:val="20"/>
          <w:szCs w:val="20"/>
        </w:rPr>
        <w:t>Arab Strategy for Disaster</w:t>
      </w:r>
      <w:r w:rsidR="00EE32DB">
        <w:rPr>
          <w:rFonts w:ascii="Corbel" w:hAnsi="Corbel" w:cs="Arial"/>
          <w:color w:val="000000"/>
          <w:sz w:val="20"/>
          <w:szCs w:val="20"/>
        </w:rPr>
        <w:t xml:space="preserve"> Risk Reduction (2010-2020)</w:t>
      </w:r>
      <w:r w:rsidR="00615EF7">
        <w:rPr>
          <w:rFonts w:ascii="Corbel" w:hAnsi="Corbel" w:cs="Arial"/>
          <w:color w:val="000000"/>
          <w:sz w:val="20"/>
          <w:szCs w:val="20"/>
        </w:rPr>
        <w:t>. The project also used this</w:t>
      </w:r>
      <w:r w:rsidRPr="009A1AE4">
        <w:rPr>
          <w:rFonts w:ascii="Corbel" w:hAnsi="Corbel" w:cs="Arial"/>
          <w:color w:val="000000"/>
          <w:sz w:val="20"/>
          <w:szCs w:val="20"/>
        </w:rPr>
        <w:t xml:space="preserve"> platform </w:t>
      </w:r>
      <w:r w:rsidR="00615EF7">
        <w:rPr>
          <w:rFonts w:ascii="Corbel" w:hAnsi="Corbel" w:cs="Arial"/>
          <w:color w:val="000000"/>
          <w:sz w:val="20"/>
          <w:szCs w:val="20"/>
        </w:rPr>
        <w:t>within</w:t>
      </w:r>
      <w:r w:rsidRPr="009A1AE4">
        <w:rPr>
          <w:rFonts w:ascii="Corbel" w:hAnsi="Corbel" w:cs="Arial"/>
          <w:color w:val="000000"/>
          <w:sz w:val="20"/>
          <w:szCs w:val="20"/>
        </w:rPr>
        <w:t xml:space="preserve"> LAS to bring together national and regional</w:t>
      </w:r>
      <w:r w:rsidR="00046494">
        <w:rPr>
          <w:rFonts w:ascii="Corbel" w:hAnsi="Corbel" w:cs="Arial"/>
          <w:color w:val="000000"/>
          <w:sz w:val="20"/>
          <w:szCs w:val="20"/>
        </w:rPr>
        <w:t xml:space="preserve"> institutes and policy bodies to establish</w:t>
      </w:r>
      <w:r w:rsidRPr="009A1AE4">
        <w:rPr>
          <w:rFonts w:ascii="Corbel" w:hAnsi="Corbel" w:cs="Arial"/>
          <w:color w:val="000000"/>
          <w:sz w:val="20"/>
          <w:szCs w:val="20"/>
        </w:rPr>
        <w:t xml:space="preserve"> a climate knowled</w:t>
      </w:r>
      <w:r w:rsidR="00EE32DB">
        <w:rPr>
          <w:rFonts w:ascii="Corbel" w:hAnsi="Corbel" w:cs="Arial"/>
          <w:color w:val="000000"/>
          <w:sz w:val="20"/>
          <w:szCs w:val="20"/>
        </w:rPr>
        <w:t xml:space="preserve">ge </w:t>
      </w:r>
      <w:r w:rsidRPr="00EE32DB">
        <w:rPr>
          <w:rFonts w:ascii="Corbel" w:hAnsi="Corbel" w:cs="Arial"/>
          <w:color w:val="000000"/>
          <w:sz w:val="20"/>
          <w:szCs w:val="20"/>
        </w:rPr>
        <w:t>network</w:t>
      </w:r>
      <w:r w:rsidR="00615EF7" w:rsidRPr="00EE32DB">
        <w:rPr>
          <w:rFonts w:ascii="Corbel" w:hAnsi="Corbel" w:cs="Arial"/>
          <w:color w:val="000000"/>
          <w:sz w:val="20"/>
          <w:szCs w:val="20"/>
        </w:rPr>
        <w:t xml:space="preserve">, that over the course of </w:t>
      </w:r>
      <w:r w:rsidR="00615EF7" w:rsidRPr="00EE32DB">
        <w:rPr>
          <w:rFonts w:ascii="Corbel" w:hAnsi="Corbel" w:cs="Arial"/>
          <w:b/>
          <w:color w:val="000000"/>
          <w:sz w:val="20"/>
          <w:szCs w:val="20"/>
        </w:rPr>
        <w:t>2014-201</w:t>
      </w:r>
      <w:r w:rsidR="00046494" w:rsidRPr="00EE32DB">
        <w:rPr>
          <w:rFonts w:ascii="Corbel" w:hAnsi="Corbel" w:cs="Arial"/>
          <w:b/>
          <w:color w:val="000000"/>
          <w:sz w:val="20"/>
          <w:szCs w:val="20"/>
        </w:rPr>
        <w:t>5</w:t>
      </w:r>
      <w:r w:rsidR="00615EF7" w:rsidRPr="00EE32DB">
        <w:rPr>
          <w:rFonts w:ascii="Corbel" w:hAnsi="Corbel" w:cs="Arial"/>
          <w:color w:val="000000"/>
          <w:sz w:val="20"/>
          <w:szCs w:val="20"/>
        </w:rPr>
        <w:t xml:space="preserve"> </w:t>
      </w:r>
      <w:r w:rsidR="003922CC" w:rsidRPr="00EE32DB">
        <w:rPr>
          <w:rFonts w:ascii="Corbel" w:hAnsi="Corbel" w:cs="Arial"/>
          <w:color w:val="000000"/>
          <w:sz w:val="20"/>
          <w:szCs w:val="20"/>
        </w:rPr>
        <w:t>evolved into the</w:t>
      </w:r>
      <w:r w:rsidR="005C5EAD" w:rsidRPr="00EE32DB">
        <w:rPr>
          <w:rFonts w:ascii="Corbel" w:hAnsi="Corbel" w:cs="Arial"/>
          <w:color w:val="000000"/>
          <w:sz w:val="20"/>
          <w:szCs w:val="20"/>
        </w:rPr>
        <w:t xml:space="preserve"> </w:t>
      </w:r>
      <w:r w:rsidR="003922CC" w:rsidRPr="00EE32DB">
        <w:rPr>
          <w:rFonts w:ascii="Corbel" w:hAnsi="Corbel" w:cs="Arial"/>
          <w:b/>
          <w:color w:val="000000"/>
          <w:sz w:val="20"/>
          <w:szCs w:val="20"/>
        </w:rPr>
        <w:t>Climate Risk Nexu</w:t>
      </w:r>
      <w:r w:rsidR="00615EF7" w:rsidRPr="00EE32DB">
        <w:rPr>
          <w:rFonts w:ascii="Corbel" w:hAnsi="Corbel" w:cs="Arial"/>
          <w:b/>
          <w:color w:val="000000"/>
          <w:sz w:val="20"/>
          <w:szCs w:val="20"/>
        </w:rPr>
        <w:t>s Initiative (CRNI</w:t>
      </w:r>
      <w:r w:rsidR="00615EF7" w:rsidRPr="00EE32DB">
        <w:rPr>
          <w:rFonts w:ascii="Corbel" w:hAnsi="Corbel" w:cs="Arial"/>
          <w:color w:val="000000"/>
          <w:sz w:val="20"/>
          <w:szCs w:val="20"/>
        </w:rPr>
        <w:t>)</w:t>
      </w:r>
      <w:r w:rsidR="00770C05" w:rsidRPr="00EE32DB">
        <w:rPr>
          <w:rFonts w:ascii="Corbel" w:hAnsi="Corbel" w:cs="Arial"/>
          <w:color w:val="000000"/>
          <w:sz w:val="20"/>
          <w:szCs w:val="20"/>
        </w:rPr>
        <w:t xml:space="preserve"> to address food security, water scarcity and social vulnerability in the region</w:t>
      </w:r>
      <w:r w:rsidR="00046494" w:rsidRPr="00EE32DB">
        <w:rPr>
          <w:rFonts w:ascii="Corbel" w:hAnsi="Corbel" w:cs="Arial"/>
          <w:color w:val="000000"/>
          <w:sz w:val="20"/>
          <w:szCs w:val="20"/>
        </w:rPr>
        <w:t xml:space="preserve">, and in </w:t>
      </w:r>
      <w:r w:rsidR="00046494" w:rsidRPr="00EE32DB">
        <w:rPr>
          <w:rFonts w:ascii="Corbel" w:hAnsi="Corbel" w:cs="Arial"/>
          <w:b/>
          <w:color w:val="000000"/>
          <w:sz w:val="20"/>
          <w:szCs w:val="20"/>
        </w:rPr>
        <w:t>2016</w:t>
      </w:r>
      <w:r w:rsidR="00046494" w:rsidRPr="00EE32DB">
        <w:rPr>
          <w:rFonts w:ascii="Corbel" w:hAnsi="Corbel" w:cs="Arial"/>
          <w:color w:val="000000"/>
          <w:sz w:val="20"/>
          <w:szCs w:val="20"/>
        </w:rPr>
        <w:t xml:space="preserve"> grew further into a full multi-agency </w:t>
      </w:r>
      <w:r w:rsidR="00E41950" w:rsidRPr="00EE32DB">
        <w:rPr>
          <w:rFonts w:ascii="Corbel" w:hAnsi="Corbel" w:cs="Arial"/>
          <w:color w:val="000000"/>
          <w:sz w:val="20"/>
          <w:szCs w:val="20"/>
        </w:rPr>
        <w:t>programme</w:t>
      </w:r>
      <w:r w:rsidR="00046494" w:rsidRPr="00EE32DB">
        <w:rPr>
          <w:rFonts w:ascii="Corbel" w:hAnsi="Corbel" w:cs="Arial"/>
          <w:color w:val="000000"/>
          <w:sz w:val="20"/>
          <w:szCs w:val="20"/>
        </w:rPr>
        <w:t xml:space="preserve">, the </w:t>
      </w:r>
      <w:r w:rsidR="00046494" w:rsidRPr="00EE32DB">
        <w:rPr>
          <w:rFonts w:ascii="Corbel" w:hAnsi="Corbel" w:cs="Arial"/>
          <w:b/>
          <w:color w:val="000000"/>
          <w:sz w:val="20"/>
          <w:szCs w:val="20"/>
        </w:rPr>
        <w:t>SDG Climate Nexus Facility</w:t>
      </w:r>
      <w:r w:rsidR="00046494" w:rsidRPr="00EE32DB">
        <w:rPr>
          <w:rFonts w:ascii="Corbel" w:hAnsi="Corbel" w:cs="Arial"/>
          <w:color w:val="000000"/>
          <w:sz w:val="20"/>
          <w:szCs w:val="20"/>
        </w:rPr>
        <w:t xml:space="preserve"> to support the achievement of SDG13 on climate action to manage climate/disaster risks, combat social vulnerability and fragility in the region, and bring </w:t>
      </w:r>
      <w:r w:rsidR="00A74808">
        <w:rPr>
          <w:rFonts w:ascii="Corbel" w:hAnsi="Corbel" w:cs="Arial"/>
          <w:color w:val="000000"/>
          <w:sz w:val="20"/>
          <w:szCs w:val="20"/>
        </w:rPr>
        <w:t xml:space="preserve">development </w:t>
      </w:r>
      <w:r w:rsidR="00046494" w:rsidRPr="00EE32DB">
        <w:rPr>
          <w:rFonts w:ascii="Corbel" w:hAnsi="Corbel" w:cs="Arial"/>
          <w:color w:val="000000"/>
          <w:sz w:val="20"/>
          <w:szCs w:val="20"/>
        </w:rPr>
        <w:t>co-benefits to the achievement of other climate-related SDGs</w:t>
      </w:r>
      <w:r w:rsidR="00A74808">
        <w:rPr>
          <w:rFonts w:ascii="Corbel" w:hAnsi="Corbel" w:cs="Arial"/>
          <w:color w:val="000000"/>
          <w:sz w:val="20"/>
          <w:szCs w:val="20"/>
        </w:rPr>
        <w:t>.</w:t>
      </w:r>
    </w:p>
    <w:p w14:paraId="28E1861F" w14:textId="2B0832F6" w:rsidR="00A3678C" w:rsidRPr="00EE32DB" w:rsidRDefault="00B82026" w:rsidP="009D2E77">
      <w:pPr>
        <w:spacing w:line="276" w:lineRule="auto"/>
        <w:jc w:val="both"/>
        <w:outlineLvl w:val="0"/>
        <w:rPr>
          <w:rFonts w:ascii="Corbel" w:hAnsi="Corbel" w:cs="Arial"/>
          <w:color w:val="000000"/>
          <w:sz w:val="20"/>
          <w:szCs w:val="20"/>
        </w:rPr>
      </w:pPr>
      <w:r w:rsidRPr="00EE32DB">
        <w:rPr>
          <w:rFonts w:ascii="Corbel" w:hAnsi="Corbel" w:cs="Arial"/>
          <w:sz w:val="20"/>
          <w:szCs w:val="20"/>
        </w:rPr>
        <w:t xml:space="preserve"> </w:t>
      </w:r>
    </w:p>
    <w:p w14:paraId="65180262" w14:textId="6A41C01E" w:rsidR="00851DF5" w:rsidRDefault="00EE32DB" w:rsidP="009D2E77">
      <w:pPr>
        <w:spacing w:line="276" w:lineRule="auto"/>
        <w:jc w:val="both"/>
        <w:outlineLvl w:val="0"/>
        <w:rPr>
          <w:rFonts w:ascii="Corbel" w:hAnsi="Corbel" w:cs="Arial"/>
          <w:sz w:val="20"/>
        </w:rPr>
      </w:pPr>
      <w:r>
        <w:rPr>
          <w:rFonts w:ascii="Corbel" w:hAnsi="Corbel" w:cs="Arial"/>
          <w:color w:val="000000"/>
          <w:sz w:val="20"/>
          <w:szCs w:val="20"/>
        </w:rPr>
        <w:t xml:space="preserve">The first consultation </w:t>
      </w:r>
      <w:r w:rsidR="00770C05">
        <w:rPr>
          <w:rFonts w:ascii="Corbel" w:hAnsi="Corbel" w:cs="Arial"/>
          <w:color w:val="000000"/>
          <w:sz w:val="20"/>
          <w:szCs w:val="20"/>
        </w:rPr>
        <w:t xml:space="preserve">on the content and </w:t>
      </w:r>
      <w:r w:rsidR="00B82026" w:rsidRPr="009A1AE4">
        <w:rPr>
          <w:rFonts w:ascii="Corbel" w:hAnsi="Corbel" w:cs="Arial"/>
          <w:color w:val="000000"/>
          <w:sz w:val="20"/>
          <w:szCs w:val="20"/>
        </w:rPr>
        <w:t>direction</w:t>
      </w:r>
      <w:r>
        <w:rPr>
          <w:rFonts w:ascii="Corbel" w:hAnsi="Corbel" w:cs="Arial"/>
          <w:color w:val="000000"/>
          <w:sz w:val="20"/>
          <w:szCs w:val="20"/>
        </w:rPr>
        <w:t xml:space="preserve"> of the CRNI </w:t>
      </w:r>
      <w:r w:rsidR="00B82026" w:rsidRPr="009A1AE4">
        <w:rPr>
          <w:rFonts w:ascii="Corbel" w:hAnsi="Corbel" w:cs="Arial"/>
          <w:color w:val="000000"/>
          <w:sz w:val="20"/>
          <w:szCs w:val="20"/>
        </w:rPr>
        <w:t xml:space="preserve">was held </w:t>
      </w:r>
      <w:r w:rsidR="00B82026" w:rsidRPr="009A1AE4">
        <w:rPr>
          <w:rFonts w:ascii="Corbel" w:hAnsi="Corbel" w:cs="Arial"/>
          <w:sz w:val="20"/>
        </w:rPr>
        <w:t xml:space="preserve">at </w:t>
      </w:r>
      <w:r w:rsidR="00B82026">
        <w:rPr>
          <w:rFonts w:ascii="Corbel" w:hAnsi="Corbel" w:cs="Arial"/>
          <w:sz w:val="20"/>
        </w:rPr>
        <w:t xml:space="preserve">the Arab Water Forum in Cairo </w:t>
      </w:r>
      <w:r w:rsidR="00662ECC">
        <w:rPr>
          <w:rFonts w:ascii="Corbel" w:hAnsi="Corbel" w:cs="Arial"/>
          <w:sz w:val="20"/>
        </w:rPr>
        <w:t xml:space="preserve">in 2014, </w:t>
      </w:r>
      <w:r w:rsidR="00EE73D6">
        <w:rPr>
          <w:rFonts w:ascii="Corbel" w:hAnsi="Corbel" w:cs="Arial"/>
          <w:sz w:val="20"/>
        </w:rPr>
        <w:t xml:space="preserve">followed by two more expert roundtables in </w:t>
      </w:r>
      <w:r w:rsidR="00EE73D6" w:rsidRPr="00EE73D6">
        <w:rPr>
          <w:rFonts w:ascii="Corbel" w:hAnsi="Corbel" w:cs="Arial"/>
          <w:b/>
          <w:sz w:val="20"/>
        </w:rPr>
        <w:t>2015</w:t>
      </w:r>
      <w:r w:rsidR="00EE73D6">
        <w:rPr>
          <w:rFonts w:ascii="Corbel" w:hAnsi="Corbel" w:cs="Arial"/>
          <w:sz w:val="20"/>
        </w:rPr>
        <w:t xml:space="preserve"> </w:t>
      </w:r>
      <w:r>
        <w:rPr>
          <w:rFonts w:ascii="Corbel" w:hAnsi="Corbel" w:cs="Arial"/>
          <w:sz w:val="20"/>
        </w:rPr>
        <w:t xml:space="preserve">to </w:t>
      </w:r>
      <w:r w:rsidR="00D03059">
        <w:rPr>
          <w:rFonts w:ascii="Corbel" w:hAnsi="Corbel" w:cs="Arial"/>
          <w:sz w:val="20"/>
        </w:rPr>
        <w:t>review</w:t>
      </w:r>
      <w:r>
        <w:rPr>
          <w:rFonts w:ascii="Corbel" w:hAnsi="Corbel" w:cs="Arial"/>
          <w:sz w:val="20"/>
        </w:rPr>
        <w:t xml:space="preserve"> </w:t>
      </w:r>
      <w:r w:rsidR="00BA2D21" w:rsidRPr="009A1AE4">
        <w:rPr>
          <w:rFonts w:ascii="Corbel" w:hAnsi="Corbel" w:cs="Arial"/>
          <w:sz w:val="20"/>
        </w:rPr>
        <w:t>existing work in the region from 5 UN agencies</w:t>
      </w:r>
      <w:r w:rsidR="001B77F9">
        <w:rPr>
          <w:rFonts w:ascii="Corbel" w:hAnsi="Corbel" w:cs="Arial"/>
          <w:sz w:val="20"/>
        </w:rPr>
        <w:t xml:space="preserve"> (UNDP, UNISDR, WFP, ESCWA, FAO)</w:t>
      </w:r>
      <w:r w:rsidR="00F62D12">
        <w:rPr>
          <w:rFonts w:ascii="Corbel" w:hAnsi="Corbel" w:cs="Arial"/>
          <w:sz w:val="20"/>
        </w:rPr>
        <w:t xml:space="preserve"> </w:t>
      </w:r>
      <w:r w:rsidR="00D150B4">
        <w:rPr>
          <w:rFonts w:ascii="Corbel" w:hAnsi="Corbel" w:cs="Arial"/>
          <w:sz w:val="20"/>
        </w:rPr>
        <w:t>and the Arab Water Council (AWC,</w:t>
      </w:r>
      <w:r w:rsidR="001B77F9">
        <w:rPr>
          <w:rFonts w:ascii="Corbel" w:hAnsi="Corbel" w:cs="Arial"/>
          <w:sz w:val="20"/>
        </w:rPr>
        <w:t xml:space="preserve"> </w:t>
      </w:r>
      <w:r w:rsidR="001B77F9" w:rsidRPr="001B77F9">
        <w:rPr>
          <w:rFonts w:ascii="Corbel" w:hAnsi="Corbel" w:cs="Arial"/>
          <w:sz w:val="20"/>
        </w:rPr>
        <w:t xml:space="preserve">a technical body that works in conjunction with the Arab Ministerial Water Council, </w:t>
      </w:r>
      <w:r w:rsidR="001B77F9">
        <w:rPr>
          <w:rFonts w:ascii="Corbel" w:hAnsi="Corbel" w:cs="Arial"/>
          <w:sz w:val="20"/>
        </w:rPr>
        <w:t xml:space="preserve">mandated </w:t>
      </w:r>
      <w:r w:rsidR="001B77F9" w:rsidRPr="001B77F9">
        <w:rPr>
          <w:rFonts w:ascii="Corbel" w:hAnsi="Corbel" w:cs="Arial"/>
          <w:sz w:val="20"/>
        </w:rPr>
        <w:t xml:space="preserve"> through the League of Arab States to implement </w:t>
      </w:r>
      <w:r w:rsidR="005C5EAD">
        <w:rPr>
          <w:rFonts w:ascii="Corbel" w:hAnsi="Corbel" w:cs="Arial"/>
          <w:sz w:val="20"/>
        </w:rPr>
        <w:t>their</w:t>
      </w:r>
      <w:r w:rsidR="001B77F9" w:rsidRPr="001B77F9">
        <w:rPr>
          <w:rFonts w:ascii="Corbel" w:hAnsi="Corbel" w:cs="Arial"/>
          <w:sz w:val="20"/>
        </w:rPr>
        <w:t xml:space="preserve"> Arab Water Strategy (2010-2030)</w:t>
      </w:r>
      <w:r w:rsidR="00D150B4">
        <w:rPr>
          <w:rFonts w:ascii="Corbel" w:hAnsi="Corbel" w:cs="Arial"/>
          <w:sz w:val="20"/>
        </w:rPr>
        <w:t>)</w:t>
      </w:r>
      <w:r w:rsidR="00A3678C">
        <w:rPr>
          <w:rFonts w:ascii="Corbel" w:hAnsi="Corbel" w:cs="Arial"/>
          <w:sz w:val="20"/>
        </w:rPr>
        <w:t>, as well as a range of other institutions</w:t>
      </w:r>
      <w:r w:rsidR="00A23882">
        <w:rPr>
          <w:rFonts w:ascii="Corbel" w:hAnsi="Corbel" w:cs="Arial"/>
          <w:sz w:val="20"/>
        </w:rPr>
        <w:t>, including</w:t>
      </w:r>
      <w:r w:rsidR="00A3678C">
        <w:rPr>
          <w:rFonts w:ascii="Corbel" w:hAnsi="Corbel" w:cs="Arial"/>
          <w:sz w:val="20"/>
        </w:rPr>
        <w:t xml:space="preserve">: </w:t>
      </w:r>
      <w:r w:rsidR="003A7804" w:rsidRPr="009A1AE4">
        <w:rPr>
          <w:rFonts w:ascii="Corbel" w:hAnsi="Corbel" w:cs="Arial"/>
          <w:sz w:val="20"/>
        </w:rPr>
        <w:t xml:space="preserve">IUCN, </w:t>
      </w:r>
      <w:r w:rsidR="00A23882">
        <w:rPr>
          <w:rFonts w:ascii="Corbel" w:hAnsi="Corbel" w:cs="Arial"/>
          <w:sz w:val="20"/>
        </w:rPr>
        <w:t>ICBA</w:t>
      </w:r>
      <w:r w:rsidR="003A7804" w:rsidRPr="009A1AE4">
        <w:rPr>
          <w:rFonts w:ascii="Corbel" w:hAnsi="Corbel" w:cs="Arial"/>
          <w:sz w:val="20"/>
        </w:rPr>
        <w:t>, AGEDI</w:t>
      </w:r>
      <w:r w:rsidR="003A7804">
        <w:rPr>
          <w:rFonts w:ascii="Corbel" w:hAnsi="Corbel" w:cs="Arial"/>
          <w:sz w:val="20"/>
        </w:rPr>
        <w:t xml:space="preserve">, </w:t>
      </w:r>
      <w:r w:rsidR="0031654B">
        <w:rPr>
          <w:rFonts w:ascii="Corbel" w:hAnsi="Corbel" w:cs="Arial"/>
          <w:sz w:val="20"/>
        </w:rPr>
        <w:t xml:space="preserve">and </w:t>
      </w:r>
      <w:r w:rsidR="003A7804">
        <w:rPr>
          <w:rFonts w:ascii="Corbel" w:hAnsi="Corbel" w:cs="Arial"/>
          <w:sz w:val="20"/>
        </w:rPr>
        <w:t>RAED</w:t>
      </w:r>
      <w:r w:rsidR="00A23882">
        <w:rPr>
          <w:rFonts w:ascii="Corbel" w:hAnsi="Corbel" w:cs="Arial"/>
          <w:sz w:val="20"/>
        </w:rPr>
        <w:t xml:space="preserve">, CEDARE, </w:t>
      </w:r>
      <w:r w:rsidR="00051AC5">
        <w:rPr>
          <w:rFonts w:ascii="Corbel" w:hAnsi="Corbel" w:cs="Arial"/>
          <w:sz w:val="20"/>
        </w:rPr>
        <w:t xml:space="preserve">ACSAD, GIZ, WMO </w:t>
      </w:r>
      <w:r w:rsidR="00A23882">
        <w:rPr>
          <w:rFonts w:ascii="Corbel" w:hAnsi="Corbel" w:cs="Arial"/>
          <w:sz w:val="20"/>
        </w:rPr>
        <w:t>and IFPRI</w:t>
      </w:r>
      <w:r>
        <w:rPr>
          <w:rFonts w:ascii="Corbel" w:hAnsi="Corbel" w:cs="Arial"/>
          <w:sz w:val="20"/>
        </w:rPr>
        <w:t>, and several academic institutes</w:t>
      </w:r>
      <w:r w:rsidR="00A3678C">
        <w:rPr>
          <w:rFonts w:ascii="Corbel" w:hAnsi="Corbel" w:cs="Arial"/>
          <w:sz w:val="20"/>
        </w:rPr>
        <w:t xml:space="preserve">. </w:t>
      </w:r>
      <w:r w:rsidR="00DD0925">
        <w:rPr>
          <w:rFonts w:ascii="Corbel" w:hAnsi="Corbel" w:cs="Arial"/>
          <w:sz w:val="20"/>
        </w:rPr>
        <w:t xml:space="preserve">These meetings sought to get a </w:t>
      </w:r>
      <w:r w:rsidR="00BA2D21" w:rsidRPr="009A1AE4">
        <w:rPr>
          <w:rFonts w:ascii="Corbel" w:hAnsi="Corbel" w:cs="Arial"/>
          <w:sz w:val="20"/>
        </w:rPr>
        <w:t xml:space="preserve">better understanding among stakeholders of </w:t>
      </w:r>
      <w:r w:rsidR="00EE73D6">
        <w:rPr>
          <w:rFonts w:ascii="Corbel" w:hAnsi="Corbel" w:cs="Arial"/>
          <w:sz w:val="20"/>
        </w:rPr>
        <w:t xml:space="preserve">climate </w:t>
      </w:r>
      <w:r w:rsidR="00BA2D21" w:rsidRPr="009A1AE4">
        <w:rPr>
          <w:rFonts w:ascii="Corbel" w:hAnsi="Corbel" w:cs="Arial"/>
          <w:sz w:val="20"/>
        </w:rPr>
        <w:t>data</w:t>
      </w:r>
      <w:r w:rsidR="00EE73D6">
        <w:rPr>
          <w:rFonts w:ascii="Corbel" w:hAnsi="Corbel" w:cs="Arial"/>
          <w:sz w:val="20"/>
        </w:rPr>
        <w:t xml:space="preserve"> production</w:t>
      </w:r>
      <w:r w:rsidR="00BA2D21" w:rsidRPr="009A1AE4">
        <w:rPr>
          <w:rFonts w:ascii="Corbel" w:hAnsi="Corbel" w:cs="Arial"/>
          <w:sz w:val="20"/>
        </w:rPr>
        <w:t>, informati</w:t>
      </w:r>
      <w:r w:rsidR="00851DF5">
        <w:rPr>
          <w:rFonts w:ascii="Corbel" w:hAnsi="Corbel" w:cs="Arial"/>
          <w:sz w:val="20"/>
        </w:rPr>
        <w:t xml:space="preserve">on and of the scattered initiatives across </w:t>
      </w:r>
      <w:r w:rsidR="00BA2D21" w:rsidRPr="009A1AE4">
        <w:rPr>
          <w:rFonts w:ascii="Corbel" w:hAnsi="Corbel" w:cs="Arial"/>
          <w:sz w:val="20"/>
        </w:rPr>
        <w:t xml:space="preserve">the Arab region and ways they might support </w:t>
      </w:r>
      <w:r w:rsidR="004763BC">
        <w:rPr>
          <w:rFonts w:ascii="Corbel" w:hAnsi="Corbel" w:cs="Arial"/>
          <w:sz w:val="20"/>
        </w:rPr>
        <w:t xml:space="preserve">governments </w:t>
      </w:r>
      <w:r w:rsidR="00894268">
        <w:rPr>
          <w:rFonts w:ascii="Corbel" w:hAnsi="Corbel" w:cs="Arial"/>
          <w:sz w:val="20"/>
        </w:rPr>
        <w:t xml:space="preserve">in a more </w:t>
      </w:r>
      <w:r w:rsidR="00851DF5">
        <w:rPr>
          <w:rFonts w:ascii="Corbel" w:hAnsi="Corbel" w:cs="Arial"/>
          <w:sz w:val="20"/>
        </w:rPr>
        <w:t>coo</w:t>
      </w:r>
      <w:r>
        <w:rPr>
          <w:rFonts w:ascii="Corbel" w:hAnsi="Corbel" w:cs="Arial"/>
          <w:sz w:val="20"/>
        </w:rPr>
        <w:t>rdinated manner for more cohesiv</w:t>
      </w:r>
      <w:r w:rsidR="00851DF5">
        <w:rPr>
          <w:rFonts w:ascii="Corbel" w:hAnsi="Corbel" w:cs="Arial"/>
          <w:sz w:val="20"/>
        </w:rPr>
        <w:t xml:space="preserve">e policy-making </w:t>
      </w:r>
      <w:r>
        <w:rPr>
          <w:rFonts w:ascii="Corbel" w:hAnsi="Corbel" w:cs="Arial"/>
          <w:sz w:val="20"/>
        </w:rPr>
        <w:t>around the</w:t>
      </w:r>
      <w:r w:rsidR="00BA2D21" w:rsidRPr="009A1AE4">
        <w:rPr>
          <w:rFonts w:ascii="Corbel" w:hAnsi="Corbel" w:cs="Arial"/>
          <w:sz w:val="20"/>
        </w:rPr>
        <w:t xml:space="preserve"> </w:t>
      </w:r>
      <w:r w:rsidR="00851DF5">
        <w:rPr>
          <w:rFonts w:ascii="Corbel" w:hAnsi="Corbel" w:cs="Arial"/>
          <w:sz w:val="20"/>
        </w:rPr>
        <w:t xml:space="preserve">climate, </w:t>
      </w:r>
      <w:r w:rsidR="00BA2D21" w:rsidRPr="009A1AE4">
        <w:rPr>
          <w:rFonts w:ascii="Corbel" w:hAnsi="Corbel" w:cs="Arial"/>
          <w:sz w:val="20"/>
        </w:rPr>
        <w:t>water scarcity, food security and socio-economic vulnerability nexus.</w:t>
      </w:r>
      <w:r w:rsidR="00880381">
        <w:rPr>
          <w:rFonts w:ascii="Corbel" w:hAnsi="Corbel" w:cs="Arial"/>
          <w:sz w:val="20"/>
        </w:rPr>
        <w:t xml:space="preserve"> It took about two years of partnership-building to establish</w:t>
      </w:r>
      <w:r w:rsidR="00BA2D21" w:rsidRPr="009A1AE4">
        <w:rPr>
          <w:rFonts w:ascii="Corbel" w:hAnsi="Corbel" w:cs="Arial"/>
          <w:sz w:val="20"/>
        </w:rPr>
        <w:t xml:space="preserve"> a </w:t>
      </w:r>
      <w:r w:rsidR="00880381">
        <w:rPr>
          <w:rFonts w:ascii="Corbel" w:hAnsi="Corbel" w:cs="Arial"/>
          <w:sz w:val="20"/>
        </w:rPr>
        <w:t xml:space="preserve">more formal, </w:t>
      </w:r>
      <w:r w:rsidR="00BA2D21" w:rsidRPr="009A1AE4">
        <w:rPr>
          <w:rFonts w:ascii="Corbel" w:hAnsi="Corbel" w:cs="Arial"/>
          <w:sz w:val="20"/>
        </w:rPr>
        <w:t xml:space="preserve">regional platform, </w:t>
      </w:r>
      <w:r w:rsidR="00880381">
        <w:rPr>
          <w:rFonts w:ascii="Corbel" w:hAnsi="Corbel" w:cs="Arial"/>
          <w:sz w:val="20"/>
        </w:rPr>
        <w:t>and to agree on</w:t>
      </w:r>
      <w:r w:rsidR="00BA2D21" w:rsidRPr="009A1AE4">
        <w:rPr>
          <w:rFonts w:ascii="Corbel" w:hAnsi="Corbel" w:cs="Arial"/>
          <w:sz w:val="20"/>
        </w:rPr>
        <w:t xml:space="preserve"> the types of membership and administration </w:t>
      </w:r>
      <w:r w:rsidR="00880381">
        <w:rPr>
          <w:rFonts w:ascii="Corbel" w:hAnsi="Corbel" w:cs="Arial"/>
          <w:sz w:val="20"/>
        </w:rPr>
        <w:t xml:space="preserve">under the umbrella of LAS to create an effective, sustainable </w:t>
      </w:r>
      <w:r w:rsidR="00BA2D21" w:rsidRPr="009A1AE4">
        <w:rPr>
          <w:rFonts w:ascii="Corbel" w:hAnsi="Corbel" w:cs="Arial"/>
          <w:sz w:val="20"/>
        </w:rPr>
        <w:t>resource for countries across the region</w:t>
      </w:r>
      <w:r w:rsidR="00880381">
        <w:rPr>
          <w:rFonts w:ascii="Corbel" w:hAnsi="Corbel" w:cs="Arial"/>
          <w:sz w:val="20"/>
        </w:rPr>
        <w:t>.</w:t>
      </w:r>
    </w:p>
    <w:p w14:paraId="545A1C11" w14:textId="166AAEB7" w:rsidR="00851DF5" w:rsidRDefault="00851DF5" w:rsidP="009D2E77">
      <w:pPr>
        <w:spacing w:line="276" w:lineRule="auto"/>
        <w:jc w:val="both"/>
        <w:outlineLvl w:val="0"/>
        <w:rPr>
          <w:rFonts w:ascii="Corbel" w:hAnsi="Corbel" w:cs="Arial"/>
          <w:sz w:val="20"/>
        </w:rPr>
      </w:pPr>
    </w:p>
    <w:p w14:paraId="7223EAED" w14:textId="20734C9F" w:rsidR="00BA2D21" w:rsidRPr="00D150B4" w:rsidRDefault="000F764B" w:rsidP="009D2E77">
      <w:pPr>
        <w:spacing w:after="120" w:line="276" w:lineRule="auto"/>
        <w:jc w:val="both"/>
        <w:outlineLvl w:val="0"/>
        <w:rPr>
          <w:rFonts w:ascii="Corbel" w:hAnsi="Corbel" w:cs="Arial"/>
          <w:sz w:val="20"/>
          <w:szCs w:val="20"/>
        </w:rPr>
      </w:pPr>
      <w:r w:rsidRPr="00D150B4">
        <w:rPr>
          <w:rFonts w:ascii="Corbel" w:hAnsi="Corbel"/>
          <w:noProof/>
          <w:sz w:val="20"/>
          <w:szCs w:val="20"/>
        </w:rPr>
        <w:drawing>
          <wp:anchor distT="0" distB="0" distL="114300" distR="114300" simplePos="0" relativeHeight="251661312" behindDoc="0" locked="0" layoutInCell="1" allowOverlap="1" wp14:anchorId="67C999C3" wp14:editId="19D7A111">
            <wp:simplePos x="0" y="0"/>
            <wp:positionH relativeFrom="column">
              <wp:posOffset>3980815</wp:posOffset>
            </wp:positionH>
            <wp:positionV relativeFrom="paragraph">
              <wp:posOffset>83185</wp:posOffset>
            </wp:positionV>
            <wp:extent cx="1913255" cy="1430655"/>
            <wp:effectExtent l="25400" t="25400" r="17145" b="17145"/>
            <wp:wrapThrough wrapText="bothSides">
              <wp:wrapPolygon edited="0">
                <wp:start x="-287" y="-383"/>
                <wp:lineTo x="-287" y="21475"/>
                <wp:lineTo x="21507" y="21475"/>
                <wp:lineTo x="21507" y="-383"/>
                <wp:lineTo x="-287" y="-383"/>
              </wp:wrapPolygon>
            </wp:wrapThrough>
            <wp:docPr id="6" name="Picture 13" descr="../../../../../Desktop/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0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255" cy="143065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046494" w:rsidRPr="00D150B4">
        <w:rPr>
          <w:rFonts w:ascii="Corbel" w:hAnsi="Corbel" w:cs="Arial"/>
          <w:sz w:val="20"/>
          <w:szCs w:val="20"/>
        </w:rPr>
        <w:t xml:space="preserve">The CRNI </w:t>
      </w:r>
      <w:r w:rsidR="00CA2722" w:rsidRPr="00D150B4">
        <w:rPr>
          <w:rFonts w:ascii="Corbel" w:hAnsi="Corbel" w:cs="Arial"/>
          <w:sz w:val="20"/>
          <w:szCs w:val="20"/>
        </w:rPr>
        <w:t xml:space="preserve">partnership </w:t>
      </w:r>
      <w:r w:rsidR="00673104" w:rsidRPr="00D150B4">
        <w:rPr>
          <w:rFonts w:ascii="Corbel" w:hAnsi="Corbel" w:cs="Arial"/>
          <w:sz w:val="20"/>
          <w:szCs w:val="20"/>
        </w:rPr>
        <w:t xml:space="preserve">framework </w:t>
      </w:r>
      <w:r w:rsidR="00CA2722" w:rsidRPr="00D150B4">
        <w:rPr>
          <w:rFonts w:ascii="Corbel" w:hAnsi="Corbel" w:cs="Arial"/>
          <w:sz w:val="20"/>
          <w:szCs w:val="20"/>
        </w:rPr>
        <w:t>was</w:t>
      </w:r>
      <w:r w:rsidR="00673104" w:rsidRPr="00D150B4">
        <w:rPr>
          <w:rFonts w:ascii="Corbel" w:hAnsi="Corbel" w:cs="Arial"/>
          <w:sz w:val="20"/>
          <w:szCs w:val="20"/>
        </w:rPr>
        <w:t xml:space="preserve"> developed based on $160,000 of preparatory grants provided by UNDP and WFP in 2015-2016</w:t>
      </w:r>
      <w:r w:rsidR="00CA2722" w:rsidRPr="00D150B4">
        <w:rPr>
          <w:rFonts w:ascii="Corbel" w:hAnsi="Corbel" w:cs="Arial"/>
          <w:sz w:val="20"/>
          <w:szCs w:val="20"/>
        </w:rPr>
        <w:t xml:space="preserve"> </w:t>
      </w:r>
      <w:r w:rsidR="00673104" w:rsidRPr="00D150B4">
        <w:rPr>
          <w:rFonts w:ascii="Corbel" w:hAnsi="Corbel" w:cs="Arial"/>
          <w:sz w:val="20"/>
          <w:szCs w:val="20"/>
        </w:rPr>
        <w:t xml:space="preserve">and </w:t>
      </w:r>
      <w:r w:rsidR="00CA2722" w:rsidRPr="00D150B4">
        <w:rPr>
          <w:rFonts w:ascii="Corbel" w:hAnsi="Corbel" w:cs="Arial"/>
          <w:sz w:val="20"/>
          <w:szCs w:val="20"/>
        </w:rPr>
        <w:t xml:space="preserve">formally established </w:t>
      </w:r>
      <w:r w:rsidR="00E844FB" w:rsidRPr="00D150B4">
        <w:rPr>
          <w:rFonts w:ascii="Corbel" w:hAnsi="Corbel" w:cs="Arial"/>
          <w:sz w:val="20"/>
          <w:szCs w:val="20"/>
        </w:rPr>
        <w:t>under LAS</w:t>
      </w:r>
      <w:r w:rsidR="00046494" w:rsidRPr="00D150B4">
        <w:rPr>
          <w:rFonts w:ascii="Corbel" w:hAnsi="Corbel" w:cs="Arial"/>
          <w:sz w:val="20"/>
          <w:szCs w:val="20"/>
        </w:rPr>
        <w:t xml:space="preserve"> in 2015 </w:t>
      </w:r>
      <w:r w:rsidR="00AF1684" w:rsidRPr="00D150B4">
        <w:rPr>
          <w:rFonts w:ascii="Corbel" w:hAnsi="Corbel" w:cs="Arial"/>
          <w:sz w:val="20"/>
          <w:szCs w:val="20"/>
        </w:rPr>
        <w:t>with</w:t>
      </w:r>
      <w:r w:rsidR="00046494" w:rsidRPr="00D150B4">
        <w:rPr>
          <w:rFonts w:ascii="Corbel" w:hAnsi="Corbel" w:cs="Arial"/>
          <w:sz w:val="20"/>
          <w:szCs w:val="20"/>
        </w:rPr>
        <w:t xml:space="preserve"> f</w:t>
      </w:r>
      <w:r w:rsidR="00AF1684" w:rsidRPr="00D150B4">
        <w:rPr>
          <w:rFonts w:ascii="Corbel" w:hAnsi="Corbel" w:cs="Arial"/>
          <w:sz w:val="20"/>
          <w:szCs w:val="20"/>
        </w:rPr>
        <w:t xml:space="preserve">our </w:t>
      </w:r>
      <w:r w:rsidR="00CA2722" w:rsidRPr="00D150B4">
        <w:rPr>
          <w:rFonts w:ascii="Corbel" w:hAnsi="Corbel" w:cs="Arial"/>
          <w:sz w:val="20"/>
          <w:szCs w:val="20"/>
        </w:rPr>
        <w:t xml:space="preserve">partner </w:t>
      </w:r>
      <w:r w:rsidR="00AF1684" w:rsidRPr="00D150B4">
        <w:rPr>
          <w:rFonts w:ascii="Corbel" w:hAnsi="Corbel" w:cs="Arial"/>
          <w:sz w:val="20"/>
          <w:szCs w:val="20"/>
        </w:rPr>
        <w:t xml:space="preserve">entities, </w:t>
      </w:r>
      <w:r w:rsidR="00336AE2" w:rsidRPr="00D150B4">
        <w:rPr>
          <w:rFonts w:ascii="Corbel" w:hAnsi="Corbel" w:cs="Arial"/>
          <w:sz w:val="20"/>
          <w:szCs w:val="20"/>
        </w:rPr>
        <w:t>UNDP, WFP, UNI</w:t>
      </w:r>
      <w:r w:rsidR="00AF1684" w:rsidRPr="00D150B4">
        <w:rPr>
          <w:rFonts w:ascii="Corbel" w:hAnsi="Corbel" w:cs="Arial"/>
          <w:sz w:val="20"/>
          <w:szCs w:val="20"/>
        </w:rPr>
        <w:t>SDR,</w:t>
      </w:r>
      <w:r w:rsidR="00CA2722" w:rsidRPr="00D150B4">
        <w:rPr>
          <w:rFonts w:ascii="Corbel" w:hAnsi="Corbel" w:cs="Arial"/>
          <w:sz w:val="20"/>
          <w:szCs w:val="20"/>
        </w:rPr>
        <w:t xml:space="preserve"> and the AWC</w:t>
      </w:r>
      <w:r w:rsidR="00AF1684" w:rsidRPr="00D150B4">
        <w:rPr>
          <w:rFonts w:ascii="Corbel" w:hAnsi="Corbel" w:cs="Arial"/>
          <w:sz w:val="20"/>
          <w:szCs w:val="20"/>
        </w:rPr>
        <w:t xml:space="preserve"> </w:t>
      </w:r>
      <w:r w:rsidR="00CA2722" w:rsidRPr="00D150B4">
        <w:rPr>
          <w:rFonts w:ascii="Corbel" w:hAnsi="Corbel" w:cs="Arial"/>
          <w:sz w:val="20"/>
          <w:szCs w:val="20"/>
        </w:rPr>
        <w:t>through</w:t>
      </w:r>
      <w:r w:rsidR="00C1668A" w:rsidRPr="00D150B4">
        <w:rPr>
          <w:rFonts w:ascii="Corbel" w:hAnsi="Corbel" w:cs="Arial"/>
          <w:sz w:val="20"/>
          <w:szCs w:val="20"/>
        </w:rPr>
        <w:t xml:space="preserve"> approval by </w:t>
      </w:r>
      <w:r w:rsidR="00046494" w:rsidRPr="00D150B4">
        <w:rPr>
          <w:rFonts w:ascii="Corbel" w:hAnsi="Corbel" w:cs="Arial"/>
          <w:sz w:val="20"/>
          <w:szCs w:val="20"/>
        </w:rPr>
        <w:t xml:space="preserve">the ministerial body </w:t>
      </w:r>
      <w:r w:rsidR="00336AE2" w:rsidRPr="00D150B4">
        <w:rPr>
          <w:rFonts w:ascii="Corbel" w:hAnsi="Corbel" w:cs="Arial"/>
          <w:sz w:val="20"/>
          <w:szCs w:val="20"/>
        </w:rPr>
        <w:t>CAMRE</w:t>
      </w:r>
      <w:r w:rsidR="00046494" w:rsidRPr="00D150B4">
        <w:rPr>
          <w:rFonts w:ascii="Corbel" w:hAnsi="Corbel" w:cs="Arial"/>
          <w:sz w:val="20"/>
          <w:szCs w:val="20"/>
        </w:rPr>
        <w:t>,</w:t>
      </w:r>
      <w:r w:rsidR="00C1668A" w:rsidRPr="00D150B4">
        <w:rPr>
          <w:rFonts w:ascii="Corbel" w:hAnsi="Corbel" w:cs="Arial"/>
          <w:sz w:val="20"/>
          <w:szCs w:val="20"/>
        </w:rPr>
        <w:t xml:space="preserve"> and </w:t>
      </w:r>
      <w:r w:rsidR="005F1FAB" w:rsidRPr="00D150B4">
        <w:rPr>
          <w:rFonts w:ascii="Corbel" w:hAnsi="Corbel" w:cs="Arial"/>
          <w:sz w:val="20"/>
          <w:szCs w:val="20"/>
        </w:rPr>
        <w:t xml:space="preserve">announced </w:t>
      </w:r>
      <w:r w:rsidR="00E844FB" w:rsidRPr="00D150B4">
        <w:rPr>
          <w:rFonts w:ascii="Corbel" w:hAnsi="Corbel" w:cs="Arial"/>
          <w:sz w:val="20"/>
          <w:szCs w:val="20"/>
        </w:rPr>
        <w:t xml:space="preserve">later that year </w:t>
      </w:r>
      <w:r w:rsidR="005F1FAB" w:rsidRPr="00D150B4">
        <w:rPr>
          <w:rFonts w:ascii="Corbel" w:hAnsi="Corbel" w:cs="Arial"/>
          <w:sz w:val="20"/>
          <w:szCs w:val="20"/>
        </w:rPr>
        <w:t xml:space="preserve">at </w:t>
      </w:r>
      <w:r w:rsidR="00E844FB" w:rsidRPr="00D150B4">
        <w:rPr>
          <w:rFonts w:ascii="Corbel" w:hAnsi="Corbel" w:cs="Arial"/>
          <w:sz w:val="20"/>
          <w:szCs w:val="20"/>
        </w:rPr>
        <w:t xml:space="preserve">the </w:t>
      </w:r>
      <w:r w:rsidR="005F1FAB" w:rsidRPr="00D150B4">
        <w:rPr>
          <w:rFonts w:ascii="Corbel" w:hAnsi="Corbel" w:cs="Arial"/>
          <w:sz w:val="20"/>
          <w:szCs w:val="20"/>
        </w:rPr>
        <w:t>COP2</w:t>
      </w:r>
      <w:r w:rsidR="00E844FB" w:rsidRPr="00D150B4">
        <w:rPr>
          <w:rFonts w:ascii="Corbel" w:hAnsi="Corbel" w:cs="Arial"/>
          <w:sz w:val="20"/>
          <w:szCs w:val="20"/>
        </w:rPr>
        <w:t>2 in Morocco. The CRNI sought to harness the range of strengths of each institution (e.g. monitoring food security and risk-informed humanitarian responses under WFP; policy development, and local- and national-level climate mainstreaming</w:t>
      </w:r>
      <w:r w:rsidR="00096E4C" w:rsidRPr="00D150B4">
        <w:rPr>
          <w:rFonts w:ascii="Corbel" w:hAnsi="Corbel" w:cs="Arial"/>
          <w:sz w:val="20"/>
          <w:szCs w:val="20"/>
        </w:rPr>
        <w:t xml:space="preserve"> within multiple development sectors</w:t>
      </w:r>
      <w:r w:rsidR="00E844FB" w:rsidRPr="00D150B4">
        <w:rPr>
          <w:rFonts w:ascii="Corbel" w:hAnsi="Corbel" w:cs="Arial"/>
          <w:sz w:val="20"/>
          <w:szCs w:val="20"/>
        </w:rPr>
        <w:t xml:space="preserve">, under UNDP; global disasater-risk </w:t>
      </w:r>
      <w:r w:rsidR="00096E4C" w:rsidRPr="00D150B4">
        <w:rPr>
          <w:rFonts w:ascii="Corbel" w:hAnsi="Corbel" w:cs="Arial"/>
          <w:sz w:val="20"/>
          <w:szCs w:val="20"/>
        </w:rPr>
        <w:t xml:space="preserve">knowledge exchange, advocacy and research under UNISDR; </w:t>
      </w:r>
      <w:r w:rsidR="00E844FB" w:rsidRPr="00D150B4">
        <w:rPr>
          <w:rFonts w:ascii="Corbel" w:hAnsi="Corbel" w:cs="Arial"/>
          <w:sz w:val="20"/>
          <w:szCs w:val="20"/>
        </w:rPr>
        <w:t>networks of region</w:t>
      </w:r>
      <w:r w:rsidR="00CA2722" w:rsidRPr="00D150B4">
        <w:rPr>
          <w:rFonts w:ascii="Corbel" w:hAnsi="Corbel" w:cs="Arial"/>
          <w:sz w:val="20"/>
          <w:szCs w:val="20"/>
        </w:rPr>
        <w:t>al</w:t>
      </w:r>
      <w:r w:rsidR="00E844FB" w:rsidRPr="00D150B4">
        <w:rPr>
          <w:rFonts w:ascii="Corbel" w:hAnsi="Corbel" w:cs="Arial"/>
          <w:sz w:val="20"/>
          <w:szCs w:val="20"/>
        </w:rPr>
        <w:t xml:space="preserve"> water sector stakeholders and water management programs under the AWC)</w:t>
      </w:r>
      <w:r w:rsidR="00CC50AC" w:rsidRPr="00D150B4">
        <w:rPr>
          <w:rFonts w:ascii="Corbel" w:hAnsi="Corbel" w:cs="Arial"/>
          <w:sz w:val="20"/>
          <w:szCs w:val="20"/>
        </w:rPr>
        <w:t xml:space="preserve">. </w:t>
      </w:r>
      <w:r w:rsidR="00673104" w:rsidRPr="00D150B4">
        <w:rPr>
          <w:rFonts w:ascii="Corbel" w:hAnsi="Corbel" w:cs="Arial"/>
          <w:sz w:val="20"/>
          <w:szCs w:val="20"/>
        </w:rPr>
        <w:t>To operationalize this new framework of action, the</w:t>
      </w:r>
      <w:r w:rsidR="00673104" w:rsidRPr="00D150B4">
        <w:rPr>
          <w:rFonts w:ascii="Corbel" w:hAnsi="Corbel" w:cs="Arial"/>
          <w:b/>
          <w:sz w:val="20"/>
          <w:szCs w:val="20"/>
        </w:rPr>
        <w:t xml:space="preserve"> </w:t>
      </w:r>
      <w:r w:rsidR="00673104" w:rsidRPr="00D150B4">
        <w:rPr>
          <w:rFonts w:ascii="Corbel" w:eastAsia="Calibri" w:hAnsi="Corbel" w:cs="Arial"/>
          <w:b/>
          <w:sz w:val="20"/>
          <w:szCs w:val="20"/>
        </w:rPr>
        <w:t xml:space="preserve">SDG </w:t>
      </w:r>
      <w:r w:rsidR="008916E0" w:rsidRPr="00D150B4">
        <w:rPr>
          <w:rFonts w:ascii="Corbel" w:eastAsia="Calibri" w:hAnsi="Corbel" w:cs="Arial"/>
          <w:b/>
          <w:sz w:val="20"/>
          <w:szCs w:val="20"/>
        </w:rPr>
        <w:t>Climate-</w:t>
      </w:r>
      <w:r w:rsidR="00673104" w:rsidRPr="00D150B4">
        <w:rPr>
          <w:rFonts w:ascii="Corbel" w:eastAsia="Calibri" w:hAnsi="Corbel" w:cs="Arial"/>
          <w:b/>
          <w:sz w:val="20"/>
          <w:szCs w:val="20"/>
        </w:rPr>
        <w:t xml:space="preserve">Nexus </w:t>
      </w:r>
      <w:r w:rsidR="00673104" w:rsidRPr="00D150B4">
        <w:rPr>
          <w:rFonts w:ascii="Corbel" w:hAnsi="Corbel" w:cs="Arial"/>
          <w:b/>
          <w:sz w:val="20"/>
          <w:szCs w:val="20"/>
        </w:rPr>
        <w:t>Facility</w:t>
      </w:r>
      <w:r w:rsidR="00673104" w:rsidRPr="00D150B4">
        <w:rPr>
          <w:rFonts w:ascii="Corbel" w:hAnsi="Corbel" w:cs="Arial"/>
          <w:sz w:val="20"/>
          <w:szCs w:val="20"/>
        </w:rPr>
        <w:t xml:space="preserve"> would be launched in 2017</w:t>
      </w:r>
      <w:r w:rsidR="008916E0" w:rsidRPr="00D150B4">
        <w:rPr>
          <w:rFonts w:ascii="Corbel" w:hAnsi="Corbel" w:cs="Arial"/>
          <w:sz w:val="20"/>
          <w:szCs w:val="20"/>
        </w:rPr>
        <w:t xml:space="preserve"> after endorsement by ECOSOC under LAS in 2016, and with the addition of the UNEP Finance Initiative</w:t>
      </w:r>
      <w:r w:rsidR="00A74808">
        <w:rPr>
          <w:rFonts w:ascii="Corbel" w:hAnsi="Corbel" w:cs="Arial"/>
          <w:sz w:val="20"/>
          <w:szCs w:val="20"/>
        </w:rPr>
        <w:t xml:space="preserve"> to the partnership</w:t>
      </w:r>
      <w:r w:rsidR="008916E0" w:rsidRPr="00D150B4">
        <w:rPr>
          <w:rFonts w:ascii="Corbel" w:hAnsi="Corbel" w:cs="Arial"/>
          <w:sz w:val="20"/>
          <w:szCs w:val="20"/>
        </w:rPr>
        <w:t>,</w:t>
      </w:r>
      <w:r w:rsidR="00673104" w:rsidRPr="00D150B4">
        <w:rPr>
          <w:rFonts w:ascii="Corbel" w:hAnsi="Corbel" w:cs="Arial"/>
          <w:sz w:val="20"/>
          <w:szCs w:val="20"/>
        </w:rPr>
        <w:t xml:space="preserve"> to bring together partners from regional institutions, governments, UN, </w:t>
      </w:r>
      <w:r w:rsidR="00A74808">
        <w:rPr>
          <w:rFonts w:ascii="Corbel" w:hAnsi="Corbel" w:cs="Arial"/>
          <w:sz w:val="20"/>
          <w:szCs w:val="20"/>
        </w:rPr>
        <w:t xml:space="preserve">the </w:t>
      </w:r>
      <w:r w:rsidR="00673104" w:rsidRPr="00D150B4">
        <w:rPr>
          <w:rFonts w:ascii="Corbel" w:hAnsi="Corbel" w:cs="Arial"/>
          <w:sz w:val="20"/>
          <w:szCs w:val="20"/>
        </w:rPr>
        <w:t xml:space="preserve">private finance sector, civil society and academia to undertake a series of activities that </w:t>
      </w:r>
      <w:r w:rsidR="00A74808">
        <w:rPr>
          <w:rFonts w:ascii="Corbel" w:hAnsi="Corbel" w:cs="Arial"/>
          <w:sz w:val="20"/>
          <w:szCs w:val="20"/>
        </w:rPr>
        <w:t xml:space="preserve">would </w:t>
      </w:r>
      <w:r w:rsidR="00673104" w:rsidRPr="00D150B4">
        <w:rPr>
          <w:rFonts w:ascii="Corbel" w:hAnsi="Corbel" w:cs="Arial"/>
          <w:sz w:val="20"/>
          <w:szCs w:val="20"/>
        </w:rPr>
        <w:t>build resilience and adaptive capacities to climate risks and natural disasters; integrating cl</w:t>
      </w:r>
      <w:r w:rsidR="00A74808">
        <w:rPr>
          <w:rFonts w:ascii="Corbel" w:hAnsi="Corbel" w:cs="Arial"/>
          <w:sz w:val="20"/>
          <w:szCs w:val="20"/>
        </w:rPr>
        <w:t>imate measures into broader SDG-</w:t>
      </w:r>
      <w:r w:rsidR="00673104" w:rsidRPr="00D150B4">
        <w:rPr>
          <w:rFonts w:ascii="Corbel" w:hAnsi="Corbel" w:cs="Arial"/>
          <w:sz w:val="20"/>
          <w:szCs w:val="20"/>
        </w:rPr>
        <w:t xml:space="preserve">affiliated policies and plans; and develop capacities for accessing climate finance </w:t>
      </w:r>
      <w:r w:rsidR="00A74808">
        <w:rPr>
          <w:rFonts w:ascii="Corbel" w:hAnsi="Corbel" w:cs="Arial"/>
          <w:sz w:val="20"/>
          <w:szCs w:val="20"/>
        </w:rPr>
        <w:t>that would concurrently support achievement under</w:t>
      </w:r>
      <w:r w:rsidR="00673104" w:rsidRPr="00D150B4">
        <w:rPr>
          <w:rFonts w:ascii="Corbel" w:hAnsi="Corbel" w:cs="Arial"/>
          <w:sz w:val="20"/>
          <w:szCs w:val="20"/>
        </w:rPr>
        <w:t xml:space="preserve"> other</w:t>
      </w:r>
      <w:r w:rsidR="00A74808">
        <w:rPr>
          <w:rFonts w:ascii="Corbel" w:hAnsi="Corbel" w:cs="Arial"/>
          <w:sz w:val="20"/>
          <w:szCs w:val="20"/>
        </w:rPr>
        <w:t xml:space="preserve"> overlapping </w:t>
      </w:r>
      <w:r w:rsidR="00673104" w:rsidRPr="00D150B4">
        <w:rPr>
          <w:rFonts w:ascii="Corbel" w:hAnsi="Corbel" w:cs="Arial"/>
          <w:sz w:val="20"/>
          <w:szCs w:val="20"/>
        </w:rPr>
        <w:t>SDGs</w:t>
      </w:r>
      <w:r w:rsidR="00A74808">
        <w:rPr>
          <w:rFonts w:ascii="Corbel" w:hAnsi="Corbel" w:cs="Arial"/>
          <w:sz w:val="20"/>
          <w:szCs w:val="20"/>
        </w:rPr>
        <w:t>, including</w:t>
      </w:r>
      <w:r w:rsidR="00673104" w:rsidRPr="00D150B4">
        <w:rPr>
          <w:rFonts w:ascii="Corbel" w:hAnsi="Corbel" w:cs="Arial"/>
          <w:sz w:val="20"/>
          <w:szCs w:val="20"/>
        </w:rPr>
        <w:t xml:space="preserve"> </w:t>
      </w:r>
      <w:r w:rsidR="00A74808">
        <w:rPr>
          <w:rFonts w:ascii="Corbel" w:hAnsi="Corbel" w:cs="Arial"/>
          <w:bCs/>
          <w:sz w:val="20"/>
          <w:szCs w:val="20"/>
        </w:rPr>
        <w:t>SDG</w:t>
      </w:r>
      <w:r w:rsidR="00673104" w:rsidRPr="00D150B4">
        <w:rPr>
          <w:rFonts w:ascii="Corbel" w:hAnsi="Corbel" w:cs="Arial"/>
          <w:bCs/>
          <w:sz w:val="20"/>
          <w:szCs w:val="20"/>
        </w:rPr>
        <w:t xml:space="preserve">1 on poverty, </w:t>
      </w:r>
      <w:r w:rsidR="00A74808">
        <w:rPr>
          <w:rFonts w:ascii="Corbel" w:hAnsi="Corbel" w:cs="Arial"/>
          <w:bCs/>
          <w:sz w:val="20"/>
          <w:szCs w:val="20"/>
        </w:rPr>
        <w:t>SDG</w:t>
      </w:r>
      <w:r w:rsidR="00673104" w:rsidRPr="00D150B4">
        <w:rPr>
          <w:rFonts w:ascii="Corbel" w:hAnsi="Corbel" w:cs="Arial"/>
          <w:bCs/>
          <w:sz w:val="20"/>
          <w:szCs w:val="20"/>
        </w:rPr>
        <w:t xml:space="preserve">2 on food, </w:t>
      </w:r>
      <w:r w:rsidR="00A74808">
        <w:rPr>
          <w:rFonts w:ascii="Corbel" w:hAnsi="Corbel" w:cs="Arial"/>
          <w:bCs/>
          <w:sz w:val="20"/>
          <w:szCs w:val="20"/>
        </w:rPr>
        <w:t>SDG</w:t>
      </w:r>
      <w:r w:rsidR="00673104" w:rsidRPr="00D150B4">
        <w:rPr>
          <w:rFonts w:ascii="Corbel" w:hAnsi="Corbel" w:cs="Arial"/>
          <w:bCs/>
          <w:sz w:val="20"/>
          <w:szCs w:val="20"/>
        </w:rPr>
        <w:t xml:space="preserve">3 on health, </w:t>
      </w:r>
      <w:r w:rsidR="00A74808">
        <w:rPr>
          <w:rFonts w:ascii="Corbel" w:hAnsi="Corbel" w:cs="Arial"/>
          <w:bCs/>
          <w:sz w:val="20"/>
          <w:szCs w:val="20"/>
        </w:rPr>
        <w:t>SDG</w:t>
      </w:r>
      <w:r w:rsidR="00673104" w:rsidRPr="00D150B4">
        <w:rPr>
          <w:rFonts w:ascii="Corbel" w:hAnsi="Corbel" w:cs="Arial"/>
          <w:bCs/>
          <w:sz w:val="20"/>
          <w:szCs w:val="20"/>
        </w:rPr>
        <w:t xml:space="preserve">6 on water, </w:t>
      </w:r>
      <w:r w:rsidR="00A74808">
        <w:rPr>
          <w:rFonts w:ascii="Corbel" w:hAnsi="Corbel" w:cs="Arial"/>
          <w:bCs/>
          <w:sz w:val="20"/>
          <w:szCs w:val="20"/>
        </w:rPr>
        <w:t>SDG10 o</w:t>
      </w:r>
      <w:r w:rsidR="00673104" w:rsidRPr="00D150B4">
        <w:rPr>
          <w:rFonts w:ascii="Corbel" w:hAnsi="Corbel" w:cs="Arial"/>
          <w:bCs/>
          <w:sz w:val="20"/>
          <w:szCs w:val="20"/>
        </w:rPr>
        <w:t xml:space="preserve">n inequality, </w:t>
      </w:r>
      <w:r w:rsidR="00A74808">
        <w:rPr>
          <w:rFonts w:ascii="Corbel" w:hAnsi="Corbel" w:cs="Arial"/>
          <w:bCs/>
          <w:sz w:val="20"/>
          <w:szCs w:val="20"/>
        </w:rPr>
        <w:t>SDG</w:t>
      </w:r>
      <w:r w:rsidR="00673104" w:rsidRPr="00D150B4">
        <w:rPr>
          <w:rFonts w:ascii="Corbel" w:hAnsi="Corbel" w:cs="Arial"/>
          <w:bCs/>
          <w:sz w:val="20"/>
          <w:szCs w:val="20"/>
        </w:rPr>
        <w:t xml:space="preserve">15 on land degradation and </w:t>
      </w:r>
      <w:r w:rsidR="00A74808">
        <w:rPr>
          <w:rFonts w:ascii="Corbel" w:hAnsi="Corbel" w:cs="Arial"/>
          <w:bCs/>
          <w:sz w:val="20"/>
          <w:szCs w:val="20"/>
        </w:rPr>
        <w:t>SDG</w:t>
      </w:r>
      <w:r w:rsidR="00673104" w:rsidRPr="00D150B4">
        <w:rPr>
          <w:rFonts w:ascii="Corbel" w:hAnsi="Corbel" w:cs="Arial"/>
          <w:bCs/>
          <w:sz w:val="20"/>
          <w:szCs w:val="20"/>
        </w:rPr>
        <w:t>16 on peace</w:t>
      </w:r>
      <w:r w:rsidR="00673104" w:rsidRPr="00D150B4">
        <w:rPr>
          <w:rFonts w:ascii="Corbel" w:hAnsi="Corbel" w:cs="Arial"/>
          <w:sz w:val="20"/>
          <w:szCs w:val="20"/>
        </w:rPr>
        <w:t>.</w:t>
      </w:r>
      <w:r w:rsidR="008916E0" w:rsidRPr="00D150B4">
        <w:rPr>
          <w:rFonts w:ascii="Corbel" w:hAnsi="Corbel" w:cs="Arial"/>
          <w:sz w:val="20"/>
          <w:szCs w:val="20"/>
        </w:rPr>
        <w:t xml:space="preserve"> This </w:t>
      </w:r>
      <w:r w:rsidR="00CC50AC" w:rsidRPr="00D150B4">
        <w:rPr>
          <w:rFonts w:ascii="Corbel" w:hAnsi="Corbel" w:cs="Arial"/>
          <w:sz w:val="20"/>
          <w:szCs w:val="20"/>
        </w:rPr>
        <w:t>multi-agency Joint Programme</w:t>
      </w:r>
      <w:r w:rsidR="00D03059" w:rsidRPr="00D150B4">
        <w:rPr>
          <w:rFonts w:ascii="Corbel" w:hAnsi="Corbel" w:cs="Arial"/>
          <w:sz w:val="20"/>
          <w:szCs w:val="20"/>
        </w:rPr>
        <w:t xml:space="preserve"> </w:t>
      </w:r>
      <w:r w:rsidR="00C26BB0" w:rsidRPr="00D150B4">
        <w:rPr>
          <w:rFonts w:ascii="Corbel" w:hAnsi="Corbel" w:cs="Arial"/>
          <w:sz w:val="20"/>
          <w:szCs w:val="20"/>
        </w:rPr>
        <w:t xml:space="preserve">(with joint implementation, management and monitoring) </w:t>
      </w:r>
      <w:r w:rsidR="008916E0" w:rsidRPr="00D150B4">
        <w:rPr>
          <w:rFonts w:ascii="Corbel" w:hAnsi="Corbel" w:cs="Arial"/>
          <w:sz w:val="20"/>
          <w:szCs w:val="20"/>
        </w:rPr>
        <w:t>contains</w:t>
      </w:r>
      <w:r w:rsidR="00F95F5F" w:rsidRPr="00D150B4">
        <w:rPr>
          <w:rFonts w:ascii="Corbel" w:hAnsi="Corbel" w:cs="Arial"/>
          <w:sz w:val="20"/>
          <w:szCs w:val="20"/>
        </w:rPr>
        <w:t xml:space="preserve"> $10 million </w:t>
      </w:r>
      <w:r w:rsidR="004D3DEC" w:rsidRPr="00D150B4">
        <w:rPr>
          <w:rFonts w:ascii="Corbel" w:hAnsi="Corbel" w:cs="Arial"/>
          <w:sz w:val="20"/>
          <w:szCs w:val="20"/>
        </w:rPr>
        <w:t xml:space="preserve">in </w:t>
      </w:r>
      <w:r w:rsidR="00F95F5F" w:rsidRPr="00D150B4">
        <w:rPr>
          <w:rFonts w:ascii="Corbel" w:hAnsi="Corbel" w:cs="Arial"/>
          <w:sz w:val="20"/>
          <w:szCs w:val="20"/>
        </w:rPr>
        <w:t>proposed</w:t>
      </w:r>
      <w:r w:rsidR="004D3DEC" w:rsidRPr="00D150B4">
        <w:rPr>
          <w:rFonts w:ascii="Corbel" w:hAnsi="Corbel" w:cs="Arial"/>
          <w:sz w:val="20"/>
          <w:szCs w:val="20"/>
        </w:rPr>
        <w:t xml:space="preserve"> activities</w:t>
      </w:r>
      <w:r w:rsidR="00F95F5F" w:rsidRPr="00D150B4">
        <w:rPr>
          <w:rFonts w:ascii="Corbel" w:hAnsi="Corbel" w:cs="Arial"/>
          <w:sz w:val="20"/>
          <w:szCs w:val="20"/>
        </w:rPr>
        <w:t xml:space="preserve"> across two broad outcomes</w:t>
      </w:r>
      <w:r w:rsidR="004D3DEC" w:rsidRPr="00D150B4">
        <w:rPr>
          <w:rFonts w:ascii="Corbel" w:hAnsi="Corbel" w:cs="Arial"/>
          <w:sz w:val="20"/>
          <w:szCs w:val="20"/>
        </w:rPr>
        <w:t xml:space="preserve">: </w:t>
      </w:r>
    </w:p>
    <w:p w14:paraId="29148EFF" w14:textId="31526979" w:rsidR="00F95F5F" w:rsidRPr="00BF14CB" w:rsidRDefault="00F95F5F" w:rsidP="009D2E77">
      <w:pPr>
        <w:spacing w:line="276" w:lineRule="auto"/>
        <w:jc w:val="both"/>
        <w:outlineLvl w:val="0"/>
        <w:rPr>
          <w:rFonts w:ascii="Corbel" w:hAnsi="Corbel"/>
          <w:sz w:val="20"/>
          <w:szCs w:val="20"/>
        </w:rPr>
      </w:pPr>
      <w:r w:rsidRPr="00027644">
        <w:rPr>
          <w:rFonts w:ascii="Corbel" w:hAnsi="Corbel"/>
          <w:b/>
          <w:sz w:val="20"/>
          <w:szCs w:val="20"/>
        </w:rPr>
        <w:lastRenderedPageBreak/>
        <w:t xml:space="preserve">1) </w:t>
      </w:r>
      <w:r w:rsidRPr="00027644">
        <w:rPr>
          <w:rFonts w:ascii="Corbel" w:hAnsi="Corbel"/>
          <w:b/>
          <w:i/>
          <w:sz w:val="20"/>
          <w:szCs w:val="20"/>
        </w:rPr>
        <w:t>Mapping, assessments and agenda setting</w:t>
      </w:r>
      <w:r w:rsidR="004D3DEC" w:rsidRPr="00027644">
        <w:rPr>
          <w:rFonts w:ascii="Corbel" w:hAnsi="Corbel"/>
          <w:b/>
          <w:i/>
          <w:sz w:val="20"/>
          <w:szCs w:val="20"/>
        </w:rPr>
        <w:t xml:space="preserve"> ($2 million)</w:t>
      </w:r>
      <w:r w:rsidR="00A74808">
        <w:rPr>
          <w:rFonts w:ascii="Corbel" w:hAnsi="Corbel"/>
          <w:sz w:val="20"/>
          <w:szCs w:val="20"/>
        </w:rPr>
        <w:t>, will include</w:t>
      </w:r>
      <w:r>
        <w:rPr>
          <w:rFonts w:ascii="Corbel" w:hAnsi="Corbel"/>
          <w:sz w:val="20"/>
          <w:szCs w:val="20"/>
        </w:rPr>
        <w:t xml:space="preserve"> </w:t>
      </w:r>
      <w:r w:rsidR="004D3DEC">
        <w:rPr>
          <w:rFonts w:ascii="Corbel" w:hAnsi="Corbel"/>
          <w:sz w:val="20"/>
          <w:szCs w:val="20"/>
        </w:rPr>
        <w:t>an initial</w:t>
      </w:r>
      <w:r>
        <w:rPr>
          <w:rFonts w:ascii="Corbel" w:hAnsi="Corbel"/>
          <w:sz w:val="20"/>
          <w:szCs w:val="20"/>
        </w:rPr>
        <w:t xml:space="preserve"> </w:t>
      </w:r>
      <w:r w:rsidRPr="00BF14CB">
        <w:rPr>
          <w:rFonts w:ascii="Corbel" w:hAnsi="Corbel"/>
          <w:sz w:val="20"/>
          <w:szCs w:val="20"/>
        </w:rPr>
        <w:t>region-wide ana</w:t>
      </w:r>
      <w:r>
        <w:rPr>
          <w:rFonts w:ascii="Corbel" w:hAnsi="Corbel"/>
          <w:sz w:val="20"/>
          <w:szCs w:val="20"/>
        </w:rPr>
        <w:t>lysis on ways to achieve SDG 13</w:t>
      </w:r>
      <w:r w:rsidRPr="00BF14CB">
        <w:rPr>
          <w:rFonts w:ascii="Corbel" w:hAnsi="Corbel"/>
          <w:sz w:val="20"/>
          <w:szCs w:val="20"/>
        </w:rPr>
        <w:t xml:space="preserve"> and </w:t>
      </w:r>
      <w:r w:rsidR="004D3DEC">
        <w:rPr>
          <w:rFonts w:ascii="Corbel" w:hAnsi="Corbel"/>
          <w:sz w:val="20"/>
          <w:szCs w:val="20"/>
        </w:rPr>
        <w:t xml:space="preserve">fulfill </w:t>
      </w:r>
      <w:r w:rsidRPr="00BF14CB">
        <w:rPr>
          <w:rFonts w:ascii="Corbel" w:hAnsi="Corbel"/>
          <w:sz w:val="20"/>
          <w:szCs w:val="20"/>
        </w:rPr>
        <w:t xml:space="preserve">NDCs in a way that brings co-benefits to other key SDGs; </w:t>
      </w:r>
      <w:r>
        <w:rPr>
          <w:rFonts w:ascii="Corbel" w:hAnsi="Corbel"/>
          <w:sz w:val="20"/>
          <w:szCs w:val="20"/>
        </w:rPr>
        <w:t xml:space="preserve">a </w:t>
      </w:r>
      <w:r w:rsidR="004D3DEC">
        <w:rPr>
          <w:rFonts w:ascii="Corbel" w:hAnsi="Corbel"/>
          <w:sz w:val="20"/>
          <w:szCs w:val="20"/>
        </w:rPr>
        <w:t xml:space="preserve">regional </w:t>
      </w:r>
      <w:r w:rsidRPr="00BF14CB">
        <w:rPr>
          <w:rFonts w:ascii="Corbel" w:hAnsi="Corbel"/>
          <w:sz w:val="20"/>
          <w:szCs w:val="20"/>
        </w:rPr>
        <w:t>map</w:t>
      </w:r>
      <w:r>
        <w:rPr>
          <w:rFonts w:ascii="Corbel" w:hAnsi="Corbel"/>
          <w:sz w:val="20"/>
          <w:szCs w:val="20"/>
        </w:rPr>
        <w:t xml:space="preserve">ping </w:t>
      </w:r>
      <w:r w:rsidRPr="00BF14CB">
        <w:rPr>
          <w:rFonts w:ascii="Corbel" w:hAnsi="Corbel"/>
          <w:sz w:val="20"/>
          <w:szCs w:val="20"/>
        </w:rPr>
        <w:t xml:space="preserve">of social vulnerability and climate risks; </w:t>
      </w:r>
      <w:r>
        <w:rPr>
          <w:rFonts w:ascii="Corbel" w:hAnsi="Corbel"/>
          <w:sz w:val="20"/>
          <w:szCs w:val="20"/>
        </w:rPr>
        <w:t>an assessment</w:t>
      </w:r>
      <w:r w:rsidRPr="00BF14CB">
        <w:rPr>
          <w:rFonts w:ascii="Corbel" w:hAnsi="Corbel"/>
          <w:sz w:val="20"/>
          <w:szCs w:val="20"/>
        </w:rPr>
        <w:t xml:space="preserve"> </w:t>
      </w:r>
      <w:r>
        <w:rPr>
          <w:rFonts w:ascii="Corbel" w:hAnsi="Corbel"/>
          <w:sz w:val="20"/>
          <w:szCs w:val="20"/>
        </w:rPr>
        <w:t>of</w:t>
      </w:r>
      <w:r w:rsidRPr="00BF14CB">
        <w:rPr>
          <w:rFonts w:ascii="Corbel" w:hAnsi="Corbel"/>
          <w:sz w:val="20"/>
          <w:szCs w:val="20"/>
        </w:rPr>
        <w:t xml:space="preserve"> needs and opportunities for the role of banking, insurance and investment </w:t>
      </w:r>
      <w:r>
        <w:rPr>
          <w:rFonts w:ascii="Corbel" w:hAnsi="Corbel"/>
          <w:sz w:val="20"/>
          <w:szCs w:val="20"/>
        </w:rPr>
        <w:t>to</w:t>
      </w:r>
      <w:r w:rsidRPr="00BF14CB">
        <w:rPr>
          <w:rFonts w:ascii="Corbel" w:hAnsi="Corbel"/>
          <w:sz w:val="20"/>
          <w:szCs w:val="20"/>
        </w:rPr>
        <w:t xml:space="preserve"> scale up climate-related mitigation and adaptation finance; </w:t>
      </w:r>
      <w:r w:rsidR="004D3DEC">
        <w:rPr>
          <w:rFonts w:ascii="Corbel" w:hAnsi="Corbel"/>
          <w:sz w:val="20"/>
          <w:szCs w:val="20"/>
        </w:rPr>
        <w:t xml:space="preserve">a series of </w:t>
      </w:r>
      <w:r w:rsidRPr="00BF14CB">
        <w:rPr>
          <w:rFonts w:ascii="Corbel" w:hAnsi="Corbel"/>
          <w:sz w:val="20"/>
          <w:szCs w:val="20"/>
        </w:rPr>
        <w:t>SDG-Climate roundtables with regional bodies, the UN, governments and private sector; and help design</w:t>
      </w:r>
      <w:r>
        <w:rPr>
          <w:rFonts w:ascii="Corbel" w:hAnsi="Corbel"/>
          <w:sz w:val="20"/>
          <w:szCs w:val="20"/>
        </w:rPr>
        <w:t>ing</w:t>
      </w:r>
      <w:r w:rsidRPr="00BF14CB">
        <w:rPr>
          <w:rFonts w:ascii="Corbel" w:hAnsi="Corbel"/>
          <w:sz w:val="20"/>
          <w:szCs w:val="20"/>
        </w:rPr>
        <w:t xml:space="preserve"> the next Arab Action Plan</w:t>
      </w:r>
      <w:r>
        <w:rPr>
          <w:rFonts w:ascii="Corbel" w:hAnsi="Corbel"/>
          <w:sz w:val="20"/>
          <w:szCs w:val="20"/>
        </w:rPr>
        <w:t xml:space="preserve"> on Climate Change (2020-2030)</w:t>
      </w:r>
    </w:p>
    <w:p w14:paraId="49FC76D5" w14:textId="3E925A01" w:rsidR="00E74D79" w:rsidRDefault="00F95F5F" w:rsidP="009D2E77">
      <w:pPr>
        <w:spacing w:line="276" w:lineRule="auto"/>
        <w:jc w:val="both"/>
        <w:outlineLvl w:val="0"/>
        <w:rPr>
          <w:rFonts w:ascii="Corbel" w:hAnsi="Corbel"/>
          <w:sz w:val="20"/>
          <w:szCs w:val="20"/>
        </w:rPr>
      </w:pPr>
      <w:r w:rsidRPr="00027644">
        <w:rPr>
          <w:rFonts w:ascii="Corbel" w:hAnsi="Corbel"/>
          <w:b/>
          <w:sz w:val="20"/>
          <w:szCs w:val="20"/>
        </w:rPr>
        <w:t xml:space="preserve">2) </w:t>
      </w:r>
      <w:r w:rsidRPr="00027644">
        <w:rPr>
          <w:rFonts w:ascii="Corbel" w:hAnsi="Corbel"/>
          <w:b/>
          <w:i/>
          <w:sz w:val="20"/>
          <w:szCs w:val="20"/>
        </w:rPr>
        <w:t>Capacity development and country actions for climate-resilient SDGs</w:t>
      </w:r>
      <w:r w:rsidR="004D3DEC" w:rsidRPr="00027644">
        <w:rPr>
          <w:rFonts w:ascii="Corbel" w:hAnsi="Corbel"/>
          <w:b/>
          <w:i/>
          <w:sz w:val="20"/>
          <w:szCs w:val="20"/>
        </w:rPr>
        <w:t xml:space="preserve"> ($8 million)</w:t>
      </w:r>
      <w:r w:rsidR="00A74808">
        <w:rPr>
          <w:rFonts w:ascii="Corbel" w:hAnsi="Corbel"/>
          <w:sz w:val="20"/>
          <w:szCs w:val="20"/>
        </w:rPr>
        <w:t xml:space="preserve"> will be b</w:t>
      </w:r>
      <w:r w:rsidR="00E74D79">
        <w:rPr>
          <w:rFonts w:ascii="Corbel" w:hAnsi="Corbel"/>
          <w:sz w:val="20"/>
          <w:szCs w:val="20"/>
        </w:rPr>
        <w:t xml:space="preserve">ased on the original CRNI action areas, </w:t>
      </w:r>
      <w:r w:rsidR="00A74808">
        <w:rPr>
          <w:rFonts w:ascii="Corbel" w:hAnsi="Corbel"/>
          <w:sz w:val="20"/>
          <w:szCs w:val="20"/>
        </w:rPr>
        <w:t>with countries will be selected based on climate vulnerability</w:t>
      </w:r>
      <w:r>
        <w:rPr>
          <w:rFonts w:ascii="Corbel" w:hAnsi="Corbel"/>
          <w:sz w:val="20"/>
          <w:szCs w:val="20"/>
        </w:rPr>
        <w:t xml:space="preserve"> </w:t>
      </w:r>
      <w:r w:rsidRPr="00BF14CB">
        <w:rPr>
          <w:rFonts w:ascii="Corbel" w:hAnsi="Corbel"/>
          <w:sz w:val="20"/>
          <w:szCs w:val="20"/>
        </w:rPr>
        <w:t>for local actions</w:t>
      </w:r>
      <w:r>
        <w:rPr>
          <w:rFonts w:ascii="Corbel" w:hAnsi="Corbel"/>
          <w:sz w:val="20"/>
          <w:szCs w:val="20"/>
        </w:rPr>
        <w:t xml:space="preserve">, including: </w:t>
      </w:r>
    </w:p>
    <w:p w14:paraId="71D0106C" w14:textId="01E64641" w:rsidR="00E74D79" w:rsidRDefault="00F95F5F" w:rsidP="00277668">
      <w:pPr>
        <w:spacing w:line="276" w:lineRule="auto"/>
        <w:ind w:left="720"/>
        <w:jc w:val="both"/>
        <w:outlineLvl w:val="0"/>
        <w:rPr>
          <w:rFonts w:ascii="Corbel" w:hAnsi="Corbel" w:cs="Arial"/>
          <w:sz w:val="20"/>
          <w:lang w:val="en-GB"/>
        </w:rPr>
      </w:pPr>
      <w:r>
        <w:rPr>
          <w:rFonts w:ascii="Corbel" w:hAnsi="Corbel"/>
          <w:sz w:val="20"/>
          <w:szCs w:val="20"/>
        </w:rPr>
        <w:t xml:space="preserve">a) </w:t>
      </w:r>
      <w:r w:rsidR="00E74D79" w:rsidRPr="00A74808">
        <w:rPr>
          <w:rFonts w:ascii="Corbel" w:hAnsi="Corbel" w:cs="Arial"/>
          <w:b/>
          <w:i/>
          <w:sz w:val="20"/>
        </w:rPr>
        <w:t>Science and Data Readiness for Decision-Making</w:t>
      </w:r>
      <w:r w:rsidR="00E74D79">
        <w:rPr>
          <w:rFonts w:ascii="Corbel" w:hAnsi="Corbel" w:cs="Arial"/>
          <w:sz w:val="20"/>
        </w:rPr>
        <w:t xml:space="preserve">: </w:t>
      </w:r>
      <w:r w:rsidR="00E74D79">
        <w:rPr>
          <w:rFonts w:ascii="Corbel" w:hAnsi="Corbel" w:cs="Arial"/>
          <w:sz w:val="20"/>
          <w:lang w:val="en-GB"/>
        </w:rPr>
        <w:t>To address gaps across the region in</w:t>
      </w:r>
      <w:r w:rsidR="00E74D79" w:rsidRPr="007915A2">
        <w:rPr>
          <w:rFonts w:ascii="Corbel" w:hAnsi="Corbel" w:cs="Arial"/>
          <w:sz w:val="20"/>
          <w:lang w:val="en-GB"/>
        </w:rPr>
        <w:t xml:space="preserve"> the generation of data and information needed to craft effective </w:t>
      </w:r>
      <w:r w:rsidR="00E74D79">
        <w:rPr>
          <w:rFonts w:ascii="Corbel" w:hAnsi="Corbel" w:cs="Arial"/>
          <w:sz w:val="20"/>
          <w:lang w:val="en-GB"/>
        </w:rPr>
        <w:t xml:space="preserve">climate resilience </w:t>
      </w:r>
      <w:r w:rsidR="00E74D79" w:rsidRPr="007915A2">
        <w:rPr>
          <w:rFonts w:ascii="Corbel" w:hAnsi="Corbel" w:cs="Arial"/>
          <w:sz w:val="20"/>
          <w:lang w:val="en-GB"/>
        </w:rPr>
        <w:t>policies and actions</w:t>
      </w:r>
      <w:r w:rsidR="00E74D79">
        <w:rPr>
          <w:rFonts w:ascii="Corbel" w:hAnsi="Corbel" w:cs="Arial"/>
          <w:sz w:val="20"/>
          <w:lang w:val="en-GB"/>
        </w:rPr>
        <w:t xml:space="preserve">, </w:t>
      </w:r>
      <w:r w:rsidR="00E74D79" w:rsidRPr="00D80C2D">
        <w:rPr>
          <w:rFonts w:ascii="Corbel" w:hAnsi="Corbel" w:cs="Arial"/>
          <w:sz w:val="20"/>
          <w:lang w:val="en-GB"/>
        </w:rPr>
        <w:t xml:space="preserve">a network of institutions </w:t>
      </w:r>
      <w:r w:rsidR="00E74D79">
        <w:rPr>
          <w:rFonts w:ascii="Corbel" w:hAnsi="Corbel" w:cs="Arial"/>
          <w:sz w:val="20"/>
          <w:lang w:val="en-GB"/>
        </w:rPr>
        <w:t>would be created to</w:t>
      </w:r>
      <w:r w:rsidR="00E74D79" w:rsidRPr="00D80C2D">
        <w:rPr>
          <w:rFonts w:ascii="Corbel" w:hAnsi="Corbel" w:cs="Arial"/>
          <w:sz w:val="20"/>
          <w:lang w:val="en-GB"/>
        </w:rPr>
        <w:t xml:space="preserve"> coordinate existing scientific capabilities for </w:t>
      </w:r>
      <w:r w:rsidR="00E74D79">
        <w:rPr>
          <w:rFonts w:ascii="Corbel" w:hAnsi="Corbel" w:cs="Arial"/>
          <w:sz w:val="20"/>
          <w:lang w:val="en-GB"/>
        </w:rPr>
        <w:t>use in understanding risks. It would</w:t>
      </w:r>
      <w:r w:rsidR="00E74D79" w:rsidRPr="00D80C2D">
        <w:rPr>
          <w:rFonts w:ascii="Corbel" w:hAnsi="Corbel" w:cs="Arial"/>
          <w:sz w:val="20"/>
          <w:lang w:val="en-GB"/>
        </w:rPr>
        <w:t xml:space="preserve"> develop inter-disciplinary alliances among scientific think tanks</w:t>
      </w:r>
      <w:r w:rsidR="00E74D79">
        <w:rPr>
          <w:rFonts w:ascii="Corbel" w:hAnsi="Corbel" w:cs="Arial"/>
          <w:sz w:val="20"/>
          <w:lang w:val="en-GB"/>
        </w:rPr>
        <w:t xml:space="preserve"> and increase synergies between datasets,</w:t>
      </w:r>
      <w:r w:rsidR="00E74D79" w:rsidRPr="00D80C2D">
        <w:rPr>
          <w:rFonts w:ascii="Corbel" w:hAnsi="Corbel" w:cs="Arial"/>
          <w:sz w:val="20"/>
          <w:lang w:val="en-GB"/>
        </w:rPr>
        <w:t xml:space="preserve"> </w:t>
      </w:r>
      <w:r w:rsidR="00E74D79">
        <w:rPr>
          <w:rFonts w:ascii="Corbel" w:hAnsi="Corbel" w:cs="Arial"/>
          <w:sz w:val="20"/>
          <w:lang w:val="en-GB"/>
        </w:rPr>
        <w:t>as well strength</w:t>
      </w:r>
      <w:r w:rsidR="002F601C">
        <w:rPr>
          <w:rFonts w:ascii="Corbel" w:hAnsi="Corbel" w:cs="Arial"/>
          <w:sz w:val="20"/>
          <w:lang w:val="en-GB"/>
        </w:rPr>
        <w:t>e</w:t>
      </w:r>
      <w:r w:rsidR="00E74D79">
        <w:rPr>
          <w:rFonts w:ascii="Corbel" w:hAnsi="Corbel" w:cs="Arial"/>
          <w:sz w:val="20"/>
          <w:lang w:val="en-GB"/>
        </w:rPr>
        <w:t>n</w:t>
      </w:r>
      <w:r w:rsidR="00E74D79" w:rsidRPr="00D80C2D">
        <w:rPr>
          <w:rFonts w:ascii="Corbel" w:hAnsi="Corbel" w:cs="Arial"/>
          <w:sz w:val="20"/>
          <w:lang w:val="en-GB"/>
        </w:rPr>
        <w:t xml:space="preserve"> institutional capacities to analyse data at various scales</w:t>
      </w:r>
      <w:r w:rsidR="00E74D79">
        <w:rPr>
          <w:rFonts w:ascii="Corbel" w:hAnsi="Corbel" w:cs="Arial"/>
          <w:sz w:val="20"/>
          <w:lang w:val="en-GB"/>
        </w:rPr>
        <w:t>. A hub would be created to characterize</w:t>
      </w:r>
      <w:r w:rsidR="00E74D79" w:rsidRPr="007915A2">
        <w:rPr>
          <w:rFonts w:ascii="Corbel" w:hAnsi="Corbel" w:cs="Arial"/>
          <w:sz w:val="20"/>
          <w:lang w:val="en-GB"/>
        </w:rPr>
        <w:t xml:space="preserve"> hazards, vulnerabilities and exposure for assessment and monitoring purposes</w:t>
      </w:r>
      <w:r w:rsidR="00E74D79">
        <w:rPr>
          <w:rFonts w:ascii="Corbel" w:hAnsi="Corbel" w:cs="Arial"/>
          <w:sz w:val="20"/>
          <w:lang w:val="en-GB"/>
        </w:rPr>
        <w:t>, to improve the</w:t>
      </w:r>
      <w:r w:rsidR="00E74D79" w:rsidRPr="007915A2">
        <w:rPr>
          <w:rFonts w:ascii="Corbel" w:hAnsi="Corbel" w:cs="Arial"/>
          <w:sz w:val="20"/>
          <w:lang w:val="en-GB"/>
        </w:rPr>
        <w:t xml:space="preserve"> quality and uptake of climate impact and disaster loss databases;</w:t>
      </w:r>
      <w:r w:rsidR="00E74D79">
        <w:rPr>
          <w:rFonts w:ascii="Corbel" w:hAnsi="Corbel" w:cs="Arial"/>
          <w:sz w:val="20"/>
          <w:lang w:val="en-GB"/>
        </w:rPr>
        <w:t>; and generally advance</w:t>
      </w:r>
      <w:r w:rsidR="00E74D79" w:rsidRPr="007915A2">
        <w:rPr>
          <w:rFonts w:ascii="Corbel" w:hAnsi="Corbel" w:cs="Arial"/>
          <w:sz w:val="20"/>
          <w:lang w:val="en-GB"/>
        </w:rPr>
        <w:t xml:space="preserve"> the understanding of root causes of climate and disaster impacts, land degradation and food/water insecurity. </w:t>
      </w:r>
      <w:r w:rsidR="00E74D79" w:rsidRPr="00A8556D">
        <w:rPr>
          <w:rFonts w:ascii="Corbel" w:hAnsi="Corbel" w:cs="Arial"/>
          <w:sz w:val="20"/>
          <w:lang w:val="en-GB"/>
        </w:rPr>
        <w:t>R</w:t>
      </w:r>
      <w:r w:rsidR="00E74D79">
        <w:rPr>
          <w:rFonts w:ascii="Corbel" w:hAnsi="Corbel" w:cs="Arial"/>
          <w:sz w:val="20"/>
          <w:lang w:val="en-GB"/>
        </w:rPr>
        <w:t>emote sensing, geographical information systems (GIS), management information s</w:t>
      </w:r>
      <w:r w:rsidR="00E74D79" w:rsidRPr="00A8556D">
        <w:rPr>
          <w:rFonts w:ascii="Corbel" w:hAnsi="Corbel" w:cs="Arial"/>
          <w:sz w:val="20"/>
          <w:lang w:val="en-GB"/>
        </w:rPr>
        <w:t xml:space="preserve">ystems (MIS) and modelling techniques would be </w:t>
      </w:r>
      <w:r w:rsidR="00E74D79">
        <w:rPr>
          <w:rFonts w:ascii="Corbel" w:hAnsi="Corbel" w:cs="Arial"/>
          <w:sz w:val="20"/>
          <w:lang w:val="en-GB"/>
        </w:rPr>
        <w:t>made available</w:t>
      </w:r>
      <w:r w:rsidR="00E74D79" w:rsidRPr="007915A2">
        <w:rPr>
          <w:rFonts w:ascii="Corbel" w:hAnsi="Corbel" w:cs="Arial"/>
          <w:sz w:val="20"/>
          <w:lang w:val="en-GB"/>
        </w:rPr>
        <w:t xml:space="preserve"> to </w:t>
      </w:r>
      <w:r w:rsidR="00E74D79">
        <w:rPr>
          <w:rFonts w:ascii="Corbel" w:hAnsi="Corbel" w:cs="Arial"/>
          <w:sz w:val="20"/>
          <w:lang w:val="en-GB"/>
        </w:rPr>
        <w:t>countries to more</w:t>
      </w:r>
      <w:r w:rsidR="00E74D79" w:rsidRPr="007915A2">
        <w:rPr>
          <w:rFonts w:ascii="Corbel" w:hAnsi="Corbel" w:cs="Arial"/>
          <w:sz w:val="20"/>
          <w:lang w:val="en-GB"/>
        </w:rPr>
        <w:t xml:space="preserve"> reliably predict temporal and spatial distribution of risk in the region, forecast severity and frequency of extreme temperatures, evapotranspiration, drought, etc. This would also support enhanced understanding of overlays with human development indicators and social vulnerability </w:t>
      </w:r>
      <w:r w:rsidR="00E74D79">
        <w:rPr>
          <w:rFonts w:ascii="Corbel" w:hAnsi="Corbel" w:cs="Arial"/>
          <w:sz w:val="20"/>
          <w:lang w:val="en-GB"/>
        </w:rPr>
        <w:t>data on the</w:t>
      </w:r>
      <w:r w:rsidR="00E74D79" w:rsidRPr="007915A2">
        <w:rPr>
          <w:rFonts w:ascii="Corbel" w:hAnsi="Corbel" w:cs="Arial"/>
          <w:sz w:val="20"/>
          <w:lang w:val="en-GB"/>
        </w:rPr>
        <w:t xml:space="preserve"> communities most subject to climate and disaster risks. </w:t>
      </w:r>
    </w:p>
    <w:p w14:paraId="72B831AF" w14:textId="71E0F958" w:rsidR="00E74D79" w:rsidRDefault="00E74D79" w:rsidP="00277668">
      <w:pPr>
        <w:spacing w:line="276" w:lineRule="auto"/>
        <w:ind w:left="720"/>
        <w:jc w:val="both"/>
        <w:outlineLvl w:val="0"/>
        <w:rPr>
          <w:rFonts w:ascii="Corbel" w:hAnsi="Corbel" w:cs="Arial"/>
          <w:sz w:val="20"/>
          <w:lang w:val="en-GB"/>
        </w:rPr>
      </w:pPr>
      <w:r>
        <w:rPr>
          <w:rFonts w:ascii="Corbel" w:hAnsi="Corbel"/>
          <w:sz w:val="20"/>
          <w:szCs w:val="20"/>
        </w:rPr>
        <w:t>b</w:t>
      </w:r>
      <w:r w:rsidR="00F95F5F">
        <w:rPr>
          <w:rFonts w:ascii="Corbel" w:hAnsi="Corbel"/>
          <w:sz w:val="20"/>
          <w:szCs w:val="20"/>
        </w:rPr>
        <w:t xml:space="preserve">) </w:t>
      </w:r>
      <w:r w:rsidRPr="00A74808">
        <w:rPr>
          <w:rFonts w:ascii="Corbel" w:hAnsi="Corbel" w:cs="Arial"/>
          <w:b/>
          <w:i/>
          <w:sz w:val="20"/>
        </w:rPr>
        <w:t>Tools, Systems and Technology for Risk-Informed Development:</w:t>
      </w:r>
      <w:r>
        <w:rPr>
          <w:rFonts w:ascii="Corbel" w:hAnsi="Corbel" w:cs="Arial"/>
          <w:i/>
          <w:sz w:val="20"/>
        </w:rPr>
        <w:t xml:space="preserve"> </w:t>
      </w:r>
      <w:r w:rsidRPr="00D80C2D">
        <w:rPr>
          <w:rFonts w:ascii="Corbel" w:hAnsi="Corbel" w:cs="Arial"/>
          <w:sz w:val="20"/>
        </w:rPr>
        <w:t xml:space="preserve">Building on an improved base of scientific data and information, the </w:t>
      </w:r>
      <w:r>
        <w:rPr>
          <w:rFonts w:ascii="Corbel" w:hAnsi="Corbel" w:cs="Arial"/>
          <w:sz w:val="20"/>
        </w:rPr>
        <w:t xml:space="preserve">initiative will support </w:t>
      </w:r>
      <w:r w:rsidRPr="00D80C2D">
        <w:rPr>
          <w:rFonts w:ascii="Corbel" w:hAnsi="Corbel" w:cs="Arial"/>
          <w:sz w:val="20"/>
        </w:rPr>
        <w:t>the use of innovative tools and technology for decision-making</w:t>
      </w:r>
      <w:r w:rsidRPr="00D80C2D">
        <w:rPr>
          <w:rFonts w:ascii="Corbel" w:hAnsi="Corbel" w:cs="Arial"/>
          <w:sz w:val="20"/>
          <w:lang w:val="en-GB"/>
        </w:rPr>
        <w:t xml:space="preserve"> </w:t>
      </w:r>
      <w:r>
        <w:rPr>
          <w:rFonts w:ascii="Corbel" w:hAnsi="Corbel" w:cs="Arial"/>
          <w:sz w:val="20"/>
          <w:lang w:val="en-GB"/>
        </w:rPr>
        <w:t>to educate on</w:t>
      </w:r>
      <w:r w:rsidRPr="007915A2">
        <w:rPr>
          <w:rFonts w:ascii="Corbel" w:hAnsi="Corbel" w:cs="Arial"/>
          <w:sz w:val="20"/>
          <w:lang w:val="en-GB"/>
        </w:rPr>
        <w:t xml:space="preserve"> changing risk contexts (</w:t>
      </w:r>
      <w:r>
        <w:rPr>
          <w:rFonts w:ascii="Corbel" w:hAnsi="Corbel" w:cs="Arial"/>
          <w:sz w:val="20"/>
          <w:lang w:val="en-GB"/>
        </w:rPr>
        <w:t>e.g. risk literacy), strengthen</w:t>
      </w:r>
      <w:r w:rsidRPr="007915A2">
        <w:rPr>
          <w:rFonts w:ascii="Corbel" w:hAnsi="Corbel" w:cs="Arial"/>
          <w:sz w:val="20"/>
          <w:lang w:val="en-GB"/>
        </w:rPr>
        <w:t xml:space="preserve"> resilience through knowledge-based prevention</w:t>
      </w:r>
      <w:r>
        <w:rPr>
          <w:rFonts w:ascii="Corbel" w:hAnsi="Corbel" w:cs="Arial"/>
          <w:sz w:val="20"/>
          <w:lang w:val="en-GB"/>
        </w:rPr>
        <w:t xml:space="preserve">, and </w:t>
      </w:r>
      <w:r w:rsidRPr="00343623">
        <w:rPr>
          <w:rFonts w:ascii="Corbel" w:hAnsi="Corbel" w:cs="Arial"/>
          <w:sz w:val="20"/>
          <w:lang w:val="en-GB"/>
        </w:rPr>
        <w:t>support better communication of risk information and reliable warnings to potentially affected communities</w:t>
      </w:r>
      <w:r>
        <w:rPr>
          <w:rFonts w:ascii="Corbel" w:hAnsi="Corbel" w:cs="Arial"/>
          <w:sz w:val="20"/>
          <w:lang w:val="en-GB"/>
        </w:rPr>
        <w:t xml:space="preserve">. </w:t>
      </w:r>
      <w:r w:rsidRPr="00343623">
        <w:rPr>
          <w:rFonts w:ascii="Corbel" w:hAnsi="Corbel" w:cs="Arial"/>
          <w:sz w:val="20"/>
        </w:rPr>
        <w:t xml:space="preserve">The partnership </w:t>
      </w:r>
      <w:r>
        <w:rPr>
          <w:rFonts w:ascii="Corbel" w:hAnsi="Corbel" w:cs="Arial"/>
          <w:sz w:val="20"/>
        </w:rPr>
        <w:t>would</w:t>
      </w:r>
      <w:r w:rsidRPr="00343623">
        <w:rPr>
          <w:rFonts w:ascii="Corbel" w:hAnsi="Corbel" w:cs="Arial"/>
          <w:sz w:val="20"/>
        </w:rPr>
        <w:t xml:space="preserve"> support </w:t>
      </w:r>
      <w:r>
        <w:rPr>
          <w:rFonts w:ascii="Corbel" w:hAnsi="Corbel" w:cs="Arial"/>
          <w:sz w:val="20"/>
        </w:rPr>
        <w:t xml:space="preserve">both the </w:t>
      </w:r>
      <w:r w:rsidRPr="00343623">
        <w:rPr>
          <w:rFonts w:ascii="Corbel" w:hAnsi="Corbel" w:cs="Arial"/>
          <w:sz w:val="20"/>
        </w:rPr>
        <w:t xml:space="preserve">production of high-level reports on the state of multi-dimensional risk trends in the region, </w:t>
      </w:r>
      <w:r>
        <w:rPr>
          <w:rFonts w:ascii="Corbel" w:hAnsi="Corbel" w:cs="Arial"/>
          <w:sz w:val="20"/>
        </w:rPr>
        <w:t xml:space="preserve">in particular </w:t>
      </w:r>
      <w:r w:rsidRPr="00343623">
        <w:rPr>
          <w:rFonts w:ascii="Corbel" w:hAnsi="Corbel" w:cs="Arial"/>
          <w:sz w:val="20"/>
        </w:rPr>
        <w:t xml:space="preserve">capturing findings of </w:t>
      </w:r>
      <w:r>
        <w:rPr>
          <w:rFonts w:ascii="Corbel" w:hAnsi="Corbel" w:cs="Arial"/>
          <w:sz w:val="20"/>
        </w:rPr>
        <w:t xml:space="preserve">climate-induced </w:t>
      </w:r>
      <w:r w:rsidRPr="00343623">
        <w:rPr>
          <w:rFonts w:ascii="Corbel" w:hAnsi="Corbel" w:cs="Arial"/>
          <w:sz w:val="20"/>
        </w:rPr>
        <w:t>social vulnerability that</w:t>
      </w:r>
      <w:r>
        <w:rPr>
          <w:rFonts w:ascii="Corbel" w:hAnsi="Corbel" w:cs="Arial"/>
          <w:sz w:val="20"/>
        </w:rPr>
        <w:t xml:space="preserve"> are unique to the </w:t>
      </w:r>
      <w:r w:rsidRPr="00343623">
        <w:rPr>
          <w:rFonts w:ascii="Corbel" w:hAnsi="Corbel" w:cs="Arial"/>
          <w:sz w:val="20"/>
        </w:rPr>
        <w:t>Arab region</w:t>
      </w:r>
      <w:r>
        <w:rPr>
          <w:rFonts w:ascii="Corbel" w:hAnsi="Corbel" w:cs="Arial"/>
          <w:sz w:val="20"/>
        </w:rPr>
        <w:t>, and i</w:t>
      </w:r>
      <w:r w:rsidRPr="009B0D21">
        <w:rPr>
          <w:rFonts w:ascii="Corbel" w:hAnsi="Corbel" w:cs="Arial"/>
          <w:sz w:val="20"/>
        </w:rPr>
        <w:t>mprove</w:t>
      </w:r>
      <w:r w:rsidRPr="009B0D21">
        <w:rPr>
          <w:rFonts w:ascii="Corbel" w:hAnsi="Corbel" w:cs="Arial"/>
          <w:sz w:val="20"/>
          <w:lang w:val="en-GB"/>
        </w:rPr>
        <w:t xml:space="preserve"> early-warning mechanisms and systems </w:t>
      </w:r>
      <w:r>
        <w:rPr>
          <w:rFonts w:ascii="Corbel" w:hAnsi="Corbel" w:cs="Arial"/>
          <w:sz w:val="20"/>
          <w:lang w:val="en-GB"/>
        </w:rPr>
        <w:t xml:space="preserve">with </w:t>
      </w:r>
      <w:r w:rsidRPr="00343623">
        <w:rPr>
          <w:rFonts w:ascii="Corbel" w:hAnsi="Corbel" w:cs="Arial"/>
          <w:sz w:val="20"/>
          <w:lang w:val="en-GB"/>
        </w:rPr>
        <w:t xml:space="preserve">reliable and predictable dissemination of observations, monitoring and </w:t>
      </w:r>
      <w:r>
        <w:rPr>
          <w:rFonts w:ascii="Corbel" w:hAnsi="Corbel" w:cs="Arial"/>
          <w:sz w:val="20"/>
          <w:lang w:val="en-GB"/>
        </w:rPr>
        <w:t xml:space="preserve">predictions, </w:t>
      </w:r>
      <w:r w:rsidRPr="00343623">
        <w:rPr>
          <w:rFonts w:ascii="Corbel" w:hAnsi="Corbel" w:cs="Arial"/>
          <w:sz w:val="20"/>
          <w:lang w:val="en-GB"/>
        </w:rPr>
        <w:t xml:space="preserve"> including weather and hydrological monitoring, forecast capabilities and use of risk assessment methodologies in agricultural advisories, flood risk monitoring etc.</w:t>
      </w:r>
    </w:p>
    <w:p w14:paraId="302DA6DE" w14:textId="6B860257" w:rsidR="00027644" w:rsidRPr="00027644" w:rsidRDefault="00A1449A" w:rsidP="00277668">
      <w:pPr>
        <w:spacing w:line="276" w:lineRule="auto"/>
        <w:ind w:left="720"/>
        <w:jc w:val="both"/>
        <w:outlineLvl w:val="0"/>
        <w:rPr>
          <w:rFonts w:ascii="Corbel" w:hAnsi="Corbel"/>
          <w:sz w:val="20"/>
          <w:szCs w:val="20"/>
        </w:rPr>
      </w:pPr>
      <w:r>
        <w:rPr>
          <w:rFonts w:ascii="Corbel" w:hAnsi="Corbel"/>
          <w:sz w:val="20"/>
          <w:szCs w:val="20"/>
        </w:rPr>
        <w:t>c</w:t>
      </w:r>
      <w:r w:rsidR="00F95F5F">
        <w:rPr>
          <w:rFonts w:ascii="Corbel" w:hAnsi="Corbel"/>
          <w:sz w:val="20"/>
          <w:szCs w:val="20"/>
        </w:rPr>
        <w:t xml:space="preserve">) </w:t>
      </w:r>
      <w:r w:rsidR="00E74D79" w:rsidRPr="00A74808">
        <w:rPr>
          <w:rFonts w:ascii="Corbel" w:hAnsi="Corbel"/>
          <w:b/>
          <w:i/>
          <w:sz w:val="20"/>
          <w:szCs w:val="20"/>
        </w:rPr>
        <w:t>Climate Leadership and Governance for SDG-Climate Nexus:</w:t>
      </w:r>
      <w:r w:rsidR="00027644" w:rsidRPr="00A74808">
        <w:rPr>
          <w:rFonts w:ascii="Corbel" w:hAnsi="Corbel" w:cs="Arial"/>
          <w:b/>
          <w:bCs/>
          <w:sz w:val="20"/>
        </w:rPr>
        <w:t xml:space="preserve"> </w:t>
      </w:r>
      <w:r w:rsidR="00027644">
        <w:rPr>
          <w:rFonts w:ascii="Corbel" w:hAnsi="Corbel" w:cs="Arial"/>
          <w:bCs/>
          <w:sz w:val="20"/>
        </w:rPr>
        <w:t xml:space="preserve">The </w:t>
      </w:r>
      <w:r w:rsidR="009E28CA">
        <w:rPr>
          <w:rFonts w:ascii="Corbel" w:hAnsi="Corbel" w:cs="Arial"/>
          <w:bCs/>
          <w:sz w:val="20"/>
        </w:rPr>
        <w:t>Facility</w:t>
      </w:r>
      <w:r w:rsidR="00027644">
        <w:rPr>
          <w:rFonts w:ascii="Corbel" w:hAnsi="Corbel" w:cs="Arial"/>
          <w:bCs/>
          <w:sz w:val="20"/>
        </w:rPr>
        <w:t xml:space="preserve"> would</w:t>
      </w:r>
      <w:r w:rsidR="00027644" w:rsidRPr="009B0D21">
        <w:rPr>
          <w:rFonts w:ascii="Corbel" w:hAnsi="Corbel" w:cs="Arial"/>
          <w:bCs/>
          <w:sz w:val="20"/>
        </w:rPr>
        <w:t xml:space="preserve"> engage </w:t>
      </w:r>
      <w:r w:rsidR="00027644">
        <w:rPr>
          <w:rFonts w:ascii="Corbel" w:hAnsi="Corbel" w:cs="Arial"/>
          <w:bCs/>
          <w:sz w:val="20"/>
        </w:rPr>
        <w:t>risk</w:t>
      </w:r>
      <w:r w:rsidR="00027644" w:rsidRPr="009B0D21">
        <w:rPr>
          <w:rFonts w:ascii="Corbel" w:hAnsi="Corbel" w:cs="Arial"/>
          <w:bCs/>
          <w:sz w:val="20"/>
        </w:rPr>
        <w:t xml:space="preserve"> management </w:t>
      </w:r>
      <w:r w:rsidR="00027644">
        <w:rPr>
          <w:rFonts w:ascii="Corbel" w:hAnsi="Corbel" w:cs="Arial"/>
          <w:bCs/>
          <w:sz w:val="20"/>
        </w:rPr>
        <w:t xml:space="preserve">expertise </w:t>
      </w:r>
      <w:r w:rsidR="00027644" w:rsidRPr="009B0D21">
        <w:rPr>
          <w:rFonts w:ascii="Corbel" w:hAnsi="Corbel" w:cs="Arial"/>
          <w:bCs/>
          <w:sz w:val="20"/>
        </w:rPr>
        <w:t xml:space="preserve">for training sessions with local </w:t>
      </w:r>
      <w:r w:rsidR="00027644">
        <w:rPr>
          <w:rFonts w:ascii="Corbel" w:hAnsi="Corbel" w:cs="Arial"/>
          <w:bCs/>
          <w:sz w:val="20"/>
        </w:rPr>
        <w:t xml:space="preserve">and community </w:t>
      </w:r>
      <w:r w:rsidR="00027644" w:rsidRPr="009B0D21">
        <w:rPr>
          <w:rFonts w:ascii="Corbel" w:hAnsi="Corbel" w:cs="Arial"/>
          <w:bCs/>
          <w:sz w:val="20"/>
        </w:rPr>
        <w:t xml:space="preserve">leaders on specific </w:t>
      </w:r>
      <w:r w:rsidR="00027644">
        <w:rPr>
          <w:rFonts w:ascii="Corbel" w:hAnsi="Corbel" w:cs="Arial"/>
          <w:bCs/>
          <w:sz w:val="20"/>
        </w:rPr>
        <w:t>climate an</w:t>
      </w:r>
      <w:r w:rsidR="00027644" w:rsidRPr="009B0D21">
        <w:rPr>
          <w:rFonts w:ascii="Corbel" w:hAnsi="Corbel" w:cs="Arial"/>
          <w:bCs/>
          <w:sz w:val="20"/>
        </w:rPr>
        <w:t>d DRR</w:t>
      </w:r>
      <w:r w:rsidR="00027644">
        <w:rPr>
          <w:rFonts w:ascii="Corbel" w:hAnsi="Corbel" w:cs="Arial"/>
          <w:bCs/>
          <w:sz w:val="20"/>
        </w:rPr>
        <w:t xml:space="preserve"> issues</w:t>
      </w:r>
      <w:r w:rsidR="00027644" w:rsidRPr="009B0D21">
        <w:rPr>
          <w:rFonts w:ascii="Corbel" w:hAnsi="Corbel" w:cs="Arial"/>
          <w:bCs/>
          <w:sz w:val="20"/>
        </w:rPr>
        <w:t xml:space="preserve">. This </w:t>
      </w:r>
      <w:r w:rsidR="00027644">
        <w:rPr>
          <w:rFonts w:ascii="Corbel" w:hAnsi="Corbel" w:cs="Arial"/>
          <w:bCs/>
          <w:sz w:val="20"/>
        </w:rPr>
        <w:t xml:space="preserve">would include: </w:t>
      </w:r>
      <w:r w:rsidR="00027644" w:rsidRPr="009B0D21">
        <w:rPr>
          <w:rFonts w:ascii="Corbel" w:hAnsi="Corbel" w:cs="Arial"/>
          <w:bCs/>
          <w:sz w:val="20"/>
        </w:rPr>
        <w:t>developing theories of change around the risk and resilience agenda; overview</w:t>
      </w:r>
      <w:r w:rsidR="00027644">
        <w:rPr>
          <w:rFonts w:ascii="Corbel" w:hAnsi="Corbel" w:cs="Arial"/>
          <w:bCs/>
          <w:sz w:val="20"/>
        </w:rPr>
        <w:t>s</w:t>
      </w:r>
      <w:r w:rsidR="00027644" w:rsidRPr="009B0D21">
        <w:rPr>
          <w:rFonts w:ascii="Corbel" w:hAnsi="Corbel" w:cs="Arial"/>
          <w:bCs/>
          <w:sz w:val="20"/>
        </w:rPr>
        <w:t xml:space="preserve"> of key risk trends; global best practices to mainstream risk in development policy; and tools to de-risk and scale up investments into priorities such as climate change and DRR actions</w:t>
      </w:r>
      <w:r w:rsidR="00027644">
        <w:rPr>
          <w:rFonts w:ascii="Corbel" w:hAnsi="Corbel" w:cs="Arial"/>
          <w:bCs/>
          <w:sz w:val="20"/>
        </w:rPr>
        <w:t>; developing toolkits</w:t>
      </w:r>
      <w:r w:rsidR="00027644" w:rsidRPr="009B0D21">
        <w:rPr>
          <w:rFonts w:ascii="Corbel" w:hAnsi="Corbel" w:cs="Arial"/>
          <w:bCs/>
          <w:sz w:val="20"/>
        </w:rPr>
        <w:t xml:space="preserve"> for mainstreaming climate and disaster risks into</w:t>
      </w:r>
      <w:r w:rsidR="00027644">
        <w:rPr>
          <w:rFonts w:ascii="Corbel" w:hAnsi="Corbel" w:cs="Arial"/>
          <w:bCs/>
          <w:sz w:val="20"/>
        </w:rPr>
        <w:t xml:space="preserve"> existing</w:t>
      </w:r>
      <w:r w:rsidR="00027644" w:rsidRPr="009B0D21">
        <w:rPr>
          <w:rFonts w:ascii="Corbel" w:hAnsi="Corbel" w:cs="Arial"/>
          <w:bCs/>
          <w:sz w:val="20"/>
        </w:rPr>
        <w:t xml:space="preserve"> natural resource and human development policies, systems for de-risking development investments and social protection programmes, and enabling regulatory environments that provide incentives for institutional and private sector investors to take on a nexus approach.</w:t>
      </w:r>
      <w:r w:rsidR="00E74D79">
        <w:rPr>
          <w:rFonts w:ascii="Corbel" w:hAnsi="Corbel"/>
          <w:i/>
          <w:sz w:val="20"/>
          <w:szCs w:val="20"/>
        </w:rPr>
        <w:t xml:space="preserve"> </w:t>
      </w:r>
      <w:r w:rsidR="00027644">
        <w:rPr>
          <w:rFonts w:ascii="Corbel" w:hAnsi="Corbel"/>
          <w:sz w:val="20"/>
          <w:szCs w:val="20"/>
        </w:rPr>
        <w:t>A special focus would be put on addressing the nexus of climate risks with security and displacement trends for confict-affected contexts, including integrating climate and drought factors into conflict prevention</w:t>
      </w:r>
      <w:r w:rsidR="00B36A4E">
        <w:rPr>
          <w:rFonts w:ascii="Corbel" w:hAnsi="Corbel"/>
          <w:sz w:val="20"/>
          <w:szCs w:val="20"/>
        </w:rPr>
        <w:t xml:space="preserve"> policies and</w:t>
      </w:r>
      <w:r w:rsidR="00B36A4E" w:rsidRPr="00DF068F">
        <w:rPr>
          <w:rFonts w:ascii="Calibri" w:hAnsi="Calibri" w:cs="Arial"/>
          <w:sz w:val="20"/>
          <w:szCs w:val="20"/>
        </w:rPr>
        <w:t xml:space="preserve"> recovery efforts</w:t>
      </w:r>
      <w:r w:rsidR="00B36A4E">
        <w:rPr>
          <w:rFonts w:ascii="Calibri" w:hAnsi="Calibri" w:cs="Arial"/>
          <w:sz w:val="20"/>
          <w:szCs w:val="20"/>
        </w:rPr>
        <w:t>.</w:t>
      </w:r>
    </w:p>
    <w:p w14:paraId="14BEA5E1" w14:textId="1DDDDC39" w:rsidR="00F95F5F" w:rsidRDefault="00A1449A" w:rsidP="00277668">
      <w:pPr>
        <w:spacing w:line="276" w:lineRule="auto"/>
        <w:ind w:left="720"/>
        <w:jc w:val="both"/>
        <w:outlineLvl w:val="0"/>
        <w:rPr>
          <w:rFonts w:ascii="Corbel" w:hAnsi="Corbel"/>
          <w:sz w:val="20"/>
          <w:szCs w:val="20"/>
        </w:rPr>
      </w:pPr>
      <w:r>
        <w:rPr>
          <w:rFonts w:ascii="Corbel" w:hAnsi="Corbel"/>
          <w:sz w:val="20"/>
          <w:szCs w:val="20"/>
        </w:rPr>
        <w:t>d</w:t>
      </w:r>
      <w:r w:rsidR="00363A7F">
        <w:rPr>
          <w:rFonts w:ascii="Corbel" w:hAnsi="Corbel"/>
          <w:sz w:val="20"/>
          <w:szCs w:val="20"/>
        </w:rPr>
        <w:t xml:space="preserve">) </w:t>
      </w:r>
      <w:r w:rsidR="00363A7F" w:rsidRPr="00A74808">
        <w:rPr>
          <w:rFonts w:ascii="Corbel" w:hAnsi="Corbel"/>
          <w:b/>
          <w:i/>
          <w:sz w:val="20"/>
          <w:szCs w:val="20"/>
        </w:rPr>
        <w:t>S</w:t>
      </w:r>
      <w:r w:rsidR="00F95F5F" w:rsidRPr="00A74808">
        <w:rPr>
          <w:rFonts w:ascii="Corbel" w:hAnsi="Corbel"/>
          <w:b/>
          <w:i/>
          <w:sz w:val="20"/>
          <w:szCs w:val="20"/>
        </w:rPr>
        <w:t>ustainable climate finance</w:t>
      </w:r>
      <w:r w:rsidR="00363A7F">
        <w:rPr>
          <w:rFonts w:ascii="Corbel" w:hAnsi="Corbel"/>
          <w:i/>
          <w:sz w:val="20"/>
          <w:szCs w:val="20"/>
        </w:rPr>
        <w:t>:</w:t>
      </w:r>
      <w:r w:rsidR="009E28CA">
        <w:rPr>
          <w:rFonts w:ascii="Corbel" w:hAnsi="Corbel"/>
          <w:sz w:val="20"/>
          <w:szCs w:val="20"/>
        </w:rPr>
        <w:t xml:space="preserve"> The project would conduct awareness raising campaigns and engage with a range of  financial sector actors depending on the country, particularly banks, insurers , investors, regulators, and central banks to scale-up climate finance around risk reduction, to stimulate investment in </w:t>
      </w:r>
      <w:r w:rsidR="009E28CA">
        <w:rPr>
          <w:rFonts w:ascii="Corbel" w:hAnsi="Corbel"/>
          <w:sz w:val="20"/>
          <w:szCs w:val="20"/>
        </w:rPr>
        <w:lastRenderedPageBreak/>
        <w:t>resilient infrastructure, and track investment impacts on energy, food, and water. The Facility would help mobilize green finance (lending, insurance, and investment) by accelerating green sukuks, green bonds and green insurance for a broad range of potential opportunities in climate-smart agriculture, solar expansion, energy efficiency, construction, etc.</w:t>
      </w:r>
    </w:p>
    <w:p w14:paraId="013D093B" w14:textId="77777777" w:rsidR="00A1449A" w:rsidRDefault="00A1449A" w:rsidP="009D2E77">
      <w:pPr>
        <w:spacing w:line="276" w:lineRule="auto"/>
        <w:jc w:val="both"/>
        <w:outlineLvl w:val="0"/>
        <w:rPr>
          <w:rFonts w:ascii="Corbel" w:hAnsi="Corbel"/>
          <w:sz w:val="20"/>
          <w:szCs w:val="20"/>
        </w:rPr>
      </w:pPr>
    </w:p>
    <w:p w14:paraId="027A6CAE" w14:textId="3030A7FA" w:rsidR="00B36A4E" w:rsidRPr="009E28CA" w:rsidRDefault="00B36A4E" w:rsidP="009D2E77">
      <w:pPr>
        <w:spacing w:line="276" w:lineRule="auto"/>
        <w:jc w:val="both"/>
        <w:outlineLvl w:val="0"/>
        <w:rPr>
          <w:rFonts w:ascii="Corbel" w:hAnsi="Corbel"/>
          <w:sz w:val="20"/>
          <w:szCs w:val="20"/>
        </w:rPr>
      </w:pPr>
      <w:r>
        <w:rPr>
          <w:rFonts w:ascii="Corbel" w:hAnsi="Corbel"/>
          <w:sz w:val="20"/>
          <w:szCs w:val="20"/>
        </w:rPr>
        <w:t xml:space="preserve">The programme was promoted throughout </w:t>
      </w:r>
      <w:r w:rsidRPr="00277668">
        <w:rPr>
          <w:rFonts w:ascii="Corbel" w:hAnsi="Corbel"/>
          <w:b/>
          <w:sz w:val="20"/>
          <w:szCs w:val="20"/>
        </w:rPr>
        <w:t>2017</w:t>
      </w:r>
      <w:r>
        <w:rPr>
          <w:rFonts w:ascii="Corbel" w:hAnsi="Corbel"/>
          <w:sz w:val="20"/>
          <w:szCs w:val="20"/>
        </w:rPr>
        <w:t xml:space="preserve"> for resource mobilization with potential partners and donors</w:t>
      </w:r>
      <w:r w:rsidR="00A04B0E">
        <w:rPr>
          <w:rFonts w:ascii="Corbel" w:hAnsi="Corbel"/>
          <w:sz w:val="20"/>
          <w:szCs w:val="20"/>
        </w:rPr>
        <w:t>, in</w:t>
      </w:r>
      <w:r w:rsidR="00277668">
        <w:rPr>
          <w:rFonts w:ascii="Corbel" w:hAnsi="Corbel"/>
          <w:sz w:val="20"/>
          <w:szCs w:val="20"/>
        </w:rPr>
        <w:t xml:space="preserve">cluding within </w:t>
      </w:r>
      <w:r w:rsidR="00A04B0E">
        <w:rPr>
          <w:rFonts w:ascii="Corbel" w:hAnsi="Corbel"/>
          <w:sz w:val="20"/>
          <w:szCs w:val="20"/>
        </w:rPr>
        <w:t>the region at the Arab Sustainable Developme</w:t>
      </w:r>
      <w:r w:rsidR="00277668">
        <w:rPr>
          <w:rFonts w:ascii="Corbel" w:hAnsi="Corbel"/>
          <w:sz w:val="20"/>
          <w:szCs w:val="20"/>
        </w:rPr>
        <w:t>nt Week,</w:t>
      </w:r>
      <w:r w:rsidR="00A04B0E">
        <w:rPr>
          <w:rFonts w:ascii="Corbel" w:hAnsi="Corbel"/>
          <w:sz w:val="20"/>
          <w:szCs w:val="20"/>
        </w:rPr>
        <w:t xml:space="preserve"> at the Global Platform for Disaster Risk Reduction</w:t>
      </w:r>
      <w:r w:rsidR="00277668">
        <w:rPr>
          <w:rFonts w:ascii="Corbel" w:hAnsi="Corbel"/>
          <w:sz w:val="20"/>
          <w:szCs w:val="20"/>
        </w:rPr>
        <w:t xml:space="preserve"> in Cancun,</w:t>
      </w:r>
      <w:r w:rsidR="00A04B0E">
        <w:rPr>
          <w:rFonts w:ascii="Corbel" w:hAnsi="Corbel"/>
          <w:sz w:val="20"/>
          <w:szCs w:val="20"/>
        </w:rPr>
        <w:t xml:space="preserve"> and at COP23</w:t>
      </w:r>
      <w:r w:rsidR="00277668">
        <w:rPr>
          <w:rFonts w:ascii="Corbel" w:hAnsi="Corbel"/>
          <w:sz w:val="20"/>
          <w:szCs w:val="20"/>
        </w:rPr>
        <w:t xml:space="preserve"> in Bonn</w:t>
      </w:r>
      <w:r w:rsidR="00A04B0E">
        <w:rPr>
          <w:rFonts w:ascii="Corbel" w:hAnsi="Corbel"/>
          <w:sz w:val="20"/>
          <w:szCs w:val="20"/>
        </w:rPr>
        <w:t xml:space="preserve">. </w:t>
      </w:r>
    </w:p>
    <w:p w14:paraId="6CC7A41C" w14:textId="721869DF" w:rsidR="00182CCB" w:rsidRPr="00A04B0E" w:rsidRDefault="00182CCB" w:rsidP="00A04B0E">
      <w:pPr>
        <w:jc w:val="both"/>
        <w:outlineLvl w:val="0"/>
        <w:rPr>
          <w:rFonts w:ascii="Corbel" w:hAnsi="Corbel"/>
          <w:sz w:val="20"/>
          <w:szCs w:val="20"/>
        </w:rPr>
      </w:pPr>
      <w:bookmarkStart w:id="4" w:name="_Toc364027487"/>
    </w:p>
    <w:p w14:paraId="41EFC999" w14:textId="77777777" w:rsidR="00182CCB" w:rsidRDefault="00182CCB" w:rsidP="00CE73AF">
      <w:pPr>
        <w:outlineLvl w:val="0"/>
        <w:rPr>
          <w:rFonts w:ascii="Corbel" w:hAnsi="Corbel" w:cs="Arial"/>
          <w:b/>
          <w:sz w:val="22"/>
        </w:rPr>
      </w:pPr>
    </w:p>
    <w:p w14:paraId="48C6A6A7" w14:textId="0F93B2E1" w:rsidR="00F767C0" w:rsidRPr="00EF61AD" w:rsidRDefault="00F767C0" w:rsidP="00CE73AF">
      <w:pPr>
        <w:outlineLvl w:val="0"/>
        <w:rPr>
          <w:rFonts w:ascii="Corbel" w:hAnsi="Corbel" w:cs="Arial"/>
          <w:b/>
          <w:sz w:val="22"/>
        </w:rPr>
      </w:pPr>
      <w:r w:rsidRPr="00EF61AD">
        <w:rPr>
          <w:rFonts w:ascii="Corbel" w:hAnsi="Corbel" w:cs="Arial"/>
          <w:b/>
          <w:sz w:val="22"/>
        </w:rPr>
        <w:t>Key Results</w:t>
      </w:r>
      <w:r w:rsidR="00A74808">
        <w:rPr>
          <w:rFonts w:ascii="Corbel" w:hAnsi="Corbel" w:cs="Arial"/>
          <w:sz w:val="22"/>
        </w:rPr>
        <w:t xml:space="preserve"> (on project document indicators)</w:t>
      </w:r>
      <w:r w:rsidRPr="00EF61AD">
        <w:rPr>
          <w:rFonts w:ascii="Corbel" w:hAnsi="Corbel" w:cs="Arial"/>
          <w:b/>
          <w:sz w:val="22"/>
        </w:rPr>
        <w:t>:</w:t>
      </w:r>
      <w:bookmarkEnd w:id="4"/>
      <w:r w:rsidRPr="00EF61AD">
        <w:rPr>
          <w:rFonts w:ascii="Corbel" w:hAnsi="Corbel" w:cs="Arial"/>
          <w:b/>
          <w:sz w:val="22"/>
        </w:rPr>
        <w:t xml:space="preserve"> </w:t>
      </w:r>
    </w:p>
    <w:p w14:paraId="07F44297" w14:textId="77777777" w:rsidR="0043588A" w:rsidRPr="00EF61AD" w:rsidRDefault="0043588A" w:rsidP="00CE73AF">
      <w:pPr>
        <w:widowControl w:val="0"/>
        <w:jc w:val="both"/>
        <w:outlineLvl w:val="0"/>
        <w:rPr>
          <w:rFonts w:ascii="Corbel" w:hAnsi="Corbel"/>
          <w:i/>
          <w:color w:val="A6A6A6"/>
          <w:sz w:val="20"/>
          <w:szCs w:val="20"/>
        </w:rPr>
      </w:pPr>
      <w:bookmarkStart w:id="5" w:name="_Toc364027488"/>
    </w:p>
    <w:bookmarkEnd w:id="5"/>
    <w:p w14:paraId="5946D723" w14:textId="2C04BAAE" w:rsidR="005F0DBD" w:rsidRPr="009D5FDE" w:rsidRDefault="005F0DBD" w:rsidP="00993DF5">
      <w:pPr>
        <w:pStyle w:val="ListParagraph"/>
        <w:widowControl w:val="0"/>
        <w:numPr>
          <w:ilvl w:val="0"/>
          <w:numId w:val="8"/>
        </w:numPr>
        <w:spacing w:line="276" w:lineRule="auto"/>
        <w:ind w:left="180" w:hanging="180"/>
        <w:outlineLvl w:val="0"/>
        <w:rPr>
          <w:rFonts w:ascii="Corbel" w:hAnsi="Corbel" w:cs="Arial"/>
          <w:b/>
          <w:sz w:val="20"/>
          <w:szCs w:val="20"/>
          <w:lang w:val="en-GB"/>
        </w:rPr>
      </w:pPr>
      <w:r w:rsidRPr="009D5FDE">
        <w:rPr>
          <w:rFonts w:ascii="Corbel" w:hAnsi="Corbel" w:cs="Arial"/>
          <w:b/>
          <w:sz w:val="20"/>
          <w:szCs w:val="20"/>
          <w:lang w:val="en-GB"/>
        </w:rPr>
        <w:t>Number of countries NIE accredited and having access to international funding for climate change</w:t>
      </w:r>
    </w:p>
    <w:p w14:paraId="47AFB375" w14:textId="39DAC129" w:rsidR="00A03965" w:rsidRPr="008F50D4" w:rsidRDefault="0080077F" w:rsidP="008F50D4">
      <w:pPr>
        <w:spacing w:line="276" w:lineRule="auto"/>
        <w:jc w:val="both"/>
        <w:outlineLvl w:val="0"/>
        <w:rPr>
          <w:rFonts w:ascii="Corbel" w:hAnsi="Corbel" w:cs="Arial"/>
          <w:sz w:val="20"/>
          <w:szCs w:val="20"/>
          <w:lang w:val="en-GB"/>
        </w:rPr>
      </w:pPr>
      <w:r w:rsidRPr="009D5FDE">
        <w:rPr>
          <w:rFonts w:ascii="Corbel" w:hAnsi="Corbel" w:cs="Arial"/>
          <w:sz w:val="20"/>
          <w:szCs w:val="20"/>
          <w:lang w:val="en-GB"/>
        </w:rPr>
        <w:t>The total of 5 from 2013-17</w:t>
      </w:r>
      <w:r w:rsidR="00F604B0" w:rsidRPr="009D5FDE">
        <w:rPr>
          <w:rFonts w:ascii="Corbel" w:hAnsi="Corbel" w:cs="Arial"/>
          <w:sz w:val="20"/>
          <w:szCs w:val="20"/>
          <w:lang w:val="en-GB"/>
        </w:rPr>
        <w:t xml:space="preserve"> reflects the </w:t>
      </w:r>
      <w:r w:rsidR="004C37C5" w:rsidRPr="009D5FDE">
        <w:rPr>
          <w:rFonts w:ascii="Corbel" w:hAnsi="Corbel" w:cs="Arial"/>
          <w:sz w:val="20"/>
          <w:szCs w:val="20"/>
          <w:lang w:val="en-GB"/>
        </w:rPr>
        <w:t>n</w:t>
      </w:r>
      <w:r w:rsidRPr="009D5FDE">
        <w:rPr>
          <w:rFonts w:ascii="Corbel" w:hAnsi="Corbel" w:cs="Arial"/>
          <w:sz w:val="20"/>
          <w:szCs w:val="20"/>
          <w:lang w:val="en-GB"/>
        </w:rPr>
        <w:t xml:space="preserve">umber of countries supported </w:t>
      </w:r>
      <w:r w:rsidR="00850B68" w:rsidRPr="009D5FDE">
        <w:rPr>
          <w:rFonts w:ascii="Corbel" w:hAnsi="Corbel" w:cs="Arial"/>
          <w:sz w:val="20"/>
          <w:szCs w:val="20"/>
          <w:lang w:val="en-GB"/>
        </w:rPr>
        <w:t>with</w:t>
      </w:r>
      <w:r w:rsidRPr="009D5FDE">
        <w:rPr>
          <w:rFonts w:ascii="Corbel" w:hAnsi="Corbel" w:cs="Arial"/>
          <w:sz w:val="20"/>
          <w:szCs w:val="20"/>
          <w:lang w:val="en-GB"/>
        </w:rPr>
        <w:t xml:space="preserve"> internatio</w:t>
      </w:r>
      <w:r w:rsidR="00850B68" w:rsidRPr="009D5FDE">
        <w:rPr>
          <w:rFonts w:ascii="Corbel" w:hAnsi="Corbel" w:cs="Arial"/>
          <w:sz w:val="20"/>
          <w:szCs w:val="20"/>
          <w:lang w:val="en-GB"/>
        </w:rPr>
        <w:t>nal climate financial mechanism</w:t>
      </w:r>
      <w:r w:rsidR="00F604B0" w:rsidRPr="009D5FDE">
        <w:rPr>
          <w:rFonts w:ascii="Corbel" w:hAnsi="Corbel" w:cs="Arial"/>
          <w:sz w:val="20"/>
          <w:szCs w:val="20"/>
          <w:lang w:val="en-GB"/>
        </w:rPr>
        <w:t xml:space="preserve"> access </w:t>
      </w:r>
      <w:r w:rsidR="00850B68" w:rsidRPr="009D5FDE">
        <w:rPr>
          <w:rFonts w:ascii="Corbel" w:hAnsi="Corbel" w:cs="Arial"/>
          <w:sz w:val="20"/>
          <w:szCs w:val="20"/>
          <w:lang w:val="en-GB"/>
        </w:rPr>
        <w:t>through adaptation submissions to the</w:t>
      </w:r>
      <w:r w:rsidR="00F604B0" w:rsidRPr="009D5FDE">
        <w:rPr>
          <w:rFonts w:ascii="Corbel" w:hAnsi="Corbel" w:cs="Arial"/>
          <w:sz w:val="20"/>
          <w:szCs w:val="20"/>
          <w:lang w:val="en-GB"/>
        </w:rPr>
        <w:t xml:space="preserve"> GCF, rather than the</w:t>
      </w:r>
      <w:r w:rsidR="004C37C5" w:rsidRPr="009D5FDE">
        <w:rPr>
          <w:rFonts w:ascii="Corbel" w:hAnsi="Corbel" w:cs="Arial"/>
          <w:sz w:val="20"/>
          <w:szCs w:val="20"/>
          <w:lang w:val="en-GB"/>
        </w:rPr>
        <w:t xml:space="preserve"> original</w:t>
      </w:r>
      <w:r w:rsidR="00F604B0" w:rsidRPr="009D5FDE">
        <w:rPr>
          <w:rFonts w:ascii="Corbel" w:hAnsi="Corbel" w:cs="Arial"/>
          <w:sz w:val="20"/>
          <w:szCs w:val="20"/>
          <w:lang w:val="en-GB"/>
        </w:rPr>
        <w:t xml:space="preserve"> NIE </w:t>
      </w:r>
      <w:r w:rsidRPr="009D5FDE">
        <w:rPr>
          <w:rFonts w:ascii="Corbel" w:hAnsi="Corbel" w:cs="Arial"/>
          <w:sz w:val="20"/>
          <w:szCs w:val="20"/>
          <w:lang w:val="en-GB"/>
        </w:rPr>
        <w:t xml:space="preserve">(national implementing entity) </w:t>
      </w:r>
      <w:r w:rsidR="00F604B0" w:rsidRPr="009D5FDE">
        <w:rPr>
          <w:rFonts w:ascii="Corbel" w:hAnsi="Corbel" w:cs="Arial"/>
          <w:sz w:val="20"/>
          <w:szCs w:val="20"/>
          <w:lang w:val="en-GB"/>
        </w:rPr>
        <w:t xml:space="preserve">accreditation indicator, which </w:t>
      </w:r>
      <w:r w:rsidR="004C37C5" w:rsidRPr="009D5FDE">
        <w:rPr>
          <w:rFonts w:ascii="Corbel" w:hAnsi="Corbel" w:cs="Arial"/>
          <w:sz w:val="20"/>
          <w:szCs w:val="20"/>
          <w:lang w:val="en-GB"/>
        </w:rPr>
        <w:t xml:space="preserve">refers </w:t>
      </w:r>
      <w:r w:rsidRPr="009D5FDE">
        <w:rPr>
          <w:rFonts w:ascii="Corbel" w:hAnsi="Corbel" w:cs="Arial"/>
          <w:sz w:val="20"/>
          <w:szCs w:val="20"/>
          <w:lang w:val="en-GB"/>
        </w:rPr>
        <w:t xml:space="preserve">specifically </w:t>
      </w:r>
      <w:r w:rsidR="004C37C5" w:rsidRPr="009D5FDE">
        <w:rPr>
          <w:rFonts w:ascii="Corbel" w:hAnsi="Corbel" w:cs="Arial"/>
          <w:sz w:val="20"/>
          <w:szCs w:val="20"/>
          <w:lang w:val="en-GB"/>
        </w:rPr>
        <w:t xml:space="preserve">to </w:t>
      </w:r>
      <w:r w:rsidRPr="009D5FDE">
        <w:rPr>
          <w:rFonts w:ascii="Corbel" w:hAnsi="Corbel" w:cs="Arial"/>
          <w:sz w:val="20"/>
          <w:szCs w:val="20"/>
          <w:lang w:val="en-GB"/>
        </w:rPr>
        <w:t xml:space="preserve">establishing </w:t>
      </w:r>
      <w:r w:rsidR="00850B68" w:rsidRPr="009D5FDE">
        <w:rPr>
          <w:rFonts w:ascii="Corbel" w:hAnsi="Corbel" w:cs="Arial"/>
          <w:sz w:val="20"/>
          <w:szCs w:val="20"/>
          <w:lang w:val="en-GB"/>
        </w:rPr>
        <w:t xml:space="preserve">country </w:t>
      </w:r>
      <w:r w:rsidRPr="009D5FDE">
        <w:rPr>
          <w:rFonts w:ascii="Corbel" w:hAnsi="Corbel" w:cs="Arial"/>
          <w:sz w:val="20"/>
          <w:szCs w:val="20"/>
          <w:lang w:val="en-GB"/>
        </w:rPr>
        <w:t>access to</w:t>
      </w:r>
      <w:r w:rsidR="004C37C5" w:rsidRPr="009D5FDE">
        <w:rPr>
          <w:rFonts w:ascii="Corbel" w:hAnsi="Corbel" w:cs="Arial"/>
          <w:sz w:val="20"/>
          <w:szCs w:val="20"/>
          <w:lang w:val="en-GB"/>
        </w:rPr>
        <w:t xml:space="preserve"> the Adaptation Fund</w:t>
      </w:r>
      <w:r w:rsidR="00F604B0" w:rsidRPr="009D5FDE">
        <w:rPr>
          <w:rFonts w:ascii="Corbel" w:hAnsi="Corbel" w:cs="Arial"/>
          <w:sz w:val="20"/>
          <w:szCs w:val="20"/>
          <w:lang w:val="en-GB"/>
        </w:rPr>
        <w:t>.</w:t>
      </w:r>
      <w:r w:rsidR="00E80860" w:rsidRPr="009D5FDE">
        <w:rPr>
          <w:rFonts w:ascii="Corbel" w:hAnsi="Corbel" w:cs="Arial"/>
          <w:sz w:val="20"/>
          <w:szCs w:val="20"/>
          <w:lang w:val="en-GB"/>
        </w:rPr>
        <w:t xml:space="preserve"> The Adaptation Fund, a mechanism that was financed in part by government</w:t>
      </w:r>
      <w:r w:rsidR="00850B68" w:rsidRPr="009D5FDE">
        <w:rPr>
          <w:rFonts w:ascii="Corbel" w:hAnsi="Corbel" w:cs="Arial"/>
          <w:sz w:val="20"/>
          <w:szCs w:val="20"/>
          <w:lang w:val="en-GB"/>
        </w:rPr>
        <w:t>s</w:t>
      </w:r>
      <w:r w:rsidR="00E80860" w:rsidRPr="009D5FDE">
        <w:rPr>
          <w:rFonts w:ascii="Corbel" w:hAnsi="Corbel" w:cs="Arial"/>
          <w:sz w:val="20"/>
          <w:szCs w:val="20"/>
          <w:lang w:val="en-GB"/>
        </w:rPr>
        <w:t xml:space="preserve"> and private donors, and also from a two percent share of proceeds from Certified Emission Reductions issued under the Kyoto Protocol’s Clean Development Mechanism projects, had struggled to </w:t>
      </w:r>
      <w:r w:rsidR="00850B68" w:rsidRPr="009D5FDE">
        <w:rPr>
          <w:rFonts w:ascii="Corbel" w:hAnsi="Corbel" w:cs="Arial"/>
          <w:sz w:val="20"/>
          <w:szCs w:val="20"/>
          <w:lang w:val="en-GB"/>
        </w:rPr>
        <w:t>mobilize</w:t>
      </w:r>
      <w:r w:rsidR="00E80860" w:rsidRPr="009D5FDE">
        <w:rPr>
          <w:rFonts w:ascii="Corbel" w:hAnsi="Corbel" w:cs="Arial"/>
          <w:sz w:val="20"/>
          <w:szCs w:val="20"/>
          <w:lang w:val="en-GB"/>
        </w:rPr>
        <w:t xml:space="preserve"> adequate funds to justify the complex process of NIE accreditation</w:t>
      </w:r>
      <w:r w:rsidR="00C91A75">
        <w:rPr>
          <w:rFonts w:ascii="Corbel" w:hAnsi="Corbel" w:cs="Arial"/>
          <w:sz w:val="20"/>
          <w:szCs w:val="20"/>
          <w:lang w:val="en-GB"/>
        </w:rPr>
        <w:t xml:space="preserve"> for many countries</w:t>
      </w:r>
      <w:r w:rsidR="00E80860" w:rsidRPr="009D5FDE">
        <w:rPr>
          <w:rFonts w:ascii="Corbel" w:hAnsi="Corbel" w:cs="Arial"/>
          <w:sz w:val="20"/>
          <w:szCs w:val="20"/>
          <w:lang w:val="en-GB"/>
        </w:rPr>
        <w:t xml:space="preserve">, </w:t>
      </w:r>
      <w:r w:rsidR="00C91A75">
        <w:rPr>
          <w:rFonts w:ascii="Corbel" w:hAnsi="Corbel" w:cs="Arial"/>
          <w:sz w:val="20"/>
          <w:szCs w:val="20"/>
          <w:lang w:val="en-GB"/>
        </w:rPr>
        <w:t>and</w:t>
      </w:r>
      <w:r w:rsidR="00E80860" w:rsidRPr="009D5FDE">
        <w:rPr>
          <w:rFonts w:ascii="Corbel" w:hAnsi="Corbel" w:cs="Arial"/>
          <w:sz w:val="20"/>
          <w:szCs w:val="20"/>
          <w:lang w:val="en-GB"/>
        </w:rPr>
        <w:t xml:space="preserve"> in the </w:t>
      </w:r>
      <w:r w:rsidR="00C91A75">
        <w:rPr>
          <w:rFonts w:ascii="Corbel" w:hAnsi="Corbel" w:cs="Arial"/>
          <w:sz w:val="20"/>
          <w:szCs w:val="20"/>
          <w:lang w:val="en-GB"/>
        </w:rPr>
        <w:t xml:space="preserve">Arab </w:t>
      </w:r>
      <w:r w:rsidR="00E80860" w:rsidRPr="009D5FDE">
        <w:rPr>
          <w:rFonts w:ascii="Corbel" w:hAnsi="Corbel" w:cs="Arial"/>
          <w:sz w:val="20"/>
          <w:szCs w:val="20"/>
          <w:lang w:val="en-GB"/>
        </w:rPr>
        <w:t xml:space="preserve">region this became </w:t>
      </w:r>
      <w:r w:rsidR="00850B68" w:rsidRPr="009D5FDE">
        <w:rPr>
          <w:rFonts w:ascii="Corbel" w:hAnsi="Corbel" w:cs="Arial"/>
          <w:sz w:val="20"/>
          <w:szCs w:val="20"/>
          <w:lang w:val="en-GB"/>
        </w:rPr>
        <w:t xml:space="preserve">a </w:t>
      </w:r>
      <w:r w:rsidR="00E80860" w:rsidRPr="009D5FDE">
        <w:rPr>
          <w:rFonts w:ascii="Corbel" w:hAnsi="Corbel" w:cs="Arial"/>
          <w:sz w:val="20"/>
          <w:szCs w:val="20"/>
          <w:lang w:val="en-GB"/>
        </w:rPr>
        <w:t>less and less relevant goal during the early years of the project. Instead, the project sought to provide early, catalytic suppo</w:t>
      </w:r>
      <w:bookmarkStart w:id="6" w:name="_GoBack"/>
      <w:bookmarkEnd w:id="6"/>
      <w:r w:rsidR="00E80860" w:rsidRPr="009D5FDE">
        <w:rPr>
          <w:rFonts w:ascii="Corbel" w:hAnsi="Corbel" w:cs="Arial"/>
          <w:sz w:val="20"/>
          <w:szCs w:val="20"/>
          <w:lang w:val="en-GB"/>
        </w:rPr>
        <w:t xml:space="preserve">rt to the region </w:t>
      </w:r>
      <w:r w:rsidR="00971EBA" w:rsidRPr="009D5FDE">
        <w:rPr>
          <w:rFonts w:ascii="Corbel" w:hAnsi="Corbel" w:cs="Arial"/>
          <w:sz w:val="20"/>
          <w:szCs w:val="20"/>
          <w:lang w:val="en-GB"/>
        </w:rPr>
        <w:t>around the</w:t>
      </w:r>
      <w:r w:rsidR="00877665">
        <w:rPr>
          <w:rFonts w:ascii="Corbel" w:hAnsi="Corbel" w:cs="Arial"/>
          <w:sz w:val="20"/>
          <w:szCs w:val="20"/>
          <w:lang w:val="en-GB"/>
        </w:rPr>
        <w:t xml:space="preserve"> larger</w:t>
      </w:r>
      <w:r w:rsidR="00971EBA" w:rsidRPr="009D5FDE">
        <w:rPr>
          <w:rFonts w:ascii="Corbel" w:hAnsi="Corbel" w:cs="Arial"/>
          <w:sz w:val="20"/>
          <w:szCs w:val="20"/>
          <w:lang w:val="en-GB"/>
        </w:rPr>
        <w:t xml:space="preserve"> GCF, </w:t>
      </w:r>
      <w:r w:rsidR="00E80860" w:rsidRPr="009D5FDE">
        <w:rPr>
          <w:rFonts w:ascii="Corbel" w:hAnsi="Corbel" w:cs="Arial"/>
          <w:sz w:val="20"/>
          <w:szCs w:val="20"/>
          <w:lang w:val="en-GB"/>
        </w:rPr>
        <w:t xml:space="preserve">just </w:t>
      </w:r>
      <w:r w:rsidR="00971EBA" w:rsidRPr="009D5FDE">
        <w:rPr>
          <w:rFonts w:ascii="Corbel" w:hAnsi="Corbel" w:cs="Arial"/>
          <w:sz w:val="20"/>
          <w:szCs w:val="20"/>
          <w:lang w:val="en-GB"/>
        </w:rPr>
        <w:t xml:space="preserve">as the </w:t>
      </w:r>
      <w:r w:rsidR="00E80860" w:rsidRPr="009D5FDE">
        <w:rPr>
          <w:rFonts w:ascii="Corbel" w:hAnsi="Corbel" w:cs="Arial"/>
          <w:sz w:val="20"/>
          <w:szCs w:val="20"/>
          <w:lang w:val="en-GB"/>
        </w:rPr>
        <w:t>Fund became capitalized and and fully operational in 2015</w:t>
      </w:r>
      <w:r w:rsidR="00F37F00" w:rsidRPr="009D5FDE">
        <w:rPr>
          <w:rFonts w:ascii="Corbel" w:hAnsi="Corbel" w:cs="Arial"/>
          <w:sz w:val="20"/>
          <w:szCs w:val="20"/>
          <w:lang w:val="en-GB"/>
        </w:rPr>
        <w:t>. UNDP was the first UN agency able to access the Fund's resources for developing countries, and ACRI sought to leverage this with varying levels of technical support to 5 countries in their concept note a</w:t>
      </w:r>
      <w:r w:rsidR="00F37F00" w:rsidRPr="008F50D4">
        <w:rPr>
          <w:rFonts w:ascii="Corbel" w:hAnsi="Corbel" w:cs="Arial"/>
          <w:sz w:val="20"/>
          <w:szCs w:val="20"/>
          <w:lang w:val="en-GB"/>
        </w:rPr>
        <w:t>nd/or full proposal submissions</w:t>
      </w:r>
      <w:r w:rsidR="00877665" w:rsidRPr="008F50D4">
        <w:rPr>
          <w:rFonts w:ascii="Corbel" w:hAnsi="Corbel" w:cs="Arial"/>
          <w:sz w:val="20"/>
          <w:szCs w:val="20"/>
          <w:lang w:val="en-GB"/>
        </w:rPr>
        <w:t xml:space="preserve"> from 2015-2017</w:t>
      </w:r>
      <w:r w:rsidR="00F37F00" w:rsidRPr="008F50D4">
        <w:rPr>
          <w:rFonts w:ascii="Corbel" w:hAnsi="Corbel" w:cs="Arial"/>
          <w:sz w:val="20"/>
          <w:szCs w:val="20"/>
          <w:lang w:val="en-GB"/>
        </w:rPr>
        <w:t>.</w:t>
      </w:r>
      <w:r w:rsidR="00A03965" w:rsidRPr="008F50D4">
        <w:rPr>
          <w:rFonts w:ascii="Corbel" w:hAnsi="Corbel"/>
          <w:color w:val="000000"/>
          <w:sz w:val="20"/>
          <w:szCs w:val="20"/>
        </w:rPr>
        <w:t xml:space="preserve"> </w:t>
      </w:r>
    </w:p>
    <w:p w14:paraId="6BD6D70B" w14:textId="77777777" w:rsidR="00735F80" w:rsidRPr="008F50D4" w:rsidRDefault="00735F80" w:rsidP="008F50D4">
      <w:pPr>
        <w:widowControl w:val="0"/>
        <w:spacing w:line="276" w:lineRule="auto"/>
        <w:outlineLvl w:val="0"/>
        <w:rPr>
          <w:rFonts w:ascii="Corbel" w:hAnsi="Corbel" w:cs="Arial"/>
          <w:b/>
          <w:sz w:val="20"/>
          <w:szCs w:val="20"/>
          <w:lang w:val="en-GB"/>
        </w:rPr>
      </w:pPr>
    </w:p>
    <w:p w14:paraId="3153B243" w14:textId="77777777" w:rsidR="005F0DBD" w:rsidRPr="008F50D4" w:rsidRDefault="005F0DBD" w:rsidP="008F50D4">
      <w:pPr>
        <w:widowControl w:val="0"/>
        <w:spacing w:line="276" w:lineRule="auto"/>
        <w:outlineLvl w:val="0"/>
        <w:rPr>
          <w:rFonts w:ascii="Corbel" w:hAnsi="Corbel" w:cs="Arial"/>
          <w:b/>
          <w:sz w:val="20"/>
          <w:szCs w:val="20"/>
          <w:lang w:val="en-GB"/>
        </w:rPr>
      </w:pPr>
      <w:r w:rsidRPr="008F50D4">
        <w:rPr>
          <w:rFonts w:ascii="Corbel" w:hAnsi="Corbel" w:cs="Arial"/>
          <w:b/>
          <w:sz w:val="20"/>
          <w:szCs w:val="20"/>
          <w:lang w:val="en-GB"/>
        </w:rPr>
        <w:t>2. Number of partnerships between governments and private sector addressing climate change established</w:t>
      </w:r>
    </w:p>
    <w:p w14:paraId="0E34CFB8" w14:textId="7A8EA8A1" w:rsidR="00877665" w:rsidRPr="008F50D4" w:rsidRDefault="00AE6566" w:rsidP="008F50D4">
      <w:pPr>
        <w:pStyle w:val="ListParagraph"/>
        <w:widowControl w:val="0"/>
        <w:spacing w:line="276" w:lineRule="auto"/>
        <w:ind w:left="0"/>
        <w:jc w:val="both"/>
        <w:outlineLvl w:val="0"/>
        <w:rPr>
          <w:rFonts w:ascii="Corbel" w:hAnsi="Corbel" w:cs="Arial"/>
          <w:sz w:val="20"/>
          <w:szCs w:val="20"/>
          <w:lang w:val="en-GB" w:eastAsia="en-US"/>
        </w:rPr>
      </w:pPr>
      <w:r w:rsidRPr="008F50D4">
        <w:rPr>
          <w:rFonts w:ascii="Corbel" w:hAnsi="Corbel" w:cs="Arial"/>
          <w:sz w:val="20"/>
          <w:szCs w:val="20"/>
          <w:lang w:val="en-GB" w:eastAsia="en-US"/>
        </w:rPr>
        <w:t>From 2013-2017, the project established 1</w:t>
      </w:r>
      <w:r w:rsidR="00877665" w:rsidRPr="008F50D4">
        <w:rPr>
          <w:rFonts w:ascii="Corbel" w:hAnsi="Corbel" w:cs="Arial"/>
          <w:sz w:val="20"/>
          <w:szCs w:val="20"/>
          <w:lang w:val="en-GB" w:eastAsia="en-US"/>
        </w:rPr>
        <w:t xml:space="preserve"> </w:t>
      </w:r>
      <w:r w:rsidRPr="008F50D4">
        <w:rPr>
          <w:rFonts w:ascii="Corbel" w:hAnsi="Corbel" w:cs="Arial"/>
          <w:sz w:val="20"/>
          <w:szCs w:val="20"/>
          <w:lang w:val="en-GB" w:eastAsia="en-US"/>
        </w:rPr>
        <w:t xml:space="preserve">climate </w:t>
      </w:r>
      <w:r w:rsidR="00877665" w:rsidRPr="008F50D4">
        <w:rPr>
          <w:rFonts w:ascii="Corbel" w:hAnsi="Corbel" w:cs="Arial"/>
          <w:sz w:val="20"/>
          <w:szCs w:val="20"/>
          <w:lang w:val="en-GB" w:eastAsia="en-US"/>
        </w:rPr>
        <w:t>partnership</w:t>
      </w:r>
      <w:r w:rsidRPr="008F50D4">
        <w:rPr>
          <w:rFonts w:ascii="Corbel" w:hAnsi="Corbel" w:cs="Arial"/>
          <w:sz w:val="20"/>
          <w:szCs w:val="20"/>
          <w:lang w:val="en-GB" w:eastAsia="en-US"/>
        </w:rPr>
        <w:t>, with the Clean Energy Business Council and its wide base of companies, however specific PPPs on national projects at the country level were not successfully facilitated.</w:t>
      </w:r>
    </w:p>
    <w:p w14:paraId="556B47B5" w14:textId="77777777" w:rsidR="00735F80" w:rsidRPr="008F50D4" w:rsidRDefault="00735F80" w:rsidP="008F50D4">
      <w:pPr>
        <w:widowControl w:val="0"/>
        <w:spacing w:line="276" w:lineRule="auto"/>
        <w:outlineLvl w:val="0"/>
        <w:rPr>
          <w:rFonts w:ascii="Corbel" w:hAnsi="Corbel" w:cs="Arial"/>
          <w:b/>
          <w:sz w:val="20"/>
          <w:szCs w:val="20"/>
          <w:lang w:val="en-GB"/>
        </w:rPr>
      </w:pPr>
    </w:p>
    <w:p w14:paraId="1D7C8B86" w14:textId="278932B6" w:rsidR="005F0DBD" w:rsidRPr="008F50D4" w:rsidRDefault="005F0DBD" w:rsidP="008F50D4">
      <w:pPr>
        <w:widowControl w:val="0"/>
        <w:spacing w:line="276" w:lineRule="auto"/>
        <w:outlineLvl w:val="0"/>
        <w:rPr>
          <w:rFonts w:ascii="Corbel" w:hAnsi="Corbel" w:cs="Arial"/>
          <w:b/>
          <w:sz w:val="20"/>
          <w:szCs w:val="20"/>
          <w:lang w:val="en-GB"/>
        </w:rPr>
      </w:pPr>
      <w:r w:rsidRPr="008F50D4">
        <w:rPr>
          <w:rFonts w:ascii="Corbel" w:hAnsi="Corbel" w:cs="Arial"/>
          <w:b/>
          <w:sz w:val="20"/>
          <w:szCs w:val="20"/>
          <w:lang w:val="en-GB"/>
        </w:rPr>
        <w:t>3. Number of research initiatives on climate change launched in the Arab region</w:t>
      </w:r>
    </w:p>
    <w:p w14:paraId="6036DC93" w14:textId="73EED6AC" w:rsidR="008B040A" w:rsidRPr="002F601C" w:rsidRDefault="008B040A" w:rsidP="008F50D4">
      <w:pPr>
        <w:spacing w:line="276" w:lineRule="auto"/>
        <w:contextualSpacing/>
        <w:jc w:val="both"/>
        <w:outlineLvl w:val="0"/>
        <w:rPr>
          <w:rFonts w:ascii="Corbel" w:hAnsi="Corbel"/>
          <w:color w:val="000000"/>
          <w:sz w:val="20"/>
          <w:szCs w:val="20"/>
        </w:rPr>
      </w:pPr>
      <w:r w:rsidRPr="008F50D4">
        <w:rPr>
          <w:rFonts w:ascii="Corbel" w:hAnsi="Corbel"/>
          <w:color w:val="000000"/>
          <w:sz w:val="20"/>
          <w:szCs w:val="20"/>
        </w:rPr>
        <w:t xml:space="preserve">From </w:t>
      </w:r>
      <w:r w:rsidR="002F601C">
        <w:rPr>
          <w:rFonts w:ascii="Corbel" w:hAnsi="Corbel"/>
          <w:color w:val="000000"/>
          <w:sz w:val="20"/>
          <w:szCs w:val="20"/>
        </w:rPr>
        <w:t>2013-2017, the project developed one network with research components, the CRNI, which then became the second pillar of work under the SDG-Climate Nexus Facility in 2016 when endorsed</w:t>
      </w:r>
      <w:r w:rsidR="00815593">
        <w:rPr>
          <w:rFonts w:ascii="Corbel" w:hAnsi="Corbel"/>
          <w:color w:val="000000"/>
          <w:sz w:val="20"/>
          <w:szCs w:val="20"/>
        </w:rPr>
        <w:t xml:space="preserve"> through LAS. The </w:t>
      </w:r>
      <w:r w:rsidR="002F601C" w:rsidRPr="00096E4C">
        <w:rPr>
          <w:rFonts w:ascii="Corbel" w:hAnsi="Corbel" w:cs="Arial"/>
          <w:i/>
          <w:sz w:val="20"/>
        </w:rPr>
        <w:t>Science and Data Readiness for Decision-Making</w:t>
      </w:r>
      <w:r w:rsidR="002F601C">
        <w:rPr>
          <w:rFonts w:ascii="Corbel" w:hAnsi="Corbel" w:cs="Arial"/>
          <w:sz w:val="20"/>
        </w:rPr>
        <w:t xml:space="preserve"> and </w:t>
      </w:r>
      <w:r w:rsidR="002F601C">
        <w:rPr>
          <w:rFonts w:ascii="Corbel" w:hAnsi="Corbel" w:cs="Arial"/>
          <w:i/>
          <w:sz w:val="20"/>
        </w:rPr>
        <w:t xml:space="preserve">Tools, Systems and </w:t>
      </w:r>
      <w:r w:rsidR="002F601C" w:rsidRPr="00096E4C">
        <w:rPr>
          <w:rFonts w:ascii="Corbel" w:hAnsi="Corbel" w:cs="Arial"/>
          <w:i/>
          <w:sz w:val="20"/>
        </w:rPr>
        <w:t>Technology for Risk-Informed Development</w:t>
      </w:r>
      <w:r w:rsidR="002F601C">
        <w:rPr>
          <w:rFonts w:ascii="Corbel" w:hAnsi="Corbel" w:cs="Arial"/>
          <w:sz w:val="20"/>
        </w:rPr>
        <w:t xml:space="preserve"> component</w:t>
      </w:r>
      <w:r w:rsidR="00815593">
        <w:rPr>
          <w:rFonts w:ascii="Corbel" w:hAnsi="Corbel" w:cs="Arial"/>
          <w:sz w:val="20"/>
        </w:rPr>
        <w:t>s in particular seek to bolster research and infor</w:t>
      </w:r>
      <w:r w:rsidR="00B26E06">
        <w:rPr>
          <w:rFonts w:ascii="Corbel" w:hAnsi="Corbel" w:cs="Arial"/>
          <w:sz w:val="20"/>
        </w:rPr>
        <w:t xml:space="preserve">mation sharing in the region for better </w:t>
      </w:r>
      <w:r w:rsidR="00815593">
        <w:rPr>
          <w:rFonts w:ascii="Corbel" w:hAnsi="Corbel" w:cs="Arial"/>
          <w:sz w:val="20"/>
        </w:rPr>
        <w:t>adaptation planning</w:t>
      </w:r>
      <w:r w:rsidR="00B26E06">
        <w:rPr>
          <w:rFonts w:ascii="Corbel" w:hAnsi="Corbel" w:cs="Arial"/>
          <w:sz w:val="20"/>
        </w:rPr>
        <w:t>.</w:t>
      </w:r>
    </w:p>
    <w:p w14:paraId="0FAAD18F" w14:textId="77777777" w:rsidR="00735F80" w:rsidRPr="008F50D4" w:rsidRDefault="00735F80" w:rsidP="008F50D4">
      <w:pPr>
        <w:widowControl w:val="0"/>
        <w:spacing w:line="276" w:lineRule="auto"/>
        <w:outlineLvl w:val="0"/>
        <w:rPr>
          <w:rFonts w:ascii="Corbel" w:hAnsi="Corbel" w:cs="Arial"/>
          <w:b/>
          <w:sz w:val="20"/>
          <w:szCs w:val="20"/>
          <w:lang w:val="en-GB"/>
        </w:rPr>
      </w:pPr>
    </w:p>
    <w:p w14:paraId="4E014415" w14:textId="174E5B01" w:rsidR="005F0DBD" w:rsidRPr="008F50D4" w:rsidRDefault="00B360E9" w:rsidP="008F50D4">
      <w:pPr>
        <w:widowControl w:val="0"/>
        <w:spacing w:line="276" w:lineRule="auto"/>
        <w:outlineLvl w:val="0"/>
        <w:rPr>
          <w:rFonts w:ascii="Corbel" w:hAnsi="Corbel" w:cs="Arial"/>
          <w:b/>
          <w:sz w:val="20"/>
          <w:szCs w:val="20"/>
          <w:lang w:val="en-GB"/>
        </w:rPr>
      </w:pPr>
      <w:r w:rsidRPr="008F50D4">
        <w:rPr>
          <w:rFonts w:ascii="Corbel" w:hAnsi="Corbel" w:cs="Arial"/>
          <w:b/>
          <w:sz w:val="20"/>
          <w:szCs w:val="20"/>
          <w:lang w:val="en-GB"/>
        </w:rPr>
        <w:t>4. Extent to which climate change resilience measures integrated into development and poverty reduction plans including gender equality at a national and local level</w:t>
      </w:r>
    </w:p>
    <w:p w14:paraId="485742B5" w14:textId="04A9CEE2" w:rsidR="00A03965" w:rsidRPr="008F50D4" w:rsidRDefault="00A03965" w:rsidP="008F50D4">
      <w:pPr>
        <w:spacing w:line="276" w:lineRule="auto"/>
        <w:contextualSpacing/>
        <w:jc w:val="both"/>
        <w:outlineLvl w:val="0"/>
        <w:rPr>
          <w:rFonts w:ascii="Corbel" w:hAnsi="Corbel"/>
          <w:color w:val="000000"/>
          <w:sz w:val="20"/>
          <w:szCs w:val="20"/>
        </w:rPr>
      </w:pPr>
      <w:r w:rsidRPr="00855BE6">
        <w:rPr>
          <w:rFonts w:ascii="Corbel" w:hAnsi="Corbel"/>
          <w:color w:val="000000"/>
          <w:sz w:val="20"/>
          <w:szCs w:val="20"/>
        </w:rPr>
        <w:t xml:space="preserve">The extent to which climate change resilience measures integrated into development and poverty reduction plans, </w:t>
      </w:r>
      <w:r w:rsidR="00D02186" w:rsidRPr="00855BE6">
        <w:rPr>
          <w:rFonts w:ascii="Corbel" w:hAnsi="Corbel"/>
          <w:color w:val="000000"/>
          <w:sz w:val="20"/>
          <w:szCs w:val="20"/>
        </w:rPr>
        <w:t>has grown from low to moderate o</w:t>
      </w:r>
      <w:r w:rsidR="00855BE6">
        <w:rPr>
          <w:rFonts w:ascii="Corbel" w:hAnsi="Corbel"/>
          <w:color w:val="000000"/>
          <w:sz w:val="20"/>
          <w:szCs w:val="20"/>
        </w:rPr>
        <w:t xml:space="preserve">ver the lifespan of the project, however this </w:t>
      </w:r>
      <w:r w:rsidR="00FC761E">
        <w:rPr>
          <w:rFonts w:ascii="Corbel" w:hAnsi="Corbel"/>
          <w:color w:val="000000"/>
          <w:sz w:val="20"/>
          <w:szCs w:val="20"/>
        </w:rPr>
        <w:t xml:space="preserve">project </w:t>
      </w:r>
      <w:r w:rsidR="00855BE6">
        <w:rPr>
          <w:rFonts w:ascii="Corbel" w:hAnsi="Corbel"/>
          <w:color w:val="000000"/>
          <w:sz w:val="20"/>
          <w:szCs w:val="20"/>
        </w:rPr>
        <w:t xml:space="preserve">progress is largely at the regional level, with the </w:t>
      </w:r>
      <w:r w:rsidR="00002E20">
        <w:rPr>
          <w:rFonts w:ascii="Corbel" w:hAnsi="Corbel"/>
          <w:color w:val="000000"/>
          <w:sz w:val="20"/>
          <w:szCs w:val="20"/>
        </w:rPr>
        <w:t xml:space="preserve">formally endorsed </w:t>
      </w:r>
      <w:r w:rsidR="00855BE6">
        <w:rPr>
          <w:rFonts w:ascii="Corbel" w:hAnsi="Corbel"/>
          <w:color w:val="000000"/>
          <w:sz w:val="20"/>
          <w:szCs w:val="20"/>
        </w:rPr>
        <w:t xml:space="preserve">SDG-Climate Nexus Facility linking together </w:t>
      </w:r>
      <w:r w:rsidR="00002E20">
        <w:rPr>
          <w:rFonts w:ascii="Corbel" w:hAnsi="Corbel"/>
          <w:color w:val="000000"/>
          <w:sz w:val="20"/>
          <w:szCs w:val="20"/>
        </w:rPr>
        <w:t>climate resilience building</w:t>
      </w:r>
      <w:r w:rsidR="00873EF6">
        <w:rPr>
          <w:rFonts w:ascii="Corbel" w:hAnsi="Corbel"/>
          <w:color w:val="000000"/>
          <w:sz w:val="20"/>
          <w:szCs w:val="20"/>
        </w:rPr>
        <w:t xml:space="preserve"> processes to planning and goal-</w:t>
      </w:r>
      <w:r w:rsidR="00002E20">
        <w:rPr>
          <w:rFonts w:ascii="Corbel" w:hAnsi="Corbel"/>
          <w:color w:val="000000"/>
          <w:sz w:val="20"/>
          <w:szCs w:val="20"/>
        </w:rPr>
        <w:t>setting around other SDGs</w:t>
      </w:r>
    </w:p>
    <w:p w14:paraId="02BB238A" w14:textId="77777777" w:rsidR="004550AF" w:rsidRPr="00EF61AD" w:rsidRDefault="004550AF" w:rsidP="00A263BE">
      <w:pPr>
        <w:widowControl w:val="0"/>
        <w:spacing w:after="60" w:line="286" w:lineRule="auto"/>
        <w:jc w:val="both"/>
        <w:outlineLvl w:val="0"/>
        <w:rPr>
          <w:rFonts w:ascii="Corbel" w:hAnsi="Corbel"/>
          <w:b/>
          <w:i/>
          <w:color w:val="1F497D"/>
        </w:rPr>
      </w:pPr>
    </w:p>
    <w:p w14:paraId="604F25F2" w14:textId="77777777" w:rsidR="004550AF" w:rsidRPr="00EF61AD" w:rsidRDefault="004550AF" w:rsidP="00A263BE">
      <w:pPr>
        <w:widowControl w:val="0"/>
        <w:spacing w:after="60" w:line="286" w:lineRule="auto"/>
        <w:jc w:val="both"/>
        <w:outlineLvl w:val="0"/>
        <w:rPr>
          <w:rFonts w:ascii="Corbel" w:hAnsi="Corbel"/>
          <w:b/>
          <w:i/>
          <w:color w:val="1F497D"/>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46"/>
        <w:gridCol w:w="4201"/>
      </w:tblGrid>
      <w:tr w:rsidR="00922FF2" w:rsidRPr="00EF61AD" w14:paraId="582AEF19" w14:textId="77777777" w:rsidTr="00946BF6">
        <w:trPr>
          <w:trHeight w:val="412"/>
          <w:jc w:val="center"/>
        </w:trPr>
        <w:tc>
          <w:tcPr>
            <w:tcW w:w="9594" w:type="dxa"/>
            <w:gridSpan w:val="3"/>
            <w:shd w:val="clear" w:color="auto" w:fill="0070C0"/>
          </w:tcPr>
          <w:p w14:paraId="58588D20" w14:textId="3D115426" w:rsidR="00922FF2" w:rsidRPr="00EF61AD" w:rsidRDefault="00922FF2" w:rsidP="00922FF2">
            <w:pPr>
              <w:pStyle w:val="ListParagraph"/>
              <w:widowControl w:val="0"/>
              <w:spacing w:line="288" w:lineRule="auto"/>
              <w:ind w:left="269"/>
              <w:outlineLvl w:val="0"/>
              <w:rPr>
                <w:rFonts w:ascii="Corbel" w:hAnsi="Corbel" w:cs="Arial"/>
                <w:b/>
                <w:color w:val="FFFFFF"/>
                <w:sz w:val="18"/>
                <w:szCs w:val="22"/>
                <w:lang w:val="en-GB" w:eastAsia="en-US"/>
              </w:rPr>
            </w:pPr>
            <w:bookmarkStart w:id="7" w:name="_Toc364027494"/>
            <w:r w:rsidRPr="00EF61AD">
              <w:rPr>
                <w:rFonts w:ascii="Corbel" w:hAnsi="Corbel" w:cs="Arial"/>
                <w:b/>
                <w:color w:val="FFFFFF"/>
                <w:sz w:val="18"/>
                <w:szCs w:val="22"/>
                <w:lang w:val="en-GB" w:eastAsia="en-US"/>
              </w:rPr>
              <w:t>Project Output 2: Resilience to the negative impacts of climate change strengthened and opportunities to enhance the production and use of sustainable energy created</w:t>
            </w:r>
          </w:p>
        </w:tc>
      </w:tr>
      <w:tr w:rsidR="00922FF2" w:rsidRPr="00EF61AD" w14:paraId="4CB0A9C5" w14:textId="77777777" w:rsidTr="002E2BB3">
        <w:trPr>
          <w:trHeight w:val="412"/>
          <w:jc w:val="center"/>
        </w:trPr>
        <w:tc>
          <w:tcPr>
            <w:tcW w:w="2547" w:type="dxa"/>
            <w:shd w:val="clear" w:color="auto" w:fill="D9E2F3" w:themeFill="accent1" w:themeFillTint="33"/>
          </w:tcPr>
          <w:p w14:paraId="02237032" w14:textId="77777777" w:rsidR="00922FF2" w:rsidRPr="00EF61AD" w:rsidRDefault="00922FF2" w:rsidP="00946BF6">
            <w:pPr>
              <w:pStyle w:val="ListParagraph"/>
              <w:widowControl w:val="0"/>
              <w:spacing w:line="288" w:lineRule="auto"/>
              <w:ind w:left="0"/>
              <w:outlineLvl w:val="0"/>
              <w:rPr>
                <w:rFonts w:ascii="Corbel" w:hAnsi="Corbel" w:cs="Arial"/>
                <w:b/>
                <w:sz w:val="18"/>
                <w:szCs w:val="22"/>
                <w:lang w:val="en-GB" w:eastAsia="en-US"/>
              </w:rPr>
            </w:pPr>
            <w:r w:rsidRPr="00EF61AD">
              <w:rPr>
                <w:rFonts w:ascii="Corbel" w:hAnsi="Corbel" w:cs="Arial"/>
                <w:b/>
                <w:sz w:val="18"/>
                <w:szCs w:val="22"/>
                <w:lang w:val="en-GB" w:eastAsia="en-US"/>
              </w:rPr>
              <w:lastRenderedPageBreak/>
              <w:t>Output indicators</w:t>
            </w:r>
          </w:p>
        </w:tc>
        <w:tc>
          <w:tcPr>
            <w:tcW w:w="2846" w:type="dxa"/>
            <w:shd w:val="clear" w:color="auto" w:fill="D9E2F3" w:themeFill="accent1" w:themeFillTint="33"/>
          </w:tcPr>
          <w:p w14:paraId="2493E709" w14:textId="77777777" w:rsidR="00922FF2" w:rsidRPr="00EF61AD" w:rsidRDefault="00922FF2" w:rsidP="00946BF6">
            <w:pPr>
              <w:pStyle w:val="ListParagraph"/>
              <w:widowControl w:val="0"/>
              <w:spacing w:line="288" w:lineRule="auto"/>
              <w:ind w:left="0"/>
              <w:outlineLvl w:val="0"/>
              <w:rPr>
                <w:rFonts w:ascii="Corbel" w:hAnsi="Corbel" w:cs="Arial"/>
                <w:b/>
                <w:sz w:val="18"/>
                <w:szCs w:val="22"/>
                <w:lang w:val="en-GB" w:eastAsia="en-US"/>
              </w:rPr>
            </w:pPr>
            <w:r w:rsidRPr="00EF61AD">
              <w:rPr>
                <w:rFonts w:ascii="Corbel" w:hAnsi="Corbel" w:cs="Arial"/>
                <w:b/>
                <w:sz w:val="18"/>
                <w:szCs w:val="22"/>
                <w:lang w:val="en-GB" w:eastAsia="en-US"/>
              </w:rPr>
              <w:t xml:space="preserve">Targets </w:t>
            </w:r>
          </w:p>
        </w:tc>
        <w:tc>
          <w:tcPr>
            <w:tcW w:w="4201" w:type="dxa"/>
            <w:shd w:val="clear" w:color="auto" w:fill="D9E2F3" w:themeFill="accent1" w:themeFillTint="33"/>
          </w:tcPr>
          <w:p w14:paraId="591318F1" w14:textId="77777777" w:rsidR="00922FF2" w:rsidRPr="00EF61AD" w:rsidRDefault="00922FF2" w:rsidP="00946BF6">
            <w:pPr>
              <w:pStyle w:val="ListParagraph"/>
              <w:widowControl w:val="0"/>
              <w:spacing w:line="288" w:lineRule="auto"/>
              <w:ind w:left="0"/>
              <w:outlineLvl w:val="0"/>
              <w:rPr>
                <w:rFonts w:ascii="Corbel" w:hAnsi="Corbel" w:cs="Arial"/>
                <w:b/>
                <w:sz w:val="18"/>
                <w:szCs w:val="22"/>
                <w:lang w:val="en-GB" w:eastAsia="en-US"/>
              </w:rPr>
            </w:pPr>
            <w:r w:rsidRPr="00EF61AD">
              <w:rPr>
                <w:rFonts w:ascii="Corbel" w:hAnsi="Corbel" w:cs="Arial"/>
                <w:b/>
                <w:sz w:val="18"/>
                <w:szCs w:val="22"/>
                <w:lang w:val="en-GB" w:eastAsia="en-US"/>
              </w:rPr>
              <w:t>Progress against targets</w:t>
            </w:r>
          </w:p>
        </w:tc>
      </w:tr>
      <w:tr w:rsidR="00922FF2" w:rsidRPr="00EF61AD" w14:paraId="30D0450C" w14:textId="77777777" w:rsidTr="00946BF6">
        <w:trPr>
          <w:trHeight w:val="1808"/>
          <w:jc w:val="center"/>
        </w:trPr>
        <w:tc>
          <w:tcPr>
            <w:tcW w:w="2547" w:type="dxa"/>
            <w:shd w:val="clear" w:color="auto" w:fill="auto"/>
          </w:tcPr>
          <w:p w14:paraId="306DCAB3" w14:textId="4A1675E5" w:rsidR="00922FF2" w:rsidRPr="00EF61AD" w:rsidRDefault="00922FF2" w:rsidP="00946BF6">
            <w:pPr>
              <w:widowControl w:val="0"/>
              <w:spacing w:line="288" w:lineRule="auto"/>
              <w:outlineLvl w:val="0"/>
              <w:rPr>
                <w:rFonts w:ascii="Corbel" w:hAnsi="Corbel" w:cs="Arial"/>
                <w:sz w:val="18"/>
                <w:szCs w:val="22"/>
                <w:lang w:val="en-GB"/>
              </w:rPr>
            </w:pPr>
            <w:r w:rsidRPr="00FD55A8">
              <w:rPr>
                <w:rFonts w:ascii="Corbel" w:hAnsi="Corbel" w:cs="Arial"/>
                <w:sz w:val="18"/>
                <w:szCs w:val="22"/>
                <w:lang w:val="en-GB"/>
              </w:rPr>
              <w:t>1. Number of evidence based CC responses integrated into development planning, policies, strategies and programmes</w:t>
            </w:r>
          </w:p>
          <w:p w14:paraId="7F061096" w14:textId="77777777" w:rsidR="00922FF2" w:rsidRPr="00EF61AD" w:rsidRDefault="00922FF2" w:rsidP="00946BF6">
            <w:pPr>
              <w:widowControl w:val="0"/>
              <w:spacing w:line="288" w:lineRule="auto"/>
              <w:outlineLvl w:val="0"/>
              <w:rPr>
                <w:rFonts w:ascii="Corbel" w:hAnsi="Corbel" w:cs="Arial"/>
                <w:sz w:val="18"/>
                <w:szCs w:val="22"/>
                <w:lang w:val="en-GB"/>
              </w:rPr>
            </w:pPr>
          </w:p>
          <w:p w14:paraId="26B74959" w14:textId="77777777" w:rsidR="00922FF2" w:rsidRPr="00EF61AD" w:rsidRDefault="00922FF2" w:rsidP="00946BF6">
            <w:pPr>
              <w:pStyle w:val="ListParagraph"/>
              <w:widowControl w:val="0"/>
              <w:spacing w:line="288" w:lineRule="auto"/>
              <w:ind w:left="0"/>
              <w:outlineLvl w:val="0"/>
              <w:rPr>
                <w:rFonts w:ascii="Corbel" w:hAnsi="Corbel" w:cs="Arial"/>
                <w:sz w:val="18"/>
                <w:szCs w:val="22"/>
                <w:lang w:val="en-GB" w:eastAsia="en-US"/>
              </w:rPr>
            </w:pPr>
          </w:p>
        </w:tc>
        <w:tc>
          <w:tcPr>
            <w:tcW w:w="2846" w:type="dxa"/>
            <w:shd w:val="clear" w:color="auto" w:fill="auto"/>
          </w:tcPr>
          <w:p w14:paraId="6085A2BD" w14:textId="09B77C80" w:rsidR="00922FF2" w:rsidRPr="00EF61AD" w:rsidRDefault="00922FF2" w:rsidP="00946BF6">
            <w:pPr>
              <w:widowControl w:val="0"/>
              <w:spacing w:line="288" w:lineRule="auto"/>
              <w:outlineLvl w:val="0"/>
              <w:rPr>
                <w:rFonts w:ascii="Corbel" w:hAnsi="Corbel" w:cs="Arial"/>
                <w:sz w:val="18"/>
                <w:szCs w:val="22"/>
                <w:lang w:val="en-GB"/>
              </w:rPr>
            </w:pPr>
            <w:r w:rsidRPr="00EF61AD">
              <w:rPr>
                <w:rFonts w:ascii="Corbel" w:hAnsi="Corbel" w:cs="Arial"/>
                <w:b/>
                <w:sz w:val="18"/>
                <w:szCs w:val="22"/>
                <w:lang w:val="en-GB"/>
              </w:rPr>
              <w:t>Baseline</w:t>
            </w:r>
            <w:r w:rsidRPr="00EF61AD">
              <w:rPr>
                <w:rFonts w:ascii="Corbel" w:hAnsi="Corbel" w:cs="Arial"/>
                <w:sz w:val="18"/>
                <w:szCs w:val="22"/>
                <w:lang w:val="en-GB"/>
              </w:rPr>
              <w:t>: 0 (2013)</w:t>
            </w:r>
          </w:p>
          <w:p w14:paraId="01C10A79" w14:textId="77777777" w:rsidR="00922FF2" w:rsidRPr="00EF61AD" w:rsidRDefault="00922FF2" w:rsidP="00946BF6">
            <w:pPr>
              <w:widowControl w:val="0"/>
              <w:spacing w:line="288" w:lineRule="auto"/>
              <w:outlineLvl w:val="0"/>
              <w:rPr>
                <w:rFonts w:ascii="Corbel" w:hAnsi="Corbel" w:cs="Arial"/>
                <w:sz w:val="18"/>
                <w:szCs w:val="22"/>
                <w:lang w:val="en-GB"/>
              </w:rPr>
            </w:pPr>
            <w:r w:rsidRPr="00EF61AD">
              <w:rPr>
                <w:rFonts w:ascii="Corbel" w:hAnsi="Corbel" w:cs="Arial"/>
                <w:b/>
                <w:sz w:val="18"/>
                <w:szCs w:val="22"/>
                <w:lang w:val="en-GB"/>
              </w:rPr>
              <w:t>Target</w:t>
            </w:r>
            <w:r w:rsidRPr="00EF61AD">
              <w:rPr>
                <w:rFonts w:ascii="Corbel" w:hAnsi="Corbel" w:cs="Arial"/>
                <w:sz w:val="18"/>
                <w:szCs w:val="22"/>
                <w:lang w:val="en-GB"/>
              </w:rPr>
              <w:t xml:space="preserve">: </w:t>
            </w:r>
          </w:p>
          <w:p w14:paraId="65BB8751" w14:textId="4B71D3E1" w:rsidR="00922FF2" w:rsidRPr="00EF61AD" w:rsidRDefault="00922FF2" w:rsidP="00946BF6">
            <w:pPr>
              <w:widowControl w:val="0"/>
              <w:spacing w:line="288" w:lineRule="auto"/>
              <w:ind w:left="125"/>
              <w:outlineLvl w:val="0"/>
              <w:rPr>
                <w:rFonts w:ascii="Corbel" w:hAnsi="Corbel" w:cs="Arial"/>
                <w:sz w:val="18"/>
                <w:szCs w:val="22"/>
                <w:lang w:val="en-GB"/>
              </w:rPr>
            </w:pPr>
            <w:r w:rsidRPr="00EF61AD">
              <w:rPr>
                <w:rFonts w:ascii="Corbel" w:hAnsi="Corbel" w:cs="Arial"/>
                <w:b/>
                <w:sz w:val="18"/>
                <w:szCs w:val="22"/>
                <w:lang w:val="en-GB"/>
              </w:rPr>
              <w:t xml:space="preserve">2014: </w:t>
            </w:r>
            <w:r w:rsidR="00E6504A" w:rsidRPr="00EF61AD">
              <w:rPr>
                <w:rFonts w:ascii="Corbel" w:hAnsi="Corbel" w:cs="Arial"/>
                <w:sz w:val="18"/>
                <w:szCs w:val="22"/>
                <w:lang w:val="en-GB"/>
              </w:rPr>
              <w:t>0</w:t>
            </w:r>
          </w:p>
          <w:p w14:paraId="66431394" w14:textId="7138BE9E" w:rsidR="00922FF2" w:rsidRPr="00EF61AD" w:rsidRDefault="00922FF2" w:rsidP="00946BF6">
            <w:pPr>
              <w:widowControl w:val="0"/>
              <w:spacing w:line="288" w:lineRule="auto"/>
              <w:ind w:left="125"/>
              <w:outlineLvl w:val="0"/>
              <w:rPr>
                <w:rFonts w:ascii="Corbel" w:hAnsi="Corbel" w:cs="Arial"/>
                <w:sz w:val="18"/>
                <w:szCs w:val="22"/>
                <w:lang w:val="en-GB"/>
              </w:rPr>
            </w:pPr>
            <w:r w:rsidRPr="00EF61AD">
              <w:rPr>
                <w:rFonts w:ascii="Corbel" w:hAnsi="Corbel" w:cs="Arial"/>
                <w:b/>
                <w:sz w:val="18"/>
                <w:szCs w:val="22"/>
                <w:lang w:val="en-GB"/>
              </w:rPr>
              <w:t>2015</w:t>
            </w:r>
            <w:r w:rsidR="00E6504A" w:rsidRPr="00EF61AD">
              <w:rPr>
                <w:rFonts w:ascii="Corbel" w:hAnsi="Corbel" w:cs="Arial"/>
                <w:b/>
                <w:sz w:val="18"/>
                <w:szCs w:val="22"/>
                <w:lang w:val="en-GB"/>
              </w:rPr>
              <w:t>:</w:t>
            </w:r>
            <w:r w:rsidR="00E6504A" w:rsidRPr="00EF61AD">
              <w:rPr>
                <w:rFonts w:ascii="Corbel" w:hAnsi="Corbel" w:cs="Arial"/>
                <w:sz w:val="18"/>
                <w:szCs w:val="22"/>
                <w:lang w:val="en-GB"/>
              </w:rPr>
              <w:t xml:space="preserve"> </w:t>
            </w:r>
            <w:r w:rsidR="00481A02" w:rsidRPr="00EF61AD">
              <w:rPr>
                <w:rFonts w:ascii="Corbel" w:hAnsi="Corbel" w:cs="Arial"/>
                <w:sz w:val="18"/>
                <w:szCs w:val="22"/>
                <w:lang w:val="en-GB"/>
              </w:rPr>
              <w:t>1</w:t>
            </w:r>
          </w:p>
          <w:p w14:paraId="36530DDA" w14:textId="6CA89B77" w:rsidR="00922FF2" w:rsidRPr="00EF61AD" w:rsidRDefault="00922FF2" w:rsidP="00946BF6">
            <w:pPr>
              <w:widowControl w:val="0"/>
              <w:spacing w:line="288" w:lineRule="auto"/>
              <w:ind w:left="125"/>
              <w:outlineLvl w:val="0"/>
              <w:rPr>
                <w:rFonts w:ascii="Corbel" w:hAnsi="Corbel" w:cs="Arial"/>
                <w:sz w:val="18"/>
                <w:szCs w:val="22"/>
                <w:lang w:val="en-GB"/>
              </w:rPr>
            </w:pPr>
            <w:r w:rsidRPr="00EF61AD">
              <w:rPr>
                <w:rFonts w:ascii="Corbel" w:hAnsi="Corbel" w:cs="Arial"/>
                <w:b/>
                <w:sz w:val="18"/>
                <w:szCs w:val="22"/>
                <w:lang w:val="en-GB"/>
              </w:rPr>
              <w:t>2016</w:t>
            </w:r>
            <w:r w:rsidR="00481A02" w:rsidRPr="00EF61AD">
              <w:rPr>
                <w:rFonts w:ascii="Corbel" w:hAnsi="Corbel" w:cs="Arial"/>
                <w:sz w:val="18"/>
                <w:szCs w:val="22"/>
                <w:lang w:val="en-GB"/>
              </w:rPr>
              <w:t>: 1</w:t>
            </w:r>
          </w:p>
          <w:p w14:paraId="2B472C0E" w14:textId="2843E15C" w:rsidR="00922FF2" w:rsidRPr="00EF61AD" w:rsidRDefault="00922FF2" w:rsidP="00946BF6">
            <w:pPr>
              <w:widowControl w:val="0"/>
              <w:spacing w:line="288" w:lineRule="auto"/>
              <w:ind w:left="125"/>
              <w:outlineLvl w:val="0"/>
              <w:rPr>
                <w:rFonts w:ascii="Corbel" w:hAnsi="Corbel" w:cs="Arial"/>
                <w:sz w:val="18"/>
                <w:szCs w:val="22"/>
                <w:lang w:val="en-GB"/>
              </w:rPr>
            </w:pPr>
            <w:r w:rsidRPr="00EF61AD">
              <w:rPr>
                <w:rFonts w:ascii="Corbel" w:hAnsi="Corbel" w:cs="Arial"/>
                <w:b/>
                <w:sz w:val="18"/>
                <w:szCs w:val="22"/>
                <w:lang w:val="en-GB"/>
              </w:rPr>
              <w:t>2017</w:t>
            </w:r>
            <w:r w:rsidR="00481A02" w:rsidRPr="00EF61AD">
              <w:rPr>
                <w:rFonts w:ascii="Corbel" w:hAnsi="Corbel" w:cs="Arial"/>
                <w:b/>
                <w:sz w:val="18"/>
                <w:szCs w:val="22"/>
                <w:lang w:val="en-GB"/>
              </w:rPr>
              <w:t>:</w:t>
            </w:r>
            <w:r w:rsidR="00481A02" w:rsidRPr="00EF61AD">
              <w:rPr>
                <w:rFonts w:ascii="Corbel" w:hAnsi="Corbel" w:cs="Arial"/>
                <w:sz w:val="18"/>
                <w:szCs w:val="22"/>
                <w:lang w:val="en-GB"/>
              </w:rPr>
              <w:t xml:space="preserve"> 1</w:t>
            </w:r>
          </w:p>
          <w:p w14:paraId="6471CFFA" w14:textId="77777777" w:rsidR="00922FF2" w:rsidRPr="00EF61AD" w:rsidRDefault="00922FF2" w:rsidP="00946BF6">
            <w:pPr>
              <w:widowControl w:val="0"/>
              <w:spacing w:line="288" w:lineRule="auto"/>
              <w:outlineLvl w:val="0"/>
              <w:rPr>
                <w:rFonts w:ascii="Corbel" w:hAnsi="Corbel" w:cs="Arial"/>
                <w:sz w:val="18"/>
                <w:szCs w:val="22"/>
                <w:lang w:val="en-GB"/>
              </w:rPr>
            </w:pPr>
          </w:p>
          <w:p w14:paraId="7D44A12D" w14:textId="77777777" w:rsidR="00922FF2" w:rsidRPr="00EF61AD" w:rsidRDefault="00922FF2" w:rsidP="00946BF6">
            <w:pPr>
              <w:pStyle w:val="ListParagraph"/>
              <w:widowControl w:val="0"/>
              <w:spacing w:line="288" w:lineRule="auto"/>
              <w:ind w:left="0"/>
              <w:outlineLvl w:val="0"/>
              <w:rPr>
                <w:rFonts w:ascii="Corbel" w:hAnsi="Corbel" w:cs="Arial"/>
                <w:sz w:val="18"/>
                <w:szCs w:val="22"/>
                <w:lang w:val="en-GB" w:eastAsia="en-US"/>
              </w:rPr>
            </w:pPr>
          </w:p>
        </w:tc>
        <w:tc>
          <w:tcPr>
            <w:tcW w:w="4201" w:type="dxa"/>
            <w:shd w:val="clear" w:color="auto" w:fill="auto"/>
          </w:tcPr>
          <w:p w14:paraId="4527B12E" w14:textId="590E3215" w:rsidR="00922FF2" w:rsidRPr="00EF61AD" w:rsidRDefault="00922FF2" w:rsidP="00D02186">
            <w:pPr>
              <w:pStyle w:val="ListParagraph"/>
              <w:widowControl w:val="0"/>
              <w:spacing w:line="288" w:lineRule="auto"/>
              <w:ind w:left="0"/>
              <w:outlineLvl w:val="0"/>
              <w:rPr>
                <w:rFonts w:ascii="Corbel" w:hAnsi="Corbel" w:cs="Arial"/>
                <w:b/>
                <w:sz w:val="18"/>
                <w:szCs w:val="22"/>
                <w:lang w:val="en-GB" w:eastAsia="en-US"/>
              </w:rPr>
            </w:pPr>
            <w:r w:rsidRPr="00EF61AD">
              <w:rPr>
                <w:rFonts w:ascii="Corbel" w:hAnsi="Corbel" w:cs="Arial"/>
                <w:b/>
                <w:sz w:val="18"/>
                <w:szCs w:val="22"/>
                <w:lang w:val="en-GB" w:eastAsia="en-US"/>
              </w:rPr>
              <w:t xml:space="preserve">Cumulative total: </w:t>
            </w:r>
          </w:p>
          <w:p w14:paraId="0649AA7E" w14:textId="68DA4517" w:rsidR="00922FF2" w:rsidRPr="00EF61AD" w:rsidRDefault="00922FF2" w:rsidP="00946BF6">
            <w:pPr>
              <w:widowControl w:val="0"/>
              <w:spacing w:line="288" w:lineRule="auto"/>
              <w:outlineLvl w:val="0"/>
              <w:rPr>
                <w:rFonts w:ascii="Corbel" w:hAnsi="Corbel" w:cs="Arial"/>
                <w:sz w:val="18"/>
                <w:szCs w:val="22"/>
                <w:lang w:val="en-GB"/>
              </w:rPr>
            </w:pPr>
            <w:r w:rsidRPr="00EF61AD">
              <w:rPr>
                <w:rFonts w:ascii="Corbel" w:hAnsi="Corbel" w:cs="Arial"/>
                <w:b/>
                <w:sz w:val="18"/>
                <w:szCs w:val="22"/>
                <w:lang w:val="en-GB"/>
              </w:rPr>
              <w:t xml:space="preserve">2014: </w:t>
            </w:r>
            <w:r w:rsidR="00E6504A" w:rsidRPr="00EF61AD">
              <w:rPr>
                <w:rFonts w:ascii="Corbel" w:hAnsi="Corbel" w:cs="Arial"/>
                <w:sz w:val="18"/>
                <w:szCs w:val="22"/>
                <w:lang w:val="en-GB"/>
              </w:rPr>
              <w:t>0</w:t>
            </w:r>
          </w:p>
          <w:p w14:paraId="531E45CA" w14:textId="65198A9D" w:rsidR="00922FF2" w:rsidRPr="00EF61AD" w:rsidRDefault="00922FF2" w:rsidP="00946BF6">
            <w:pPr>
              <w:widowControl w:val="0"/>
              <w:spacing w:line="288" w:lineRule="auto"/>
              <w:outlineLvl w:val="0"/>
              <w:rPr>
                <w:rFonts w:ascii="Corbel" w:hAnsi="Corbel" w:cs="Arial"/>
                <w:sz w:val="18"/>
                <w:szCs w:val="22"/>
                <w:lang w:val="en-GB"/>
              </w:rPr>
            </w:pPr>
            <w:r w:rsidRPr="00EF61AD">
              <w:rPr>
                <w:rFonts w:ascii="Corbel" w:hAnsi="Corbel" w:cs="Arial"/>
                <w:b/>
                <w:sz w:val="18"/>
                <w:szCs w:val="22"/>
                <w:lang w:val="en-GB"/>
              </w:rPr>
              <w:t>2015</w:t>
            </w:r>
            <w:r w:rsidR="00816801" w:rsidRPr="00EF61AD">
              <w:rPr>
                <w:rFonts w:ascii="Corbel" w:hAnsi="Corbel" w:cs="Arial"/>
                <w:b/>
                <w:sz w:val="18"/>
                <w:szCs w:val="22"/>
                <w:lang w:val="en-GB"/>
              </w:rPr>
              <w:t>:</w:t>
            </w:r>
            <w:r w:rsidR="00481A02" w:rsidRPr="00EF61AD">
              <w:rPr>
                <w:rFonts w:ascii="Corbel" w:hAnsi="Corbel" w:cs="Arial"/>
                <w:b/>
                <w:sz w:val="18"/>
                <w:szCs w:val="22"/>
                <w:lang w:val="en-GB"/>
              </w:rPr>
              <w:t xml:space="preserve"> </w:t>
            </w:r>
            <w:r w:rsidR="00481A02" w:rsidRPr="00EF61AD">
              <w:rPr>
                <w:rFonts w:ascii="Corbel" w:hAnsi="Corbel" w:cs="Arial"/>
                <w:sz w:val="18"/>
                <w:szCs w:val="22"/>
                <w:lang w:val="en-GB"/>
              </w:rPr>
              <w:t xml:space="preserve">0 </w:t>
            </w:r>
          </w:p>
          <w:p w14:paraId="4B68420E" w14:textId="1B61124D" w:rsidR="00922FF2" w:rsidRPr="00EF61AD" w:rsidRDefault="00922FF2" w:rsidP="00946BF6">
            <w:pPr>
              <w:widowControl w:val="0"/>
              <w:spacing w:line="288" w:lineRule="auto"/>
              <w:outlineLvl w:val="0"/>
              <w:rPr>
                <w:rFonts w:ascii="Corbel" w:hAnsi="Corbel" w:cs="Arial"/>
                <w:sz w:val="18"/>
                <w:szCs w:val="22"/>
                <w:lang w:val="en-GB"/>
              </w:rPr>
            </w:pPr>
            <w:r w:rsidRPr="00EF61AD">
              <w:rPr>
                <w:rFonts w:ascii="Corbel" w:hAnsi="Corbel" w:cs="Arial"/>
                <w:b/>
                <w:sz w:val="18"/>
                <w:szCs w:val="22"/>
                <w:lang w:val="en-GB"/>
              </w:rPr>
              <w:t>2016</w:t>
            </w:r>
            <w:r w:rsidR="00816801" w:rsidRPr="00EF61AD">
              <w:rPr>
                <w:rFonts w:ascii="Corbel" w:hAnsi="Corbel" w:cs="Arial"/>
                <w:b/>
                <w:sz w:val="18"/>
                <w:szCs w:val="22"/>
                <w:lang w:val="en-GB"/>
              </w:rPr>
              <w:t>:</w:t>
            </w:r>
            <w:r w:rsidR="00481A02" w:rsidRPr="00EF61AD">
              <w:rPr>
                <w:rFonts w:ascii="Corbel" w:hAnsi="Corbel" w:cs="Arial"/>
                <w:sz w:val="18"/>
                <w:szCs w:val="22"/>
                <w:lang w:val="en-GB"/>
              </w:rPr>
              <w:t xml:space="preserve"> 0</w:t>
            </w:r>
          </w:p>
          <w:p w14:paraId="79BAED99" w14:textId="4F294297" w:rsidR="00922FF2" w:rsidRPr="00EF61AD" w:rsidRDefault="00922FF2" w:rsidP="00946BF6">
            <w:pPr>
              <w:widowControl w:val="0"/>
              <w:spacing w:line="288" w:lineRule="auto"/>
              <w:outlineLvl w:val="0"/>
              <w:rPr>
                <w:rFonts w:ascii="Corbel" w:hAnsi="Corbel" w:cs="Arial"/>
                <w:sz w:val="18"/>
                <w:szCs w:val="22"/>
                <w:lang w:val="en-GB"/>
              </w:rPr>
            </w:pPr>
            <w:r w:rsidRPr="00EF61AD">
              <w:rPr>
                <w:rFonts w:ascii="Corbel" w:hAnsi="Corbel" w:cs="Arial"/>
                <w:b/>
                <w:sz w:val="18"/>
                <w:szCs w:val="22"/>
                <w:lang w:val="en-GB"/>
              </w:rPr>
              <w:t>2017</w:t>
            </w:r>
            <w:r w:rsidR="00816801" w:rsidRPr="00EF61AD">
              <w:rPr>
                <w:rFonts w:ascii="Corbel" w:hAnsi="Corbel" w:cs="Arial"/>
                <w:b/>
                <w:sz w:val="18"/>
                <w:szCs w:val="22"/>
                <w:lang w:val="en-GB"/>
              </w:rPr>
              <w:t>:</w:t>
            </w:r>
            <w:r w:rsidR="00481A02" w:rsidRPr="00EF61AD">
              <w:rPr>
                <w:rFonts w:ascii="Corbel" w:hAnsi="Corbel" w:cs="Arial"/>
                <w:sz w:val="18"/>
                <w:szCs w:val="22"/>
                <w:lang w:val="en-GB"/>
              </w:rPr>
              <w:t xml:space="preserve"> 0</w:t>
            </w:r>
          </w:p>
          <w:p w14:paraId="1339F09C" w14:textId="77777777" w:rsidR="00922FF2" w:rsidRPr="00EF61AD" w:rsidRDefault="00922FF2" w:rsidP="00946BF6">
            <w:pPr>
              <w:pStyle w:val="ListParagraph"/>
              <w:widowControl w:val="0"/>
              <w:spacing w:line="288" w:lineRule="auto"/>
              <w:ind w:left="0"/>
              <w:outlineLvl w:val="0"/>
              <w:rPr>
                <w:rFonts w:ascii="Corbel" w:hAnsi="Corbel" w:cs="Arial"/>
                <w:sz w:val="18"/>
                <w:szCs w:val="22"/>
                <w:lang w:val="en-GB" w:eastAsia="en-US"/>
              </w:rPr>
            </w:pPr>
          </w:p>
        </w:tc>
      </w:tr>
    </w:tbl>
    <w:p w14:paraId="7D336749" w14:textId="77777777" w:rsidR="00816801" w:rsidRPr="00EF61AD" w:rsidRDefault="00816801" w:rsidP="00816801">
      <w:pPr>
        <w:outlineLvl w:val="0"/>
        <w:rPr>
          <w:rFonts w:ascii="Corbel" w:hAnsi="Corbel" w:cs="Arial"/>
          <w:b/>
          <w:sz w:val="22"/>
        </w:rPr>
      </w:pPr>
    </w:p>
    <w:p w14:paraId="380E4FBC" w14:textId="77777777" w:rsidR="00816801" w:rsidRPr="00EF61AD" w:rsidRDefault="00816801" w:rsidP="00816801">
      <w:pPr>
        <w:outlineLvl w:val="0"/>
        <w:rPr>
          <w:rFonts w:ascii="Corbel" w:hAnsi="Corbel" w:cs="Arial"/>
          <w:b/>
          <w:sz w:val="22"/>
        </w:rPr>
      </w:pPr>
    </w:p>
    <w:p w14:paraId="171F54B4" w14:textId="77777777" w:rsidR="00816801" w:rsidRPr="00EF61AD" w:rsidRDefault="00816801" w:rsidP="00816801">
      <w:pPr>
        <w:outlineLvl w:val="0"/>
        <w:rPr>
          <w:rFonts w:ascii="Corbel" w:hAnsi="Corbel" w:cs="Arial"/>
          <w:b/>
          <w:sz w:val="22"/>
        </w:rPr>
      </w:pPr>
      <w:r w:rsidRPr="00EF61AD">
        <w:rPr>
          <w:rFonts w:ascii="Corbel" w:hAnsi="Corbel" w:cs="Arial"/>
          <w:b/>
          <w:sz w:val="22"/>
        </w:rPr>
        <w:t>Key Activities:</w:t>
      </w:r>
    </w:p>
    <w:p w14:paraId="2D118601" w14:textId="77777777" w:rsidR="00B95C5D" w:rsidRDefault="00B95C5D" w:rsidP="00816801">
      <w:pPr>
        <w:outlineLvl w:val="0"/>
        <w:rPr>
          <w:rFonts w:ascii="Corbel" w:hAnsi="Corbel" w:cs="Arial"/>
          <w:b/>
        </w:rPr>
      </w:pPr>
    </w:p>
    <w:p w14:paraId="25EF9723" w14:textId="64896D6E" w:rsidR="00942AEF" w:rsidRDefault="00942AEF" w:rsidP="009D2E77">
      <w:pPr>
        <w:spacing w:line="276" w:lineRule="auto"/>
        <w:outlineLvl w:val="0"/>
        <w:rPr>
          <w:rFonts w:ascii="Corbel" w:hAnsi="Corbel" w:cs="Arial"/>
          <w:sz w:val="20"/>
          <w:szCs w:val="20"/>
        </w:rPr>
      </w:pPr>
      <w:r w:rsidRPr="00942AEF">
        <w:rPr>
          <w:rFonts w:ascii="Corbel" w:hAnsi="Corbel" w:cs="Arial"/>
          <w:sz w:val="20"/>
          <w:szCs w:val="20"/>
        </w:rPr>
        <w:t>Un</w:t>
      </w:r>
      <w:r>
        <w:rPr>
          <w:rFonts w:ascii="Corbel" w:hAnsi="Corbel" w:cs="Arial"/>
          <w:sz w:val="20"/>
          <w:szCs w:val="20"/>
        </w:rPr>
        <w:t xml:space="preserve">der Output 2, the project supported a number of country-level activities </w:t>
      </w:r>
      <w:r w:rsidR="00F76BC2">
        <w:rPr>
          <w:rFonts w:ascii="Corbel" w:hAnsi="Corbel" w:cs="Arial"/>
          <w:sz w:val="20"/>
          <w:szCs w:val="20"/>
        </w:rPr>
        <w:t>in</w:t>
      </w:r>
      <w:r>
        <w:rPr>
          <w:rFonts w:ascii="Corbel" w:hAnsi="Corbel" w:cs="Arial"/>
          <w:sz w:val="20"/>
          <w:szCs w:val="20"/>
        </w:rPr>
        <w:t xml:space="preserve"> collaboration with country offices that focused specifically around policies, programmes and pilots to improve sustainable energy access and energy conservation. </w:t>
      </w:r>
      <w:r w:rsidR="006F5B2D">
        <w:rPr>
          <w:rFonts w:ascii="Corbel" w:hAnsi="Corbel" w:cs="Arial"/>
          <w:sz w:val="20"/>
          <w:szCs w:val="20"/>
        </w:rPr>
        <w:t>A number of partnerships and project proposals were developed under this Output as well, however those are discussed later in the Partnerships section, with the below covering only implemented activities.</w:t>
      </w:r>
    </w:p>
    <w:p w14:paraId="740B89B2" w14:textId="77777777" w:rsidR="00942AEF" w:rsidRPr="00942AEF" w:rsidRDefault="00942AEF" w:rsidP="009D2E77">
      <w:pPr>
        <w:spacing w:line="276" w:lineRule="auto"/>
        <w:outlineLvl w:val="0"/>
        <w:rPr>
          <w:rFonts w:ascii="Corbel" w:hAnsi="Corbel" w:cs="Arial"/>
          <w:sz w:val="20"/>
          <w:szCs w:val="20"/>
        </w:rPr>
      </w:pPr>
    </w:p>
    <w:p w14:paraId="37F95271" w14:textId="2BCD5B63" w:rsidR="003579FF" w:rsidRPr="00EF61AD" w:rsidRDefault="003401DB" w:rsidP="009D2E77">
      <w:pPr>
        <w:spacing w:line="276" w:lineRule="auto"/>
        <w:outlineLvl w:val="0"/>
        <w:rPr>
          <w:rFonts w:ascii="Corbel" w:hAnsi="Corbel" w:cs="Arial"/>
          <w:b/>
          <w:i/>
          <w:color w:val="000000" w:themeColor="text1"/>
          <w:sz w:val="20"/>
          <w:szCs w:val="20"/>
          <w:u w:val="single"/>
        </w:rPr>
      </w:pPr>
      <w:r w:rsidRPr="00EF61AD">
        <w:rPr>
          <w:rFonts w:ascii="Corbel" w:hAnsi="Corbel" w:cs="Arial"/>
          <w:b/>
          <w:i/>
          <w:color w:val="000000" w:themeColor="text1"/>
          <w:sz w:val="20"/>
          <w:szCs w:val="20"/>
          <w:u w:val="single"/>
        </w:rPr>
        <w:t xml:space="preserve">Strengthening capacity of policies and programmes to improve </w:t>
      </w:r>
      <w:r w:rsidR="00203481" w:rsidRPr="00EF61AD">
        <w:rPr>
          <w:rFonts w:ascii="Corbel" w:hAnsi="Corbel" w:cs="Arial"/>
          <w:b/>
          <w:i/>
          <w:color w:val="000000" w:themeColor="text1"/>
          <w:sz w:val="20"/>
          <w:szCs w:val="20"/>
          <w:u w:val="single"/>
        </w:rPr>
        <w:t xml:space="preserve">sustainable energy access and </w:t>
      </w:r>
      <w:r w:rsidR="001A7B3F" w:rsidRPr="00EF61AD">
        <w:rPr>
          <w:rFonts w:ascii="Corbel" w:hAnsi="Corbel" w:cs="Arial"/>
          <w:b/>
          <w:i/>
          <w:color w:val="000000" w:themeColor="text1"/>
          <w:sz w:val="20"/>
          <w:szCs w:val="20"/>
          <w:u w:val="single"/>
        </w:rPr>
        <w:t>energy conservation</w:t>
      </w:r>
      <w:r w:rsidRPr="00EF61AD">
        <w:rPr>
          <w:rFonts w:ascii="Corbel" w:hAnsi="Corbel" w:cs="Arial"/>
          <w:b/>
          <w:i/>
          <w:color w:val="000000" w:themeColor="text1"/>
          <w:sz w:val="20"/>
          <w:szCs w:val="20"/>
          <w:u w:val="single"/>
        </w:rPr>
        <w:t>:</w:t>
      </w:r>
      <w:r w:rsidR="001A7B3F" w:rsidRPr="00EF61AD">
        <w:rPr>
          <w:rFonts w:ascii="Corbel" w:hAnsi="Corbel" w:cs="Arial"/>
          <w:b/>
          <w:i/>
          <w:color w:val="000000" w:themeColor="text1"/>
          <w:sz w:val="20"/>
          <w:szCs w:val="20"/>
          <w:u w:val="single"/>
        </w:rPr>
        <w:t xml:space="preserve">  </w:t>
      </w:r>
    </w:p>
    <w:p w14:paraId="576F9353" w14:textId="00379DD7" w:rsidR="00FC5276" w:rsidRPr="00EF61AD" w:rsidRDefault="00FC5276" w:rsidP="009D2E77">
      <w:pPr>
        <w:spacing w:line="276" w:lineRule="auto"/>
        <w:outlineLvl w:val="0"/>
        <w:rPr>
          <w:rFonts w:ascii="Corbel" w:hAnsi="Corbel" w:cs="Arial"/>
          <w:i/>
          <w:color w:val="000000" w:themeColor="text1"/>
          <w:sz w:val="20"/>
          <w:szCs w:val="20"/>
          <w:u w:val="single"/>
        </w:rPr>
      </w:pPr>
    </w:p>
    <w:p w14:paraId="756EFCC3" w14:textId="68A2904B" w:rsidR="003579FF" w:rsidRPr="00D97E7E" w:rsidRDefault="003579FF" w:rsidP="00D97E7E">
      <w:pPr>
        <w:spacing w:line="276" w:lineRule="auto"/>
        <w:jc w:val="both"/>
        <w:rPr>
          <w:rFonts w:eastAsia="Times New Roman"/>
        </w:rPr>
      </w:pPr>
      <w:r w:rsidRPr="00EF61AD">
        <w:rPr>
          <w:rFonts w:ascii="Corbel" w:hAnsi="Corbel" w:cs="Arial"/>
          <w:sz w:val="20"/>
          <w:szCs w:val="20"/>
        </w:rPr>
        <w:t xml:space="preserve">In 2013, ACRI initiated catalytic support to energy conservation initiatives in the region, the first being a capacity building </w:t>
      </w:r>
      <w:r w:rsidR="003401DB" w:rsidRPr="00EF61AD">
        <w:rPr>
          <w:rFonts w:ascii="Corbel" w:hAnsi="Corbel" w:cs="Arial"/>
          <w:b/>
          <w:sz w:val="20"/>
          <w:szCs w:val="20"/>
        </w:rPr>
        <w:t>south-south cooperation</w:t>
      </w:r>
      <w:r w:rsidRPr="00EF61AD">
        <w:rPr>
          <w:rFonts w:ascii="Corbel" w:hAnsi="Corbel" w:cs="Arial"/>
          <w:b/>
          <w:sz w:val="20"/>
          <w:szCs w:val="20"/>
        </w:rPr>
        <w:t xml:space="preserve"> facilitated between the Tunisian energy efficiency agency (ANME) in support of a newly formed Djiboutian energy efficiency agency (ADME)</w:t>
      </w:r>
      <w:r w:rsidRPr="00EF61AD">
        <w:rPr>
          <w:rFonts w:ascii="Corbel" w:hAnsi="Corbel" w:cs="Arial"/>
          <w:sz w:val="20"/>
          <w:szCs w:val="20"/>
        </w:rPr>
        <w:t xml:space="preserve">. </w:t>
      </w:r>
      <w:r w:rsidR="00D97E7E" w:rsidRPr="00D97E7E">
        <w:rPr>
          <w:rFonts w:ascii="Corbel" w:eastAsia="Times New Roman" w:hAnsi="Corbel"/>
          <w:color w:val="000000" w:themeColor="text1"/>
          <w:sz w:val="20"/>
          <w:szCs w:val="20"/>
        </w:rPr>
        <w:t xml:space="preserve">Tunisia had </w:t>
      </w:r>
      <w:r w:rsidR="00D97E7E">
        <w:rPr>
          <w:rFonts w:ascii="Corbel" w:eastAsia="Times New Roman" w:hAnsi="Corbel"/>
          <w:color w:val="000000" w:themeColor="text1"/>
          <w:sz w:val="20"/>
          <w:szCs w:val="20"/>
        </w:rPr>
        <w:t xml:space="preserve">in recent years </w:t>
      </w:r>
      <w:r w:rsidR="00D97E7E" w:rsidRPr="00D97E7E">
        <w:rPr>
          <w:rFonts w:ascii="Corbel" w:eastAsia="Times New Roman" w:hAnsi="Corbel"/>
          <w:color w:val="000000" w:themeColor="text1"/>
          <w:sz w:val="20"/>
          <w:szCs w:val="20"/>
        </w:rPr>
        <w:t>made significant progre</w:t>
      </w:r>
      <w:r w:rsidR="00D97E7E">
        <w:rPr>
          <w:rFonts w:ascii="Corbel" w:eastAsia="Times New Roman" w:hAnsi="Corbel"/>
          <w:color w:val="000000" w:themeColor="text1"/>
          <w:sz w:val="20"/>
          <w:szCs w:val="20"/>
        </w:rPr>
        <w:t>ss in</w:t>
      </w:r>
      <w:r w:rsidR="00D97E7E" w:rsidRPr="00D97E7E">
        <w:rPr>
          <w:rFonts w:ascii="Corbel" w:eastAsia="Times New Roman" w:hAnsi="Corbel"/>
          <w:color w:val="000000" w:themeColor="text1"/>
          <w:sz w:val="20"/>
          <w:szCs w:val="20"/>
        </w:rPr>
        <w:t xml:space="preserve"> establishing the necessary regulatory and institu</w:t>
      </w:r>
      <w:r w:rsidR="00D97E7E">
        <w:rPr>
          <w:rFonts w:ascii="Corbel" w:eastAsia="Times New Roman" w:hAnsi="Corbel"/>
          <w:color w:val="000000" w:themeColor="text1"/>
          <w:sz w:val="20"/>
          <w:szCs w:val="20"/>
        </w:rPr>
        <w:t>tional frameworks to attract</w:t>
      </w:r>
      <w:r w:rsidR="00D97E7E" w:rsidRPr="00D97E7E">
        <w:rPr>
          <w:rFonts w:ascii="Corbel" w:eastAsia="Times New Roman" w:hAnsi="Corbel"/>
          <w:color w:val="000000" w:themeColor="text1"/>
          <w:sz w:val="20"/>
          <w:szCs w:val="20"/>
        </w:rPr>
        <w:t xml:space="preserve"> private-sector-led development of on-grid wind power</w:t>
      </w:r>
      <w:r w:rsidR="00D97E7E">
        <w:rPr>
          <w:rFonts w:ascii="Corbel" w:eastAsia="Times New Roman" w:hAnsi="Corbel"/>
          <w:color w:val="000000" w:themeColor="text1"/>
          <w:sz w:val="20"/>
          <w:szCs w:val="20"/>
        </w:rPr>
        <w:t xml:space="preserve"> and</w:t>
      </w:r>
      <w:r w:rsidR="00D97E7E" w:rsidRPr="00D97E7E">
        <w:rPr>
          <w:rFonts w:ascii="Corbel" w:eastAsia="Times New Roman" w:hAnsi="Corbel"/>
          <w:color w:val="000000" w:themeColor="text1"/>
          <w:sz w:val="20"/>
          <w:szCs w:val="20"/>
        </w:rPr>
        <w:t xml:space="preserve"> experience in developing a climate finance framework (i.e. policy development around finance readiness, awareness raising, policy dialogue, etc) around NAMAs (nationally appropriate mitigation actions)</w:t>
      </w:r>
      <w:r w:rsidR="00D97E7E">
        <w:rPr>
          <w:rFonts w:ascii="Corbel" w:eastAsia="Times New Roman" w:hAnsi="Corbel"/>
          <w:color w:val="000000" w:themeColor="text1"/>
          <w:sz w:val="20"/>
          <w:szCs w:val="20"/>
        </w:rPr>
        <w:t>,</w:t>
      </w:r>
      <w:r w:rsidR="00D97E7E" w:rsidRPr="00D97E7E">
        <w:rPr>
          <w:rFonts w:ascii="Corbel" w:eastAsia="Times New Roman" w:hAnsi="Corbel"/>
          <w:color w:val="000000" w:themeColor="text1"/>
          <w:sz w:val="20"/>
          <w:szCs w:val="20"/>
        </w:rPr>
        <w:t xml:space="preserve"> which led to the development </w:t>
      </w:r>
      <w:r w:rsidR="00873EF6">
        <w:rPr>
          <w:rFonts w:ascii="Corbel" w:eastAsia="Times New Roman" w:hAnsi="Corbel"/>
          <w:color w:val="000000" w:themeColor="text1"/>
          <w:sz w:val="20"/>
          <w:szCs w:val="20"/>
        </w:rPr>
        <w:t xml:space="preserve">of the </w:t>
      </w:r>
      <w:r w:rsidR="00D97E7E" w:rsidRPr="00D97E7E">
        <w:rPr>
          <w:rFonts w:ascii="Corbel" w:eastAsia="Times New Roman" w:hAnsi="Corbel"/>
          <w:color w:val="000000" w:themeColor="text1"/>
          <w:sz w:val="20"/>
          <w:szCs w:val="20"/>
        </w:rPr>
        <w:t>Tunisian Solar Plan. </w:t>
      </w:r>
      <w:r w:rsidRPr="00EF61AD">
        <w:rPr>
          <w:rFonts w:ascii="Corbel" w:hAnsi="Corbel" w:cs="Arial"/>
          <w:sz w:val="20"/>
          <w:szCs w:val="20"/>
        </w:rPr>
        <w:t xml:space="preserve">Given the </w:t>
      </w:r>
      <w:r w:rsidR="00D97E7E">
        <w:rPr>
          <w:rFonts w:ascii="Corbel" w:hAnsi="Corbel" w:cs="Arial"/>
          <w:sz w:val="20"/>
          <w:szCs w:val="20"/>
        </w:rPr>
        <w:t>successes under</w:t>
      </w:r>
      <w:r w:rsidRPr="00EF61AD">
        <w:rPr>
          <w:rFonts w:ascii="Corbel" w:hAnsi="Corbel" w:cs="Arial"/>
          <w:sz w:val="20"/>
          <w:szCs w:val="20"/>
        </w:rPr>
        <w:t xml:space="preserve"> ANME, in part attributable to support </w:t>
      </w:r>
      <w:r w:rsidR="00C058F0" w:rsidRPr="00EF61AD">
        <w:rPr>
          <w:rFonts w:ascii="Corbel" w:hAnsi="Corbel" w:cs="Arial"/>
          <w:sz w:val="20"/>
          <w:szCs w:val="20"/>
        </w:rPr>
        <w:t>receiv</w:t>
      </w:r>
      <w:r w:rsidR="00D97E7E">
        <w:rPr>
          <w:rFonts w:ascii="Corbel" w:hAnsi="Corbel" w:cs="Arial"/>
          <w:sz w:val="20"/>
          <w:szCs w:val="20"/>
        </w:rPr>
        <w:t>e</w:t>
      </w:r>
      <w:r w:rsidR="00C058F0" w:rsidRPr="00EF61AD">
        <w:rPr>
          <w:rFonts w:ascii="Corbel" w:hAnsi="Corbel" w:cs="Arial"/>
          <w:sz w:val="20"/>
          <w:szCs w:val="20"/>
        </w:rPr>
        <w:t xml:space="preserve">d </w:t>
      </w:r>
      <w:r w:rsidR="00D97E7E">
        <w:rPr>
          <w:rFonts w:ascii="Corbel" w:hAnsi="Corbel" w:cs="Arial"/>
          <w:sz w:val="20"/>
          <w:szCs w:val="20"/>
        </w:rPr>
        <w:t>from UNDPs CO there</w:t>
      </w:r>
      <w:r w:rsidR="00C058F0" w:rsidRPr="00EF61AD">
        <w:rPr>
          <w:rFonts w:ascii="Corbel" w:hAnsi="Corbel" w:cs="Arial"/>
          <w:sz w:val="20"/>
          <w:szCs w:val="20"/>
        </w:rPr>
        <w:t>, this</w:t>
      </w:r>
      <w:r w:rsidRPr="00EF61AD">
        <w:rPr>
          <w:rFonts w:ascii="Corbel" w:hAnsi="Corbel" w:cs="Arial"/>
          <w:sz w:val="20"/>
          <w:szCs w:val="20"/>
        </w:rPr>
        <w:t xml:space="preserve"> SSC </w:t>
      </w:r>
      <w:r w:rsidR="00D97E7E">
        <w:rPr>
          <w:rFonts w:ascii="Corbel" w:hAnsi="Corbel" w:cs="Arial"/>
          <w:sz w:val="20"/>
          <w:szCs w:val="20"/>
        </w:rPr>
        <w:t xml:space="preserve">with Tunisia </w:t>
      </w:r>
      <w:r w:rsidRPr="00EF61AD">
        <w:rPr>
          <w:rFonts w:ascii="Corbel" w:hAnsi="Corbel" w:cs="Arial"/>
          <w:sz w:val="20"/>
          <w:szCs w:val="20"/>
        </w:rPr>
        <w:t xml:space="preserve">was </w:t>
      </w:r>
      <w:r w:rsidR="00C058F0" w:rsidRPr="00EF61AD">
        <w:rPr>
          <w:rFonts w:ascii="Corbel" w:hAnsi="Corbel" w:cs="Arial"/>
          <w:sz w:val="20"/>
          <w:szCs w:val="20"/>
        </w:rPr>
        <w:t>facilitated</w:t>
      </w:r>
      <w:r w:rsidRPr="00EF61AD">
        <w:rPr>
          <w:rFonts w:ascii="Corbel" w:hAnsi="Corbel" w:cs="Arial"/>
          <w:sz w:val="20"/>
          <w:szCs w:val="20"/>
        </w:rPr>
        <w:t xml:space="preserve"> to share expertise and best practices with the rest of the region, with Djibouti </w:t>
      </w:r>
      <w:r w:rsidR="00C058F0" w:rsidRPr="00EF61AD">
        <w:rPr>
          <w:rFonts w:ascii="Corbel" w:hAnsi="Corbel" w:cs="Arial"/>
          <w:sz w:val="20"/>
          <w:szCs w:val="20"/>
        </w:rPr>
        <w:t xml:space="preserve">specifically </w:t>
      </w:r>
      <w:r w:rsidRPr="00EF61AD">
        <w:rPr>
          <w:rFonts w:ascii="Corbel" w:hAnsi="Corbel" w:cs="Arial"/>
          <w:sz w:val="20"/>
          <w:szCs w:val="20"/>
        </w:rPr>
        <w:t xml:space="preserve">signaling a request for support </w:t>
      </w:r>
      <w:r w:rsidR="00C058F0" w:rsidRPr="00EF61AD">
        <w:rPr>
          <w:rFonts w:ascii="Corbel" w:hAnsi="Corbel" w:cs="Arial"/>
          <w:sz w:val="20"/>
          <w:szCs w:val="20"/>
        </w:rPr>
        <w:t>on energy efficiency, a relatively new programming area</w:t>
      </w:r>
      <w:r w:rsidRPr="00EF61AD">
        <w:rPr>
          <w:rFonts w:ascii="Corbel" w:hAnsi="Corbel" w:cs="Arial"/>
          <w:sz w:val="20"/>
          <w:szCs w:val="20"/>
        </w:rPr>
        <w:t xml:space="preserve"> for the</w:t>
      </w:r>
      <w:r w:rsidR="00C058F0" w:rsidRPr="00EF61AD">
        <w:rPr>
          <w:rFonts w:ascii="Corbel" w:hAnsi="Corbel" w:cs="Arial"/>
          <w:sz w:val="20"/>
          <w:szCs w:val="20"/>
        </w:rPr>
        <w:t>ir</w:t>
      </w:r>
      <w:r w:rsidRPr="00EF61AD">
        <w:rPr>
          <w:rFonts w:ascii="Corbel" w:hAnsi="Corbel" w:cs="Arial"/>
          <w:sz w:val="20"/>
          <w:szCs w:val="20"/>
        </w:rPr>
        <w:t xml:space="preserve"> Ministry of Energy</w:t>
      </w:r>
      <w:r w:rsidR="0011488F" w:rsidRPr="00EF61AD">
        <w:rPr>
          <w:rFonts w:ascii="Corbel" w:hAnsi="Corbel" w:cs="Arial"/>
          <w:sz w:val="20"/>
          <w:szCs w:val="20"/>
        </w:rPr>
        <w:t xml:space="preserve"> as they began the set up of ADME</w:t>
      </w:r>
      <w:r w:rsidRPr="00EF61AD">
        <w:rPr>
          <w:rFonts w:ascii="Corbel" w:hAnsi="Corbel" w:cs="Arial"/>
          <w:sz w:val="20"/>
          <w:szCs w:val="20"/>
        </w:rPr>
        <w:t xml:space="preserve">. After an initial field mission in </w:t>
      </w:r>
      <w:r w:rsidRPr="00EF61AD">
        <w:rPr>
          <w:rFonts w:ascii="Corbel" w:hAnsi="Corbel" w:cs="Arial"/>
          <w:b/>
          <w:sz w:val="20"/>
          <w:szCs w:val="20"/>
        </w:rPr>
        <w:t>2013</w:t>
      </w:r>
      <w:r w:rsidRPr="00EF61AD">
        <w:rPr>
          <w:rFonts w:ascii="Corbel" w:hAnsi="Corbel" w:cs="Arial"/>
          <w:sz w:val="20"/>
          <w:szCs w:val="20"/>
        </w:rPr>
        <w:t xml:space="preserve"> coordinated under the project, Djibouti prioritized 4 areas of capacity support: 1) building knowledge and data on Djibouti’s energy sector</w:t>
      </w:r>
      <w:r w:rsidR="00C814A1">
        <w:rPr>
          <w:rFonts w:ascii="Corbel" w:hAnsi="Corbel" w:cs="Arial"/>
          <w:sz w:val="20"/>
          <w:szCs w:val="20"/>
        </w:rPr>
        <w:t xml:space="preserve"> and an energy balance inventory</w:t>
      </w:r>
      <w:r w:rsidRPr="00EF61AD">
        <w:rPr>
          <w:rFonts w:ascii="Corbel" w:hAnsi="Corbel" w:cs="Arial"/>
          <w:sz w:val="20"/>
          <w:szCs w:val="20"/>
        </w:rPr>
        <w:t xml:space="preserve">; 2) energy policy management (priorities, </w:t>
      </w:r>
      <w:r w:rsidR="00C814A1">
        <w:rPr>
          <w:rFonts w:ascii="Corbel" w:hAnsi="Corbel" w:cs="Arial"/>
          <w:sz w:val="20"/>
          <w:szCs w:val="20"/>
        </w:rPr>
        <w:t xml:space="preserve">creating </w:t>
      </w:r>
      <w:r w:rsidRPr="00EF61AD">
        <w:rPr>
          <w:rFonts w:ascii="Corbel" w:hAnsi="Corbel" w:cs="Arial"/>
          <w:sz w:val="20"/>
          <w:szCs w:val="20"/>
        </w:rPr>
        <w:t xml:space="preserve">ADME’s structure, awareness raising); 3) improvement of energy efficiency specficially in the building sector through a national strategy, regulatory frameworks, </w:t>
      </w:r>
      <w:r w:rsidR="002D25F1">
        <w:rPr>
          <w:rFonts w:ascii="Corbel" w:hAnsi="Corbel" w:cs="Arial"/>
          <w:sz w:val="20"/>
          <w:szCs w:val="20"/>
        </w:rPr>
        <w:t xml:space="preserve">and </w:t>
      </w:r>
      <w:r w:rsidRPr="00EF61AD">
        <w:rPr>
          <w:rFonts w:ascii="Corbel" w:hAnsi="Corbel" w:cs="Arial"/>
          <w:sz w:val="20"/>
          <w:szCs w:val="20"/>
        </w:rPr>
        <w:t>energy audits; and</w:t>
      </w:r>
      <w:r w:rsidR="002D25F1">
        <w:rPr>
          <w:rFonts w:ascii="Corbel" w:hAnsi="Corbel" w:cs="Arial"/>
          <w:sz w:val="20"/>
          <w:szCs w:val="20"/>
        </w:rPr>
        <w:t xml:space="preserve"> </w:t>
      </w:r>
      <w:r w:rsidRPr="00EF61AD">
        <w:rPr>
          <w:rFonts w:ascii="Corbel" w:hAnsi="Corbel" w:cs="Arial"/>
          <w:sz w:val="20"/>
          <w:szCs w:val="20"/>
        </w:rPr>
        <w:t xml:space="preserve">4) </w:t>
      </w:r>
      <w:r w:rsidR="00C814A1">
        <w:rPr>
          <w:rFonts w:ascii="Corbel" w:hAnsi="Corbel" w:cs="Arial"/>
          <w:sz w:val="20"/>
          <w:szCs w:val="20"/>
        </w:rPr>
        <w:t>developing a portfolio of</w:t>
      </w:r>
      <w:r w:rsidRPr="00EF61AD">
        <w:rPr>
          <w:rFonts w:ascii="Corbel" w:hAnsi="Corbel" w:cs="Arial"/>
          <w:sz w:val="20"/>
          <w:szCs w:val="20"/>
        </w:rPr>
        <w:t xml:space="preserve"> potential NAMA/CDM projects. </w:t>
      </w:r>
    </w:p>
    <w:p w14:paraId="3DE3C724" w14:textId="26E837F4" w:rsidR="003579FF" w:rsidRPr="00EF61AD" w:rsidRDefault="003579FF" w:rsidP="009D2E77">
      <w:pPr>
        <w:spacing w:line="276" w:lineRule="auto"/>
        <w:jc w:val="both"/>
        <w:outlineLvl w:val="0"/>
        <w:rPr>
          <w:rFonts w:ascii="Corbel" w:hAnsi="Corbel" w:cs="Arial"/>
          <w:sz w:val="20"/>
          <w:szCs w:val="20"/>
        </w:rPr>
      </w:pPr>
    </w:p>
    <w:p w14:paraId="665B851F" w14:textId="413F083A" w:rsidR="003579FF" w:rsidRDefault="00C058F0" w:rsidP="009D2E77">
      <w:pPr>
        <w:spacing w:line="276" w:lineRule="auto"/>
        <w:jc w:val="both"/>
        <w:outlineLvl w:val="0"/>
        <w:rPr>
          <w:rFonts w:ascii="Corbel" w:hAnsi="Corbel" w:cs="Arial"/>
          <w:sz w:val="20"/>
          <w:szCs w:val="20"/>
        </w:rPr>
      </w:pPr>
      <w:r w:rsidRPr="00EF61AD">
        <w:rPr>
          <w:rFonts w:ascii="Corbel" w:hAnsi="Corbel"/>
          <w:noProof/>
          <w:sz w:val="22"/>
        </w:rPr>
        <w:drawing>
          <wp:anchor distT="0" distB="0" distL="114300" distR="114300" simplePos="0" relativeHeight="251665408" behindDoc="0" locked="0" layoutInCell="1" allowOverlap="0" wp14:anchorId="600ED651" wp14:editId="3004F52A">
            <wp:simplePos x="0" y="0"/>
            <wp:positionH relativeFrom="column">
              <wp:posOffset>4657725</wp:posOffset>
            </wp:positionH>
            <wp:positionV relativeFrom="paragraph">
              <wp:posOffset>366395</wp:posOffset>
            </wp:positionV>
            <wp:extent cx="1163320" cy="1228725"/>
            <wp:effectExtent l="0" t="0" r="5080" b="0"/>
            <wp:wrapTight wrapText="bothSides">
              <wp:wrapPolygon edited="0">
                <wp:start x="7074" y="0"/>
                <wp:lineTo x="0" y="2233"/>
                <wp:lineTo x="0" y="11163"/>
                <wp:lineTo x="3301" y="14288"/>
                <wp:lineTo x="943" y="17860"/>
                <wp:lineTo x="943" y="20093"/>
                <wp:lineTo x="3773" y="20986"/>
                <wp:lineTo x="17450" y="20986"/>
                <wp:lineTo x="19808" y="20093"/>
                <wp:lineTo x="20279" y="17860"/>
                <wp:lineTo x="17921" y="14288"/>
                <wp:lineTo x="21223" y="11163"/>
                <wp:lineTo x="21223" y="2233"/>
                <wp:lineTo x="14148" y="0"/>
                <wp:lineTo x="7074" y="0"/>
              </wp:wrapPolygon>
            </wp:wrapTight>
            <wp:docPr id="11" name="Picture 11" descr="DSC0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84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332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1AD">
        <w:rPr>
          <w:rFonts w:ascii="Corbel" w:hAnsi="Corbel" w:cs="Arial"/>
          <w:sz w:val="20"/>
          <w:szCs w:val="20"/>
        </w:rPr>
        <w:t xml:space="preserve">In </w:t>
      </w:r>
      <w:r w:rsidRPr="00EF61AD">
        <w:rPr>
          <w:rFonts w:ascii="Corbel" w:hAnsi="Corbel" w:cs="Arial"/>
          <w:b/>
          <w:sz w:val="20"/>
          <w:szCs w:val="20"/>
        </w:rPr>
        <w:t xml:space="preserve">2014, </w:t>
      </w:r>
      <w:r w:rsidRPr="00EF61AD">
        <w:rPr>
          <w:rFonts w:ascii="Corbel" w:hAnsi="Corbel" w:cs="Arial"/>
          <w:sz w:val="20"/>
          <w:szCs w:val="20"/>
        </w:rPr>
        <w:t xml:space="preserve">a </w:t>
      </w:r>
      <w:r w:rsidR="003579FF" w:rsidRPr="00EF61AD">
        <w:rPr>
          <w:rFonts w:ascii="Corbel" w:hAnsi="Corbel" w:cs="Arial"/>
          <w:sz w:val="20"/>
          <w:szCs w:val="20"/>
        </w:rPr>
        <w:t xml:space="preserve">delegation of 5 representatives from the Djiboutian Ministry of Finance and Ministry of Environment, as well as from ADME, was supported on a capacity building visit to ANME  in Tunis, as well as the Ministry of Industry and Energy, the Department of Legal Affairs and Procedures, </w:t>
      </w:r>
      <w:r w:rsidR="00C814A1">
        <w:rPr>
          <w:rFonts w:ascii="Corbel" w:hAnsi="Corbel" w:cs="Arial"/>
          <w:sz w:val="20"/>
          <w:szCs w:val="20"/>
        </w:rPr>
        <w:t>and</w:t>
      </w:r>
      <w:r w:rsidR="003579FF" w:rsidRPr="00EF61AD">
        <w:rPr>
          <w:rFonts w:ascii="Corbel" w:hAnsi="Corbel" w:cs="Arial"/>
          <w:sz w:val="20"/>
          <w:szCs w:val="20"/>
        </w:rPr>
        <w:t xml:space="preserve"> several other technical teams, to get advice, guidance and experiential learning on the above areas. An MoU was signed and action plan agreed by the two agencies around institutional strengthening, developing energy efficiency indicators and programmes, assistance with studies and planning, managerial staff training, and exchange of professionals in energy management fields. Subsequently, ToRs were drawn up under the agreed action plan for the recruitment of an IC and 2 NCs to </w:t>
      </w:r>
      <w:r w:rsidR="00CC17AB" w:rsidRPr="00EF61AD">
        <w:rPr>
          <w:rFonts w:ascii="Corbel" w:hAnsi="Corbel" w:cs="Arial"/>
          <w:sz w:val="20"/>
          <w:szCs w:val="20"/>
        </w:rPr>
        <w:t>draft</w:t>
      </w:r>
      <w:r w:rsidR="003579FF" w:rsidRPr="00EF61AD">
        <w:rPr>
          <w:rFonts w:ascii="Corbel" w:hAnsi="Corbel" w:cs="Arial"/>
          <w:sz w:val="20"/>
          <w:szCs w:val="20"/>
        </w:rPr>
        <w:t xml:space="preserve"> </w:t>
      </w:r>
      <w:r w:rsidR="00CC17AB" w:rsidRPr="00EF61AD">
        <w:rPr>
          <w:rFonts w:ascii="Corbel" w:hAnsi="Corbel" w:cs="Arial"/>
          <w:sz w:val="20"/>
          <w:szCs w:val="20"/>
        </w:rPr>
        <w:t xml:space="preserve">an energy balance study and national </w:t>
      </w:r>
      <w:r w:rsidR="00CC17AB" w:rsidRPr="00EF61AD">
        <w:rPr>
          <w:rFonts w:ascii="Corbel" w:hAnsi="Corbel" w:cs="Arial"/>
          <w:sz w:val="20"/>
          <w:szCs w:val="20"/>
        </w:rPr>
        <w:lastRenderedPageBreak/>
        <w:t>energy efficiency strategy</w:t>
      </w:r>
      <w:r w:rsidR="00756287" w:rsidRPr="00EF61AD">
        <w:rPr>
          <w:rFonts w:ascii="Corbel" w:hAnsi="Corbel" w:cs="Arial"/>
          <w:sz w:val="20"/>
          <w:szCs w:val="20"/>
        </w:rPr>
        <w:t xml:space="preserve">. Sustaining momentum for growing these initiatives was an ongoing risk and concern for the project as ADME had limited capacity and funding from its central ministry, so the project also supported the establishment of a lab within ADME to issue certifications for appliances to generate revenue for the agency. Unfortunately, with the significant budget cuts across RBAS and other bureaus in </w:t>
      </w:r>
      <w:r w:rsidR="00756287" w:rsidRPr="00EF61AD">
        <w:rPr>
          <w:rFonts w:ascii="Corbel" w:hAnsi="Corbel" w:cs="Arial"/>
          <w:b/>
          <w:sz w:val="20"/>
          <w:szCs w:val="20"/>
        </w:rPr>
        <w:t>2015</w:t>
      </w:r>
      <w:r w:rsidR="00756287" w:rsidRPr="00EF61AD">
        <w:rPr>
          <w:rFonts w:ascii="Corbel" w:hAnsi="Corbel" w:cs="Arial"/>
          <w:sz w:val="20"/>
          <w:szCs w:val="20"/>
        </w:rPr>
        <w:t>, ACRI could not support the final stages of this SSC project, which included a final cross-agency mission and full-scale results workshop, however a smaller workshop was planned via</w:t>
      </w:r>
      <w:r w:rsidR="003B05B0" w:rsidRPr="00EF61AD">
        <w:rPr>
          <w:rFonts w:ascii="Corbel" w:hAnsi="Corbel" w:cs="Arial"/>
          <w:sz w:val="20"/>
          <w:szCs w:val="20"/>
        </w:rPr>
        <w:t xml:space="preserve"> the</w:t>
      </w:r>
      <w:r w:rsidR="00756287" w:rsidRPr="00EF61AD">
        <w:rPr>
          <w:rFonts w:ascii="Corbel" w:hAnsi="Corbel" w:cs="Arial"/>
          <w:sz w:val="20"/>
          <w:szCs w:val="20"/>
        </w:rPr>
        <w:t xml:space="preserve"> </w:t>
      </w:r>
      <w:r w:rsidR="003B05B0" w:rsidRPr="00EF61AD">
        <w:rPr>
          <w:rFonts w:ascii="Corbel" w:hAnsi="Corbel" w:cs="Arial"/>
          <w:sz w:val="20"/>
          <w:szCs w:val="20"/>
        </w:rPr>
        <w:t>Djiboutian governmen</w:t>
      </w:r>
      <w:r w:rsidR="00C814A1">
        <w:rPr>
          <w:rFonts w:ascii="Corbel" w:hAnsi="Corbel" w:cs="Arial"/>
          <w:sz w:val="20"/>
          <w:szCs w:val="20"/>
        </w:rPr>
        <w:t>t later that year. Ideally this</w:t>
      </w:r>
      <w:r w:rsidR="003B05B0" w:rsidRPr="00EF61AD">
        <w:rPr>
          <w:rFonts w:ascii="Corbel" w:hAnsi="Corbel" w:cs="Arial"/>
          <w:sz w:val="20"/>
          <w:szCs w:val="20"/>
        </w:rPr>
        <w:t xml:space="preserve"> catalytic </w:t>
      </w:r>
      <w:r w:rsidR="00C814A1">
        <w:rPr>
          <w:rFonts w:ascii="Corbel" w:hAnsi="Corbel" w:cs="Arial"/>
          <w:sz w:val="20"/>
          <w:szCs w:val="20"/>
        </w:rPr>
        <w:t>support</w:t>
      </w:r>
      <w:r w:rsidR="003B05B0" w:rsidRPr="00EF61AD">
        <w:rPr>
          <w:rFonts w:ascii="Corbel" w:hAnsi="Corbel" w:cs="Arial"/>
          <w:sz w:val="20"/>
          <w:szCs w:val="20"/>
        </w:rPr>
        <w:t xml:space="preserve"> from ACRI were not intended to last beyond 2 years in any case, so as to prevent over reliance on UNDP funds and ensure sustainability through ownership and integration of future project activities by the stakeholders.</w:t>
      </w:r>
    </w:p>
    <w:p w14:paraId="69FBDA81" w14:textId="77777777" w:rsidR="004E565F" w:rsidRDefault="004E565F" w:rsidP="009D2E77">
      <w:pPr>
        <w:spacing w:line="276" w:lineRule="auto"/>
        <w:jc w:val="both"/>
        <w:outlineLvl w:val="0"/>
        <w:rPr>
          <w:rFonts w:ascii="Corbel" w:hAnsi="Corbel" w:cs="Arial"/>
          <w:sz w:val="20"/>
          <w:szCs w:val="20"/>
        </w:rPr>
      </w:pPr>
    </w:p>
    <w:p w14:paraId="7116EEDC" w14:textId="0B6091FD" w:rsidR="004E565F" w:rsidRPr="004E565F" w:rsidRDefault="004E565F" w:rsidP="004E565F">
      <w:pPr>
        <w:spacing w:line="276" w:lineRule="auto"/>
        <w:jc w:val="center"/>
        <w:outlineLvl w:val="0"/>
        <w:rPr>
          <w:rFonts w:ascii="Corbel" w:hAnsi="Corbel" w:cs="Arial"/>
          <w:b/>
          <w:sz w:val="20"/>
          <w:szCs w:val="20"/>
        </w:rPr>
      </w:pPr>
      <w:r w:rsidRPr="004E565F">
        <w:rPr>
          <w:rFonts w:ascii="Corbel" w:hAnsi="Corbel" w:cs="Arial"/>
          <w:b/>
          <w:sz w:val="20"/>
          <w:szCs w:val="20"/>
        </w:rPr>
        <w:t>…</w:t>
      </w:r>
    </w:p>
    <w:p w14:paraId="12CD5328" w14:textId="77777777" w:rsidR="004E565F" w:rsidRDefault="004E565F" w:rsidP="004E565F">
      <w:pPr>
        <w:spacing w:line="276" w:lineRule="auto"/>
        <w:jc w:val="center"/>
        <w:outlineLvl w:val="0"/>
        <w:rPr>
          <w:rFonts w:ascii="Corbel" w:hAnsi="Corbel" w:cs="Arial"/>
          <w:sz w:val="20"/>
          <w:szCs w:val="20"/>
        </w:rPr>
      </w:pPr>
    </w:p>
    <w:p w14:paraId="6FA704C5" w14:textId="2A573315" w:rsidR="003579FF" w:rsidRPr="004E565F" w:rsidRDefault="00942AEF" w:rsidP="004E565F">
      <w:pPr>
        <w:spacing w:line="276" w:lineRule="auto"/>
        <w:jc w:val="both"/>
        <w:outlineLvl w:val="0"/>
        <w:rPr>
          <w:rFonts w:ascii="Corbel" w:hAnsi="Corbel" w:cs="Arial"/>
          <w:sz w:val="20"/>
          <w:szCs w:val="20"/>
        </w:rPr>
      </w:pPr>
      <w:r w:rsidRPr="00EF61AD">
        <w:rPr>
          <w:rFonts w:ascii="Corbel" w:hAnsi="Corbel" w:cs="Arial"/>
          <w:sz w:val="20"/>
          <w:szCs w:val="20"/>
        </w:rPr>
        <w:t xml:space="preserve">In </w:t>
      </w:r>
      <w:r w:rsidRPr="00EF61AD">
        <w:rPr>
          <w:rFonts w:ascii="Corbel" w:hAnsi="Corbel" w:cs="Arial"/>
          <w:b/>
          <w:sz w:val="20"/>
          <w:szCs w:val="20"/>
        </w:rPr>
        <w:t>2014</w:t>
      </w:r>
      <w:r w:rsidRPr="00EF61AD">
        <w:rPr>
          <w:rFonts w:ascii="Corbel" w:hAnsi="Corbel" w:cs="Arial"/>
          <w:sz w:val="20"/>
          <w:szCs w:val="20"/>
        </w:rPr>
        <w:t xml:space="preserve">, ACRI also provided catalytic policy support to </w:t>
      </w:r>
      <w:r w:rsidRPr="00EF61AD">
        <w:rPr>
          <w:rFonts w:ascii="Corbel" w:hAnsi="Corbel" w:cs="Arial"/>
          <w:b/>
          <w:sz w:val="20"/>
          <w:szCs w:val="20"/>
        </w:rPr>
        <w:t xml:space="preserve">Tunisia </w:t>
      </w:r>
      <w:r w:rsidRPr="00EF61AD">
        <w:rPr>
          <w:rFonts w:ascii="Corbel" w:hAnsi="Corbel" w:cs="Arial"/>
          <w:sz w:val="20"/>
          <w:szCs w:val="20"/>
        </w:rPr>
        <w:t xml:space="preserve">as part of their 2020 strategy for a sustainable energy transition and low-carbon development, through funding a baseline </w:t>
      </w:r>
      <w:r w:rsidRPr="00EF61AD">
        <w:rPr>
          <w:rFonts w:ascii="Corbel" w:hAnsi="Corbel" w:cs="Arial"/>
          <w:b/>
          <w:sz w:val="20"/>
          <w:szCs w:val="20"/>
        </w:rPr>
        <w:t>study projecting</w:t>
      </w:r>
      <w:r w:rsidRPr="00EF61AD">
        <w:rPr>
          <w:rFonts w:ascii="Corbel" w:hAnsi="Corbel" w:cs="Arial"/>
          <w:sz w:val="20"/>
          <w:szCs w:val="20"/>
        </w:rPr>
        <w:t xml:space="preserve"> </w:t>
      </w:r>
      <w:r w:rsidRPr="00EF61AD">
        <w:rPr>
          <w:rFonts w:ascii="Corbel" w:hAnsi="Corbel" w:cs="Arial"/>
          <w:b/>
          <w:sz w:val="20"/>
          <w:szCs w:val="20"/>
        </w:rPr>
        <w:t>scenarios for low-carbon development through 2050</w:t>
      </w:r>
      <w:r w:rsidRPr="00EF61AD">
        <w:rPr>
          <w:rFonts w:ascii="Corbel" w:hAnsi="Corbel" w:cs="Arial"/>
          <w:sz w:val="20"/>
          <w:szCs w:val="20"/>
        </w:rPr>
        <w:t xml:space="preserve">.  Based on multiple economic analyses, comparison with low-carbon policies globally, and local consultations with policy makers, industry representatives, and local associations and civil society groups, the </w:t>
      </w:r>
      <w:r w:rsidR="00C814A1">
        <w:rPr>
          <w:rFonts w:ascii="Corbel" w:hAnsi="Corbel" w:cs="Arial"/>
          <w:sz w:val="20"/>
          <w:szCs w:val="20"/>
        </w:rPr>
        <w:t>study provided</w:t>
      </w:r>
      <w:r w:rsidRPr="00EF61AD">
        <w:rPr>
          <w:rFonts w:ascii="Corbel" w:hAnsi="Corbel" w:cs="Arial"/>
          <w:sz w:val="20"/>
          <w:szCs w:val="20"/>
        </w:rPr>
        <w:t xml:space="preserve"> a foundation for a framework for action and low-emissions economic growth planning. The report was comprised of three sections: a methodological note; international and national comparative experiences; and and elaboration on socioeconomic and energy scenarios, and evaluation of the potential for and goal of GHG mitigation. The report findings were also </w:t>
      </w:r>
      <w:r w:rsidR="00C814A1">
        <w:rPr>
          <w:rFonts w:ascii="Corbel" w:hAnsi="Corbel" w:cs="Arial"/>
          <w:sz w:val="20"/>
          <w:szCs w:val="20"/>
        </w:rPr>
        <w:t>disseminated among a range of stakeholders</w:t>
      </w:r>
      <w:r w:rsidRPr="00EF61AD">
        <w:rPr>
          <w:rFonts w:ascii="Corbel" w:hAnsi="Corbel" w:cs="Arial"/>
          <w:sz w:val="20"/>
          <w:szCs w:val="20"/>
        </w:rPr>
        <w:t xml:space="preserve"> as part of a side event on the Tunisian 2020 strategy at the COP20 in Peru.</w:t>
      </w:r>
    </w:p>
    <w:p w14:paraId="10BF77BD" w14:textId="77777777" w:rsidR="00BE75EB" w:rsidRDefault="00BE75EB" w:rsidP="009D2E77">
      <w:pPr>
        <w:spacing w:line="276" w:lineRule="auto"/>
        <w:jc w:val="center"/>
        <w:outlineLvl w:val="0"/>
        <w:rPr>
          <w:rFonts w:ascii="Corbel" w:hAnsi="Corbel" w:cs="Arial"/>
          <w:b/>
          <w:color w:val="000000" w:themeColor="text1"/>
          <w:sz w:val="20"/>
          <w:szCs w:val="20"/>
        </w:rPr>
      </w:pPr>
    </w:p>
    <w:p w14:paraId="7DFA70CF" w14:textId="77777777" w:rsidR="004E565F" w:rsidRPr="00BE75EB" w:rsidRDefault="004E565F" w:rsidP="009D2E77">
      <w:pPr>
        <w:spacing w:line="276" w:lineRule="auto"/>
        <w:jc w:val="center"/>
        <w:outlineLvl w:val="0"/>
        <w:rPr>
          <w:rFonts w:ascii="Corbel" w:hAnsi="Corbel" w:cs="Arial"/>
          <w:b/>
          <w:color w:val="000000" w:themeColor="text1"/>
          <w:sz w:val="20"/>
          <w:szCs w:val="20"/>
        </w:rPr>
      </w:pPr>
    </w:p>
    <w:p w14:paraId="5DB5D285" w14:textId="6CA7D77D" w:rsidR="00942AEF" w:rsidRPr="00EE6F9C" w:rsidRDefault="00942AEF" w:rsidP="00EE6F9C">
      <w:pPr>
        <w:spacing w:line="276" w:lineRule="auto"/>
        <w:outlineLvl w:val="0"/>
        <w:rPr>
          <w:rFonts w:ascii="Corbel" w:hAnsi="Corbel" w:cs="Arial"/>
          <w:b/>
          <w:i/>
          <w:color w:val="000000" w:themeColor="text1"/>
          <w:sz w:val="20"/>
          <w:szCs w:val="20"/>
          <w:u w:val="single"/>
        </w:rPr>
      </w:pPr>
      <w:r>
        <w:rPr>
          <w:rFonts w:ascii="Corbel" w:hAnsi="Corbel" w:cs="Arial"/>
          <w:b/>
          <w:i/>
          <w:color w:val="000000" w:themeColor="text1"/>
          <w:sz w:val="20"/>
          <w:szCs w:val="20"/>
          <w:u w:val="single"/>
        </w:rPr>
        <w:t xml:space="preserve">Piloting programmes and technology to </w:t>
      </w:r>
      <w:r w:rsidRPr="00EF61AD">
        <w:rPr>
          <w:rFonts w:ascii="Corbel" w:hAnsi="Corbel" w:cs="Arial"/>
          <w:b/>
          <w:i/>
          <w:color w:val="000000" w:themeColor="text1"/>
          <w:sz w:val="20"/>
          <w:szCs w:val="20"/>
          <w:u w:val="single"/>
        </w:rPr>
        <w:t xml:space="preserve"> improve sustainable energy access and energy conservation:  </w:t>
      </w:r>
    </w:p>
    <w:p w14:paraId="4EEDEBF6" w14:textId="29BF76ED" w:rsidR="003579FF" w:rsidRPr="00EF61AD" w:rsidRDefault="003B05B0" w:rsidP="009D2E77">
      <w:pPr>
        <w:spacing w:after="120" w:line="276" w:lineRule="auto"/>
        <w:jc w:val="both"/>
        <w:outlineLvl w:val="0"/>
        <w:rPr>
          <w:rFonts w:ascii="Corbel" w:hAnsi="Corbel" w:cs="Arial"/>
          <w:sz w:val="20"/>
          <w:szCs w:val="20"/>
        </w:rPr>
      </w:pPr>
      <w:r w:rsidRPr="00EF61AD">
        <w:rPr>
          <w:rFonts w:ascii="Corbel" w:hAnsi="Corbel" w:cs="Arial"/>
          <w:sz w:val="20"/>
          <w:szCs w:val="20"/>
        </w:rPr>
        <w:t xml:space="preserve">During </w:t>
      </w:r>
      <w:r w:rsidRPr="00EF61AD">
        <w:rPr>
          <w:rFonts w:ascii="Corbel" w:hAnsi="Corbel" w:cs="Arial"/>
          <w:b/>
          <w:sz w:val="20"/>
          <w:szCs w:val="20"/>
        </w:rPr>
        <w:t>2014 and 2015</w:t>
      </w:r>
      <w:r w:rsidRPr="00EF61AD">
        <w:rPr>
          <w:rFonts w:ascii="Corbel" w:hAnsi="Corbel" w:cs="Arial"/>
          <w:sz w:val="20"/>
          <w:szCs w:val="20"/>
        </w:rPr>
        <w:t>,</w:t>
      </w:r>
      <w:r w:rsidRPr="00EF61AD">
        <w:rPr>
          <w:rFonts w:ascii="Corbel" w:hAnsi="Corbel" w:cs="Arial"/>
          <w:b/>
          <w:sz w:val="20"/>
          <w:szCs w:val="20"/>
        </w:rPr>
        <w:t xml:space="preserve"> </w:t>
      </w:r>
      <w:r w:rsidR="003579FF" w:rsidRPr="00EF61AD">
        <w:rPr>
          <w:rFonts w:ascii="Corbel" w:hAnsi="Corbel" w:cs="Arial"/>
          <w:sz w:val="20"/>
          <w:szCs w:val="20"/>
        </w:rPr>
        <w:t xml:space="preserve">ACRI supported a variety of </w:t>
      </w:r>
      <w:r w:rsidR="00BC5C03" w:rsidRPr="00EF61AD">
        <w:rPr>
          <w:rFonts w:ascii="Corbel" w:hAnsi="Corbel" w:cs="Arial"/>
          <w:sz w:val="20"/>
          <w:szCs w:val="20"/>
        </w:rPr>
        <w:t xml:space="preserve">pilot </w:t>
      </w:r>
      <w:r w:rsidR="003579FF" w:rsidRPr="00EF61AD">
        <w:rPr>
          <w:rFonts w:ascii="Corbel" w:hAnsi="Corbel" w:cs="Arial"/>
          <w:sz w:val="20"/>
          <w:szCs w:val="20"/>
        </w:rPr>
        <w:t xml:space="preserve">demonstration projects as part of the expansion and </w:t>
      </w:r>
      <w:r w:rsidR="003579FF" w:rsidRPr="00EF61AD">
        <w:rPr>
          <w:rFonts w:ascii="Corbel" w:hAnsi="Corbel" w:cs="Arial"/>
          <w:b/>
          <w:sz w:val="20"/>
          <w:szCs w:val="20"/>
        </w:rPr>
        <w:t>scaling of the energy efficient lighting market</w:t>
      </w:r>
      <w:r w:rsidR="00246FA6" w:rsidRPr="00EF61AD">
        <w:rPr>
          <w:rFonts w:ascii="Corbel" w:hAnsi="Corbel" w:cs="Arial"/>
          <w:b/>
          <w:sz w:val="20"/>
          <w:szCs w:val="20"/>
        </w:rPr>
        <w:t xml:space="preserve"> in Egypt</w:t>
      </w:r>
      <w:r w:rsidR="003579FF" w:rsidRPr="00EF61AD">
        <w:rPr>
          <w:rFonts w:ascii="Corbel" w:hAnsi="Corbel" w:cs="Arial"/>
          <w:sz w:val="20"/>
          <w:szCs w:val="20"/>
        </w:rPr>
        <w:t xml:space="preserve"> in conjunction with a larger GEF-funded energy efficient improvement project</w:t>
      </w:r>
      <w:r w:rsidR="00284893" w:rsidRPr="00EF61AD">
        <w:rPr>
          <w:rFonts w:ascii="Corbel" w:hAnsi="Corbel" w:cs="Arial"/>
          <w:sz w:val="20"/>
          <w:szCs w:val="20"/>
        </w:rPr>
        <w:t xml:space="preserve"> with the Ministry of Electricty</w:t>
      </w:r>
      <w:r w:rsidR="00C814A1">
        <w:rPr>
          <w:rFonts w:ascii="Corbel" w:hAnsi="Corbel" w:cs="Arial"/>
          <w:sz w:val="20"/>
          <w:szCs w:val="20"/>
        </w:rPr>
        <w:t>, targeting the</w:t>
      </w:r>
      <w:r w:rsidR="003579FF" w:rsidRPr="00EF61AD">
        <w:rPr>
          <w:rFonts w:ascii="Corbel" w:hAnsi="Corbel" w:cs="Arial"/>
          <w:sz w:val="20"/>
          <w:szCs w:val="20"/>
        </w:rPr>
        <w:t xml:space="preserve"> lighting </w:t>
      </w:r>
      <w:r w:rsidR="00A25B58">
        <w:rPr>
          <w:rFonts w:ascii="Corbel" w:hAnsi="Corbel" w:cs="Arial"/>
          <w:sz w:val="20"/>
          <w:szCs w:val="20"/>
        </w:rPr>
        <w:t>sector as it accounted</w:t>
      </w:r>
      <w:r w:rsidR="003579FF" w:rsidRPr="00EF61AD">
        <w:rPr>
          <w:rFonts w:ascii="Corbel" w:hAnsi="Corbel" w:cs="Arial"/>
          <w:sz w:val="20"/>
          <w:szCs w:val="20"/>
        </w:rPr>
        <w:t xml:space="preserve"> for 25% of Egypt’</w:t>
      </w:r>
      <w:r w:rsidR="00A25B58">
        <w:rPr>
          <w:rFonts w:ascii="Corbel" w:hAnsi="Corbel" w:cs="Arial"/>
          <w:sz w:val="20"/>
          <w:szCs w:val="20"/>
        </w:rPr>
        <w:t>s total electricity consumption. Thi</w:t>
      </w:r>
      <w:r w:rsidR="00C814A1">
        <w:rPr>
          <w:rFonts w:ascii="Corbel" w:hAnsi="Corbel" w:cs="Arial"/>
          <w:sz w:val="20"/>
          <w:szCs w:val="20"/>
        </w:rPr>
        <w:t xml:space="preserve">s catalytic funding </w:t>
      </w:r>
      <w:r w:rsidR="00BC5C03" w:rsidRPr="00EF61AD">
        <w:rPr>
          <w:rFonts w:ascii="Corbel" w:hAnsi="Corbel" w:cs="Arial"/>
          <w:sz w:val="20"/>
          <w:szCs w:val="20"/>
        </w:rPr>
        <w:t>rapidly increase</w:t>
      </w:r>
      <w:r w:rsidR="00C814A1">
        <w:rPr>
          <w:rFonts w:ascii="Corbel" w:hAnsi="Corbel" w:cs="Arial"/>
          <w:sz w:val="20"/>
          <w:szCs w:val="20"/>
        </w:rPr>
        <w:t>d</w:t>
      </w:r>
      <w:r w:rsidR="00BC5C03" w:rsidRPr="00EF61AD">
        <w:rPr>
          <w:rFonts w:ascii="Corbel" w:hAnsi="Corbel" w:cs="Arial"/>
          <w:sz w:val="20"/>
          <w:szCs w:val="20"/>
        </w:rPr>
        <w:t xml:space="preserve"> the scale and extent of the GEF-funded programme (in some cases to of</w:t>
      </w:r>
      <w:r w:rsidR="00A25B58">
        <w:rPr>
          <w:rFonts w:ascii="Corbel" w:hAnsi="Corbel" w:cs="Arial"/>
          <w:sz w:val="20"/>
          <w:szCs w:val="20"/>
        </w:rPr>
        <w:t>fset certain spending constraints on</w:t>
      </w:r>
      <w:r w:rsidR="00BC5C03" w:rsidRPr="00EF61AD">
        <w:rPr>
          <w:rFonts w:ascii="Corbel" w:hAnsi="Corbel" w:cs="Arial"/>
          <w:sz w:val="20"/>
          <w:szCs w:val="20"/>
        </w:rPr>
        <w:t xml:space="preserve"> GEF funds) and</w:t>
      </w:r>
      <w:r w:rsidR="003579FF" w:rsidRPr="00EF61AD">
        <w:rPr>
          <w:rFonts w:ascii="Corbel" w:hAnsi="Corbel" w:cs="Arial"/>
          <w:sz w:val="20"/>
          <w:szCs w:val="20"/>
        </w:rPr>
        <w:t xml:space="preserve"> to build consumer confidence in the quality and cost-saving opportunities of indoor and</w:t>
      </w:r>
      <w:r w:rsidR="00BC5C03" w:rsidRPr="00EF61AD">
        <w:rPr>
          <w:rFonts w:ascii="Corbel" w:hAnsi="Corbel" w:cs="Arial"/>
          <w:sz w:val="20"/>
          <w:szCs w:val="20"/>
        </w:rPr>
        <w:t xml:space="preserve"> outdoor LED lighting, with ACRI’s </w:t>
      </w:r>
      <w:r w:rsidR="003579FF" w:rsidRPr="00EF61AD">
        <w:rPr>
          <w:rFonts w:ascii="Corbel" w:hAnsi="Corbel" w:cs="Arial"/>
          <w:sz w:val="20"/>
          <w:szCs w:val="20"/>
        </w:rPr>
        <w:t xml:space="preserve">investment helping to drop the costs of initial purchase and installation. Fifteen demonstration sites were coordinated with </w:t>
      </w:r>
      <w:r w:rsidR="00BC5C03" w:rsidRPr="00EF61AD">
        <w:rPr>
          <w:rFonts w:ascii="Corbel" w:hAnsi="Corbel" w:cs="Arial"/>
          <w:sz w:val="20"/>
          <w:szCs w:val="20"/>
        </w:rPr>
        <w:t xml:space="preserve">energy efficient lighting </w:t>
      </w:r>
      <w:r w:rsidR="003579FF" w:rsidRPr="00EF61AD">
        <w:rPr>
          <w:rFonts w:ascii="Corbel" w:hAnsi="Corbel" w:cs="Arial"/>
          <w:sz w:val="20"/>
          <w:szCs w:val="20"/>
        </w:rPr>
        <w:t>installa</w:t>
      </w:r>
      <w:r w:rsidR="00E52756" w:rsidRPr="00EF61AD">
        <w:rPr>
          <w:rFonts w:ascii="Corbel" w:hAnsi="Corbel" w:cs="Arial"/>
          <w:sz w:val="20"/>
          <w:szCs w:val="20"/>
        </w:rPr>
        <w:t>tion contracts</w:t>
      </w:r>
      <w:r w:rsidR="003579FF" w:rsidRPr="00EF61AD">
        <w:rPr>
          <w:rFonts w:ascii="Corbel" w:hAnsi="Corbel" w:cs="Arial"/>
          <w:sz w:val="20"/>
          <w:szCs w:val="20"/>
        </w:rPr>
        <w:t xml:space="preserve"> </w:t>
      </w:r>
      <w:r w:rsidR="00E52756" w:rsidRPr="00EF61AD">
        <w:rPr>
          <w:rFonts w:ascii="Corbel" w:hAnsi="Corbel" w:cs="Arial"/>
          <w:sz w:val="20"/>
          <w:szCs w:val="20"/>
        </w:rPr>
        <w:t>across a range of sectors and buildings,</w:t>
      </w:r>
      <w:r w:rsidR="003579FF" w:rsidRPr="00EF61AD">
        <w:rPr>
          <w:rFonts w:ascii="Corbel" w:hAnsi="Corbel" w:cs="Arial"/>
          <w:sz w:val="20"/>
          <w:szCs w:val="20"/>
        </w:rPr>
        <w:t xml:space="preserve"> and cost-benefit calculations were recorded.</w:t>
      </w:r>
    </w:p>
    <w:p w14:paraId="18821AEE" w14:textId="0F53B8E1" w:rsidR="003579FF" w:rsidRDefault="003579FF" w:rsidP="009D2E77">
      <w:pPr>
        <w:spacing w:line="276" w:lineRule="auto"/>
        <w:jc w:val="both"/>
        <w:outlineLvl w:val="0"/>
        <w:rPr>
          <w:rFonts w:ascii="Corbel" w:hAnsi="Corbel" w:cs="Arial"/>
          <w:sz w:val="20"/>
          <w:szCs w:val="20"/>
        </w:rPr>
      </w:pPr>
      <w:r w:rsidRPr="00EF61AD">
        <w:rPr>
          <w:rFonts w:ascii="Corbel" w:hAnsi="Corbel" w:cs="Arial"/>
          <w:noProof/>
          <w:sz w:val="20"/>
          <w:szCs w:val="20"/>
        </w:rPr>
        <w:drawing>
          <wp:anchor distT="0" distB="0" distL="114300" distR="114300" simplePos="0" relativeHeight="251667456" behindDoc="0" locked="0" layoutInCell="1" allowOverlap="1" wp14:anchorId="5C3C2C99" wp14:editId="513CBCBB">
            <wp:simplePos x="0" y="0"/>
            <wp:positionH relativeFrom="column">
              <wp:posOffset>8255</wp:posOffset>
            </wp:positionH>
            <wp:positionV relativeFrom="paragraph">
              <wp:posOffset>87630</wp:posOffset>
            </wp:positionV>
            <wp:extent cx="1521460" cy="1014095"/>
            <wp:effectExtent l="25400" t="25400" r="27940" b="27305"/>
            <wp:wrapTight wrapText="bothSides">
              <wp:wrapPolygon edited="0">
                <wp:start x="-361" y="-541"/>
                <wp:lineTo x="-361" y="21641"/>
                <wp:lineTo x="21636" y="21641"/>
                <wp:lineTo x="21636" y="-541"/>
                <wp:lineTo x="-361" y="-541"/>
              </wp:wrapPolygon>
            </wp:wrapTight>
            <wp:docPr id="12" name="Picture 12" descr="../../Energy/Egypt%20project/Bibliotheca%20Alexandrina%20project%20photos/2T3A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rgy/Egypt%20project/Bibliotheca%20Alexandrina%20project%20photos/2T3A70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1460" cy="101409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EF61AD">
        <w:rPr>
          <w:rFonts w:ascii="Corbel" w:hAnsi="Corbel" w:cs="Arial"/>
          <w:sz w:val="20"/>
          <w:szCs w:val="20"/>
        </w:rPr>
        <w:t xml:space="preserve">Pilot sites saw a 25-40% savings on total electricity consumption and all beneficiary buildings were satisfied with the results. One bank in the project </w:t>
      </w:r>
      <w:r w:rsidR="00E46348">
        <w:rPr>
          <w:rFonts w:ascii="Corbel" w:hAnsi="Corbel" w:cs="Arial"/>
          <w:sz w:val="20"/>
          <w:szCs w:val="20"/>
        </w:rPr>
        <w:t>went on to contract</w:t>
      </w:r>
      <w:r w:rsidRPr="00EF61AD">
        <w:rPr>
          <w:rFonts w:ascii="Corbel" w:hAnsi="Corbel" w:cs="Arial"/>
          <w:sz w:val="20"/>
          <w:szCs w:val="20"/>
        </w:rPr>
        <w:t xml:space="preserve"> 160 of their branches nationwide to switch the LED installation, and likewise with a major hotel chain</w:t>
      </w:r>
      <w:r w:rsidR="00E46348">
        <w:rPr>
          <w:rFonts w:ascii="Corbel" w:hAnsi="Corbel" w:cs="Arial"/>
          <w:sz w:val="20"/>
          <w:szCs w:val="20"/>
        </w:rPr>
        <w:t>, based on the pilot results</w:t>
      </w:r>
      <w:r w:rsidRPr="00EF61AD">
        <w:rPr>
          <w:rFonts w:ascii="Corbel" w:hAnsi="Corbel" w:cs="Arial"/>
          <w:sz w:val="20"/>
          <w:szCs w:val="20"/>
        </w:rPr>
        <w:t>. The potential for scale up was furthered by the adoption and showcasing of the LED technology at the Ministry of Electricity and Energy building and the Ministry of Foreign Affairs building.</w:t>
      </w:r>
      <w:r w:rsidR="00F80714" w:rsidRPr="00EF61AD">
        <w:rPr>
          <w:rFonts w:ascii="Corbel" w:hAnsi="Corbel"/>
        </w:rPr>
        <w:t xml:space="preserve"> </w:t>
      </w:r>
      <w:r w:rsidR="00E52756" w:rsidRPr="00EF61AD">
        <w:rPr>
          <w:rFonts w:ascii="Corbel" w:hAnsi="Corbel" w:cs="Arial"/>
          <w:sz w:val="20"/>
          <w:szCs w:val="20"/>
        </w:rPr>
        <w:t xml:space="preserve">In 2017, this </w:t>
      </w:r>
      <w:r w:rsidR="00384EC8">
        <w:rPr>
          <w:rFonts w:ascii="Corbel" w:hAnsi="Corbel" w:cs="Arial"/>
          <w:sz w:val="20"/>
          <w:szCs w:val="20"/>
        </w:rPr>
        <w:t xml:space="preserve">national </w:t>
      </w:r>
      <w:r w:rsidR="00E52756" w:rsidRPr="00EF61AD">
        <w:rPr>
          <w:rFonts w:ascii="Corbel" w:hAnsi="Corbel" w:cs="Arial"/>
          <w:sz w:val="20"/>
          <w:szCs w:val="20"/>
        </w:rPr>
        <w:t>project received a Special Recognition Award under the Emirates Energy Award at the Green Climate Summit in Abu Dhabi in</w:t>
      </w:r>
      <w:r w:rsidR="00F80714" w:rsidRPr="00EF61AD">
        <w:rPr>
          <w:rFonts w:ascii="Corbel" w:hAnsi="Corbel" w:cs="Arial"/>
          <w:sz w:val="20"/>
          <w:szCs w:val="20"/>
        </w:rPr>
        <w:t xml:space="preserve"> recognition for achievements in the energy efficiency in a variety of public and private sector building to confirm the technical and financial feasibility of converting to LED.  </w:t>
      </w:r>
      <w:r w:rsidR="00E52756" w:rsidRPr="00EF61AD">
        <w:rPr>
          <w:rFonts w:ascii="Corbel" w:hAnsi="Corbel" w:cs="Arial"/>
          <w:sz w:val="20"/>
          <w:szCs w:val="20"/>
        </w:rPr>
        <w:t>It</w:t>
      </w:r>
      <w:r w:rsidR="00F80714" w:rsidRPr="00EF61AD">
        <w:rPr>
          <w:rFonts w:ascii="Corbel" w:hAnsi="Corbel" w:cs="Arial"/>
          <w:sz w:val="20"/>
          <w:szCs w:val="20"/>
        </w:rPr>
        <w:t xml:space="preserve"> </w:t>
      </w:r>
      <w:r w:rsidR="00E52756" w:rsidRPr="00EF61AD">
        <w:rPr>
          <w:rFonts w:ascii="Corbel" w:hAnsi="Corbel" w:cs="Arial"/>
          <w:sz w:val="20"/>
          <w:szCs w:val="20"/>
        </w:rPr>
        <w:t>catalyzed</w:t>
      </w:r>
      <w:r w:rsidR="00F80714" w:rsidRPr="00EF61AD">
        <w:rPr>
          <w:rFonts w:ascii="Corbel" w:hAnsi="Corbel" w:cs="Arial"/>
          <w:sz w:val="20"/>
          <w:szCs w:val="20"/>
        </w:rPr>
        <w:t xml:space="preserve"> the private sector to expand use of </w:t>
      </w:r>
      <w:r w:rsidR="00E52756" w:rsidRPr="00EF61AD">
        <w:rPr>
          <w:rFonts w:ascii="Corbel" w:hAnsi="Corbel" w:cs="Arial"/>
          <w:sz w:val="20"/>
          <w:szCs w:val="20"/>
        </w:rPr>
        <w:t>LED technologies</w:t>
      </w:r>
      <w:r w:rsidR="00F80714" w:rsidRPr="00EF61AD">
        <w:rPr>
          <w:rFonts w:ascii="Corbel" w:hAnsi="Corbel" w:cs="Arial"/>
          <w:sz w:val="20"/>
          <w:szCs w:val="20"/>
        </w:rPr>
        <w:t xml:space="preserve"> and </w:t>
      </w:r>
      <w:r w:rsidR="00E52756" w:rsidRPr="00EF61AD">
        <w:rPr>
          <w:rFonts w:ascii="Corbel" w:hAnsi="Corbel" w:cs="Arial"/>
          <w:sz w:val="20"/>
          <w:szCs w:val="20"/>
        </w:rPr>
        <w:t>to scale up conversion</w:t>
      </w:r>
      <w:r w:rsidR="00F80714" w:rsidRPr="00EF61AD">
        <w:rPr>
          <w:rFonts w:ascii="Corbel" w:hAnsi="Corbel" w:cs="Arial"/>
          <w:sz w:val="20"/>
          <w:szCs w:val="20"/>
        </w:rPr>
        <w:t xml:space="preserve"> to efficient lighting in chains of hotels, shops, supermarkets, gas station, administrative buildings, government buildings, such as all branches for CIB , Alex Bank, Alexandria Library</w:t>
      </w:r>
      <w:r w:rsidR="00E52756" w:rsidRPr="00EF61AD">
        <w:rPr>
          <w:rFonts w:ascii="Corbel" w:hAnsi="Corbel" w:cs="Arial"/>
          <w:sz w:val="20"/>
          <w:szCs w:val="20"/>
        </w:rPr>
        <w:t xml:space="preserve"> (</w:t>
      </w:r>
      <w:r w:rsidR="00E52756" w:rsidRPr="00EF61AD">
        <w:rPr>
          <w:rFonts w:ascii="Corbel" w:hAnsi="Corbel" w:cs="Arial"/>
          <w:i/>
          <w:sz w:val="20"/>
          <w:szCs w:val="20"/>
        </w:rPr>
        <w:t>pictured above)</w:t>
      </w:r>
      <w:r w:rsidR="00F80714" w:rsidRPr="00EF61AD">
        <w:rPr>
          <w:rFonts w:ascii="Corbel" w:hAnsi="Corbel" w:cs="Arial"/>
          <w:sz w:val="20"/>
          <w:szCs w:val="20"/>
        </w:rPr>
        <w:t xml:space="preserve">, administrative buildings, depots and gas stations for Exxon Mobil, </w:t>
      </w:r>
      <w:r w:rsidR="00E52756" w:rsidRPr="00EF61AD">
        <w:rPr>
          <w:rFonts w:ascii="Corbel" w:hAnsi="Corbel" w:cs="Arial"/>
          <w:sz w:val="20"/>
          <w:szCs w:val="20"/>
        </w:rPr>
        <w:t xml:space="preserve">the offices of the Centre for Environment and Development for the Arab </w:t>
      </w:r>
      <w:r w:rsidR="00E52756" w:rsidRPr="00EF61AD">
        <w:rPr>
          <w:rFonts w:ascii="Corbel" w:hAnsi="Corbel" w:cs="Arial"/>
          <w:sz w:val="20"/>
          <w:szCs w:val="20"/>
        </w:rPr>
        <w:lastRenderedPageBreak/>
        <w:t>Region and Europe</w:t>
      </w:r>
      <w:r w:rsidR="00F80714" w:rsidRPr="00EF61AD">
        <w:rPr>
          <w:rFonts w:ascii="Corbel" w:hAnsi="Corbel" w:cs="Arial"/>
          <w:sz w:val="20"/>
          <w:szCs w:val="20"/>
        </w:rPr>
        <w:t xml:space="preserve">, all branches of Metro Supermarket, Carrefour, Raya Communications and others which reduced electricity consumption by tens of millions of KWhr/year and thousands of tons of </w:t>
      </w:r>
      <w:r w:rsidR="00E52756" w:rsidRPr="00EF61AD">
        <w:rPr>
          <w:rFonts w:ascii="Corbel" w:hAnsi="Corbel" w:cs="Arial"/>
          <w:sz w:val="20"/>
          <w:szCs w:val="20"/>
        </w:rPr>
        <w:t>GHG emissions.</w:t>
      </w:r>
    </w:p>
    <w:p w14:paraId="2E47CE80" w14:textId="1485351E" w:rsidR="003579FF" w:rsidRDefault="003579FF" w:rsidP="00816801">
      <w:pPr>
        <w:outlineLvl w:val="0"/>
        <w:rPr>
          <w:rFonts w:ascii="Corbel" w:hAnsi="Corbel" w:cs="Arial"/>
          <w:color w:val="000000" w:themeColor="text1"/>
          <w:sz w:val="20"/>
          <w:szCs w:val="20"/>
        </w:rPr>
      </w:pPr>
    </w:p>
    <w:p w14:paraId="15F65F54" w14:textId="77777777" w:rsidR="004577FA" w:rsidRDefault="004577FA" w:rsidP="00816801">
      <w:pPr>
        <w:outlineLvl w:val="0"/>
        <w:rPr>
          <w:rFonts w:ascii="Corbel" w:hAnsi="Corbel" w:cs="Arial"/>
          <w:color w:val="000000" w:themeColor="text1"/>
          <w:sz w:val="20"/>
          <w:szCs w:val="20"/>
        </w:rPr>
      </w:pPr>
    </w:p>
    <w:p w14:paraId="13C9DCFE" w14:textId="77777777" w:rsidR="003579FF" w:rsidRPr="003579FF" w:rsidRDefault="003579FF" w:rsidP="00816801">
      <w:pPr>
        <w:outlineLvl w:val="0"/>
        <w:rPr>
          <w:rFonts w:ascii="Corbel" w:hAnsi="Corbel" w:cs="Arial"/>
          <w:color w:val="000000" w:themeColor="text1"/>
          <w:sz w:val="20"/>
          <w:szCs w:val="20"/>
        </w:rPr>
      </w:pPr>
    </w:p>
    <w:p w14:paraId="1F3222C8" w14:textId="40C3498C" w:rsidR="00816801" w:rsidRPr="00FC5276" w:rsidRDefault="00816801" w:rsidP="00816801">
      <w:pPr>
        <w:outlineLvl w:val="0"/>
        <w:rPr>
          <w:rFonts w:ascii="Corbel" w:hAnsi="Corbel" w:cs="Arial"/>
          <w:b/>
          <w:sz w:val="22"/>
        </w:rPr>
      </w:pPr>
      <w:r w:rsidRPr="00FC5276">
        <w:rPr>
          <w:rFonts w:ascii="Corbel" w:hAnsi="Corbel" w:cs="Arial"/>
          <w:b/>
          <w:sz w:val="22"/>
        </w:rPr>
        <w:t>Key Results</w:t>
      </w:r>
      <w:r w:rsidR="00A74808">
        <w:rPr>
          <w:rFonts w:ascii="Corbel" w:hAnsi="Corbel" w:cs="Arial"/>
          <w:b/>
          <w:sz w:val="22"/>
        </w:rPr>
        <w:t xml:space="preserve"> </w:t>
      </w:r>
      <w:r w:rsidR="00A74808">
        <w:rPr>
          <w:rFonts w:ascii="Corbel" w:hAnsi="Corbel" w:cs="Arial"/>
          <w:sz w:val="22"/>
        </w:rPr>
        <w:t>(on project document indicators)</w:t>
      </w:r>
      <w:r w:rsidRPr="00FC5276">
        <w:rPr>
          <w:rFonts w:ascii="Corbel" w:hAnsi="Corbel" w:cs="Arial"/>
          <w:b/>
          <w:sz w:val="22"/>
        </w:rPr>
        <w:t xml:space="preserve">: </w:t>
      </w:r>
    </w:p>
    <w:p w14:paraId="1501381C" w14:textId="77777777" w:rsidR="00816801" w:rsidRPr="00D02186" w:rsidRDefault="00816801" w:rsidP="00D02186">
      <w:pPr>
        <w:widowControl w:val="0"/>
        <w:spacing w:after="60" w:line="286" w:lineRule="auto"/>
        <w:jc w:val="both"/>
        <w:outlineLvl w:val="0"/>
        <w:rPr>
          <w:rFonts w:ascii="Corbel" w:hAnsi="Corbel"/>
          <w:b/>
          <w:i/>
          <w:color w:val="A6A6A6"/>
          <w:sz w:val="18"/>
          <w:szCs w:val="22"/>
        </w:rPr>
      </w:pPr>
    </w:p>
    <w:p w14:paraId="09415F72" w14:textId="49309788" w:rsidR="00D02186" w:rsidRDefault="00D02186" w:rsidP="00D02186">
      <w:pPr>
        <w:widowControl w:val="0"/>
        <w:spacing w:line="288" w:lineRule="auto"/>
        <w:outlineLvl w:val="0"/>
        <w:rPr>
          <w:rFonts w:ascii="Corbel" w:hAnsi="Corbel" w:cs="Arial"/>
          <w:sz w:val="18"/>
          <w:szCs w:val="22"/>
          <w:lang w:val="en-GB"/>
        </w:rPr>
      </w:pPr>
      <w:r w:rsidRPr="00384EC8">
        <w:rPr>
          <w:rFonts w:ascii="Corbel" w:hAnsi="Corbel" w:cs="Arial"/>
          <w:b/>
          <w:sz w:val="18"/>
          <w:szCs w:val="22"/>
          <w:lang w:val="en-GB"/>
        </w:rPr>
        <w:t xml:space="preserve">1. </w:t>
      </w:r>
      <w:r w:rsidR="00475EC5" w:rsidRPr="00384EC8">
        <w:rPr>
          <w:rFonts w:ascii="Corbel" w:hAnsi="Corbel" w:cs="Arial"/>
          <w:b/>
          <w:sz w:val="18"/>
          <w:szCs w:val="22"/>
          <w:lang w:val="en-GB"/>
        </w:rPr>
        <w:t>Number of evidence based climate change</w:t>
      </w:r>
      <w:r w:rsidRPr="00384EC8">
        <w:rPr>
          <w:rFonts w:ascii="Corbel" w:hAnsi="Corbel" w:cs="Arial"/>
          <w:b/>
          <w:sz w:val="18"/>
          <w:szCs w:val="22"/>
          <w:lang w:val="en-GB"/>
        </w:rPr>
        <w:t xml:space="preserve"> responses integrated into development planning, policies, strategies and programmes</w:t>
      </w:r>
    </w:p>
    <w:p w14:paraId="19E84816" w14:textId="77777777" w:rsidR="00384EC8" w:rsidRDefault="00384EC8" w:rsidP="00D02186">
      <w:pPr>
        <w:widowControl w:val="0"/>
        <w:spacing w:line="288" w:lineRule="auto"/>
        <w:outlineLvl w:val="0"/>
        <w:rPr>
          <w:rFonts w:ascii="Corbel" w:hAnsi="Corbel" w:cs="Arial"/>
          <w:sz w:val="18"/>
          <w:szCs w:val="22"/>
          <w:lang w:val="en-GB"/>
        </w:rPr>
      </w:pPr>
    </w:p>
    <w:p w14:paraId="0A436C52" w14:textId="77777777" w:rsidR="006D30E4" w:rsidRPr="00D24AEB" w:rsidRDefault="00384EC8" w:rsidP="00D24AEB">
      <w:pPr>
        <w:widowControl w:val="0"/>
        <w:spacing w:line="288" w:lineRule="auto"/>
        <w:jc w:val="both"/>
        <w:outlineLvl w:val="0"/>
        <w:rPr>
          <w:rFonts w:ascii="Corbel" w:hAnsi="Corbel" w:cs="Arial"/>
          <w:sz w:val="20"/>
          <w:szCs w:val="20"/>
          <w:lang w:val="en-GB"/>
        </w:rPr>
      </w:pPr>
      <w:r w:rsidRPr="00D24AEB">
        <w:rPr>
          <w:rFonts w:ascii="Corbel" w:hAnsi="Corbel" w:cs="Arial"/>
          <w:sz w:val="20"/>
          <w:szCs w:val="20"/>
          <w:lang w:val="en-GB"/>
        </w:rPr>
        <w:t xml:space="preserve">While the project did not make </w:t>
      </w:r>
      <w:r w:rsidR="002838F6" w:rsidRPr="00D24AEB">
        <w:rPr>
          <w:rFonts w:ascii="Corbel" w:hAnsi="Corbel" w:cs="Arial"/>
          <w:sz w:val="20"/>
          <w:szCs w:val="20"/>
          <w:lang w:val="en-GB"/>
        </w:rPr>
        <w:t>quantitatively measurable</w:t>
      </w:r>
      <w:r w:rsidRPr="00D24AEB">
        <w:rPr>
          <w:rFonts w:ascii="Corbel" w:hAnsi="Corbel" w:cs="Arial"/>
          <w:sz w:val="20"/>
          <w:szCs w:val="20"/>
          <w:lang w:val="en-GB"/>
        </w:rPr>
        <w:t xml:space="preserve"> progress on this indicator, </w:t>
      </w:r>
      <w:r w:rsidR="00562CD3" w:rsidRPr="00D24AEB">
        <w:rPr>
          <w:rFonts w:ascii="Corbel" w:hAnsi="Corbel" w:cs="Arial"/>
          <w:sz w:val="20"/>
          <w:szCs w:val="20"/>
          <w:lang w:val="en-GB"/>
        </w:rPr>
        <w:t>under the</w:t>
      </w:r>
      <w:r w:rsidR="00D50FB4" w:rsidRPr="00D24AEB">
        <w:rPr>
          <w:rFonts w:ascii="Corbel" w:hAnsi="Corbel" w:cs="Arial"/>
          <w:sz w:val="20"/>
          <w:szCs w:val="20"/>
          <w:lang w:val="en-GB"/>
        </w:rPr>
        <w:t xml:space="preserve"> SSC between Tunisia a</w:t>
      </w:r>
      <w:r w:rsidR="00562CD3" w:rsidRPr="00D24AEB">
        <w:rPr>
          <w:rFonts w:ascii="Corbel" w:hAnsi="Corbel" w:cs="Arial"/>
          <w:sz w:val="20"/>
          <w:szCs w:val="20"/>
          <w:lang w:val="en-GB"/>
        </w:rPr>
        <w:t xml:space="preserve">nd Djibouti on energy efficiency, </w:t>
      </w:r>
      <w:r w:rsidR="002838F6" w:rsidRPr="00D24AEB">
        <w:rPr>
          <w:rFonts w:ascii="Corbel" w:hAnsi="Corbel" w:cs="Arial"/>
          <w:sz w:val="20"/>
          <w:szCs w:val="20"/>
          <w:lang w:val="en-GB"/>
        </w:rPr>
        <w:t>Djibouti’s</w:t>
      </w:r>
      <w:r w:rsidR="00562CD3" w:rsidRPr="00D24AEB">
        <w:rPr>
          <w:rFonts w:ascii="Corbel" w:hAnsi="Corbel" w:cs="Arial"/>
          <w:sz w:val="20"/>
          <w:szCs w:val="20"/>
          <w:lang w:val="en-GB"/>
        </w:rPr>
        <w:t xml:space="preserve"> development of a national energy conservation strategy </w:t>
      </w:r>
      <w:r w:rsidR="002838F6" w:rsidRPr="00D24AEB">
        <w:rPr>
          <w:rFonts w:ascii="Corbel" w:hAnsi="Corbel" w:cs="Arial"/>
          <w:sz w:val="20"/>
          <w:szCs w:val="20"/>
          <w:lang w:val="en-GB"/>
        </w:rPr>
        <w:t xml:space="preserve">was informed by the lessons learned by Tunisia’s energy conservation agency in setting up and implementing their own national strategy. </w:t>
      </w:r>
    </w:p>
    <w:p w14:paraId="111FE5FE" w14:textId="77777777" w:rsidR="006D30E4" w:rsidRPr="00D24AEB" w:rsidRDefault="006D30E4" w:rsidP="00D24AEB">
      <w:pPr>
        <w:widowControl w:val="0"/>
        <w:spacing w:line="288" w:lineRule="auto"/>
        <w:jc w:val="both"/>
        <w:outlineLvl w:val="0"/>
        <w:rPr>
          <w:rFonts w:ascii="Corbel" w:hAnsi="Corbel" w:cs="Arial"/>
          <w:sz w:val="20"/>
          <w:szCs w:val="20"/>
          <w:lang w:val="en-GB"/>
        </w:rPr>
      </w:pPr>
    </w:p>
    <w:p w14:paraId="3E34F092" w14:textId="7AB493F3" w:rsidR="005F0DBD" w:rsidRPr="00D24AEB" w:rsidRDefault="002838F6" w:rsidP="00D24AEB">
      <w:pPr>
        <w:widowControl w:val="0"/>
        <w:spacing w:line="288" w:lineRule="auto"/>
        <w:jc w:val="both"/>
        <w:outlineLvl w:val="0"/>
        <w:rPr>
          <w:rFonts w:ascii="Corbel" w:hAnsi="Corbel" w:cs="Arial"/>
          <w:sz w:val="20"/>
          <w:szCs w:val="20"/>
          <w:lang w:val="en-GB"/>
        </w:rPr>
      </w:pPr>
      <w:r w:rsidRPr="00D24AEB">
        <w:rPr>
          <w:rFonts w:ascii="Corbel" w:hAnsi="Corbel" w:cs="Arial"/>
          <w:sz w:val="20"/>
          <w:szCs w:val="20"/>
          <w:lang w:val="en-GB"/>
        </w:rPr>
        <w:t xml:space="preserve">Additionally, </w:t>
      </w:r>
      <w:r w:rsidR="006D30E4" w:rsidRPr="00D24AEB">
        <w:rPr>
          <w:rFonts w:ascii="Corbel" w:hAnsi="Corbel" w:cs="Arial"/>
          <w:sz w:val="20"/>
          <w:szCs w:val="20"/>
          <w:lang w:val="en-GB"/>
        </w:rPr>
        <w:t>the evidence on cost- and energy-savings generated by the energy efficienct lighting pilot in Egypt</w:t>
      </w:r>
      <w:r w:rsidRPr="00D24AEB">
        <w:rPr>
          <w:rFonts w:ascii="Corbel" w:hAnsi="Corbel" w:cs="Arial"/>
          <w:sz w:val="20"/>
          <w:szCs w:val="20"/>
          <w:lang w:val="en-GB"/>
        </w:rPr>
        <w:t xml:space="preserve"> </w:t>
      </w:r>
      <w:r w:rsidR="006D30E4" w:rsidRPr="00D24AEB">
        <w:rPr>
          <w:rFonts w:ascii="Corbel" w:hAnsi="Corbel" w:cs="Arial"/>
          <w:sz w:val="20"/>
          <w:szCs w:val="20"/>
          <w:lang w:val="en-GB"/>
        </w:rPr>
        <w:t xml:space="preserve">led to the integration </w:t>
      </w:r>
      <w:r w:rsidR="005B48BA" w:rsidRPr="00D24AEB">
        <w:rPr>
          <w:rFonts w:ascii="Corbel" w:hAnsi="Corbel" w:cs="Arial"/>
          <w:sz w:val="20"/>
          <w:szCs w:val="20"/>
          <w:lang w:val="en-GB"/>
        </w:rPr>
        <w:t>and sca</w:t>
      </w:r>
      <w:r w:rsidR="00FE5462">
        <w:rPr>
          <w:rFonts w:ascii="Corbel" w:hAnsi="Corbel" w:cs="Arial"/>
          <w:sz w:val="20"/>
          <w:szCs w:val="20"/>
          <w:lang w:val="en-GB"/>
        </w:rPr>
        <w:t>l</w:t>
      </w:r>
      <w:r w:rsidR="005B48BA" w:rsidRPr="00D24AEB">
        <w:rPr>
          <w:rFonts w:ascii="Corbel" w:hAnsi="Corbel" w:cs="Arial"/>
          <w:sz w:val="20"/>
          <w:szCs w:val="20"/>
          <w:lang w:val="en-GB"/>
        </w:rPr>
        <w:t xml:space="preserve">e up </w:t>
      </w:r>
      <w:r w:rsidR="006D30E4" w:rsidRPr="00D24AEB">
        <w:rPr>
          <w:rFonts w:ascii="Corbel" w:hAnsi="Corbel" w:cs="Arial"/>
          <w:sz w:val="20"/>
          <w:szCs w:val="20"/>
          <w:lang w:val="en-GB"/>
        </w:rPr>
        <w:t>of these installation methods and technologies the within the operational plans of private sector participants.</w:t>
      </w:r>
    </w:p>
    <w:p w14:paraId="1D8240EB" w14:textId="77777777" w:rsidR="00816801" w:rsidRDefault="00816801" w:rsidP="00816801">
      <w:pPr>
        <w:outlineLvl w:val="0"/>
        <w:rPr>
          <w:rFonts w:ascii="Corbel" w:hAnsi="Corbel" w:cs="Arial"/>
          <w:b/>
          <w:color w:val="1F497D"/>
          <w:sz w:val="28"/>
          <w:szCs w:val="28"/>
        </w:rPr>
      </w:pPr>
    </w:p>
    <w:p w14:paraId="30310D42" w14:textId="77777777" w:rsidR="00BF57E4" w:rsidRDefault="00BF57E4" w:rsidP="00816801">
      <w:pPr>
        <w:outlineLvl w:val="0"/>
        <w:rPr>
          <w:rFonts w:ascii="Corbel" w:hAnsi="Corbel" w:cs="Arial"/>
          <w:b/>
          <w:color w:val="1F497D"/>
          <w:sz w:val="28"/>
          <w:szCs w:val="28"/>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46"/>
        <w:gridCol w:w="4201"/>
      </w:tblGrid>
      <w:tr w:rsidR="00BF57E4" w:rsidRPr="00E668F2" w14:paraId="3F271A8B" w14:textId="77777777" w:rsidTr="00946BF6">
        <w:trPr>
          <w:trHeight w:val="412"/>
          <w:jc w:val="center"/>
        </w:trPr>
        <w:tc>
          <w:tcPr>
            <w:tcW w:w="9594" w:type="dxa"/>
            <w:gridSpan w:val="3"/>
            <w:shd w:val="clear" w:color="auto" w:fill="0070C0"/>
          </w:tcPr>
          <w:p w14:paraId="1B203F3F" w14:textId="507AFA53" w:rsidR="00BF57E4" w:rsidRPr="00E668F2" w:rsidRDefault="00BF57E4" w:rsidP="00946BF6">
            <w:pPr>
              <w:pStyle w:val="ListParagraph"/>
              <w:widowControl w:val="0"/>
              <w:spacing w:line="288" w:lineRule="auto"/>
              <w:ind w:left="269"/>
              <w:outlineLvl w:val="0"/>
              <w:rPr>
                <w:rFonts w:ascii="Corbel" w:hAnsi="Corbel" w:cs="Arial"/>
                <w:b/>
                <w:color w:val="FFFFFF"/>
                <w:sz w:val="18"/>
                <w:szCs w:val="22"/>
                <w:lang w:val="en-GB" w:eastAsia="en-US"/>
              </w:rPr>
            </w:pPr>
            <w:r w:rsidRPr="00E668F2">
              <w:rPr>
                <w:rFonts w:ascii="Corbel" w:hAnsi="Corbel" w:cs="Arial"/>
                <w:b/>
                <w:color w:val="FFFFFF"/>
                <w:sz w:val="18"/>
                <w:szCs w:val="22"/>
                <w:lang w:val="en-GB" w:eastAsia="en-US"/>
              </w:rPr>
              <w:t xml:space="preserve">Project Output </w:t>
            </w:r>
            <w:r>
              <w:rPr>
                <w:rFonts w:ascii="Corbel" w:hAnsi="Corbel" w:cs="Arial"/>
                <w:b/>
                <w:color w:val="FFFFFF"/>
                <w:sz w:val="18"/>
                <w:szCs w:val="22"/>
                <w:lang w:val="en-GB" w:eastAsia="en-US"/>
              </w:rPr>
              <w:t>3: Knowledge management, advocacy and awareness in countries of the Arab region on climate change adaptation, mitigation and negotiations improved</w:t>
            </w:r>
          </w:p>
        </w:tc>
      </w:tr>
      <w:tr w:rsidR="00BF57E4" w:rsidRPr="00FC5276" w14:paraId="561F1B16" w14:textId="77777777" w:rsidTr="002E2BB3">
        <w:trPr>
          <w:trHeight w:val="412"/>
          <w:jc w:val="center"/>
        </w:trPr>
        <w:tc>
          <w:tcPr>
            <w:tcW w:w="2547" w:type="dxa"/>
            <w:shd w:val="clear" w:color="auto" w:fill="D9E2F3" w:themeFill="accent1" w:themeFillTint="33"/>
          </w:tcPr>
          <w:p w14:paraId="5A322B59" w14:textId="77777777" w:rsidR="00BF57E4" w:rsidRPr="00FC5276" w:rsidRDefault="00BF57E4" w:rsidP="00946BF6">
            <w:pPr>
              <w:pStyle w:val="ListParagraph"/>
              <w:widowControl w:val="0"/>
              <w:spacing w:line="288" w:lineRule="auto"/>
              <w:ind w:left="0"/>
              <w:outlineLvl w:val="0"/>
              <w:rPr>
                <w:rFonts w:ascii="Corbel" w:hAnsi="Corbel" w:cs="Arial"/>
                <w:b/>
                <w:sz w:val="18"/>
                <w:szCs w:val="22"/>
                <w:lang w:val="en-GB" w:eastAsia="en-US"/>
              </w:rPr>
            </w:pPr>
            <w:r w:rsidRPr="00FC5276">
              <w:rPr>
                <w:rFonts w:ascii="Corbel" w:hAnsi="Corbel" w:cs="Arial"/>
                <w:b/>
                <w:sz w:val="18"/>
                <w:szCs w:val="22"/>
                <w:lang w:val="en-GB" w:eastAsia="en-US"/>
              </w:rPr>
              <w:t>Output indicators</w:t>
            </w:r>
          </w:p>
        </w:tc>
        <w:tc>
          <w:tcPr>
            <w:tcW w:w="2846" w:type="dxa"/>
            <w:shd w:val="clear" w:color="auto" w:fill="D9E2F3" w:themeFill="accent1" w:themeFillTint="33"/>
          </w:tcPr>
          <w:p w14:paraId="51B5E1E7" w14:textId="77777777" w:rsidR="00BF57E4" w:rsidRPr="00FC5276" w:rsidRDefault="00BF57E4" w:rsidP="00946BF6">
            <w:pPr>
              <w:pStyle w:val="ListParagraph"/>
              <w:widowControl w:val="0"/>
              <w:spacing w:line="288" w:lineRule="auto"/>
              <w:ind w:left="0"/>
              <w:outlineLvl w:val="0"/>
              <w:rPr>
                <w:rFonts w:ascii="Corbel" w:hAnsi="Corbel" w:cs="Arial"/>
                <w:b/>
                <w:sz w:val="18"/>
                <w:szCs w:val="22"/>
                <w:lang w:val="en-GB" w:eastAsia="en-US"/>
              </w:rPr>
            </w:pPr>
            <w:r w:rsidRPr="00FC5276">
              <w:rPr>
                <w:rFonts w:ascii="Corbel" w:hAnsi="Corbel" w:cs="Arial"/>
                <w:b/>
                <w:sz w:val="18"/>
                <w:szCs w:val="22"/>
                <w:lang w:val="en-GB" w:eastAsia="en-US"/>
              </w:rPr>
              <w:t xml:space="preserve">Targets </w:t>
            </w:r>
          </w:p>
        </w:tc>
        <w:tc>
          <w:tcPr>
            <w:tcW w:w="4201" w:type="dxa"/>
            <w:shd w:val="clear" w:color="auto" w:fill="D9E2F3" w:themeFill="accent1" w:themeFillTint="33"/>
          </w:tcPr>
          <w:p w14:paraId="49A83C53" w14:textId="77777777" w:rsidR="00BF57E4" w:rsidRPr="00FC5276" w:rsidRDefault="00BF57E4" w:rsidP="00946BF6">
            <w:pPr>
              <w:pStyle w:val="ListParagraph"/>
              <w:widowControl w:val="0"/>
              <w:spacing w:line="288" w:lineRule="auto"/>
              <w:ind w:left="0"/>
              <w:outlineLvl w:val="0"/>
              <w:rPr>
                <w:rFonts w:ascii="Corbel" w:hAnsi="Corbel" w:cs="Arial"/>
                <w:b/>
                <w:sz w:val="18"/>
                <w:szCs w:val="22"/>
                <w:lang w:val="en-GB" w:eastAsia="en-US"/>
              </w:rPr>
            </w:pPr>
            <w:r w:rsidRPr="00FC5276">
              <w:rPr>
                <w:rFonts w:ascii="Corbel" w:hAnsi="Corbel" w:cs="Arial"/>
                <w:b/>
                <w:sz w:val="18"/>
                <w:szCs w:val="22"/>
                <w:lang w:val="en-GB" w:eastAsia="en-US"/>
              </w:rPr>
              <w:t>Progress against targets</w:t>
            </w:r>
          </w:p>
        </w:tc>
      </w:tr>
      <w:tr w:rsidR="00BF57E4" w:rsidRPr="00FC5276" w14:paraId="6567605E" w14:textId="77777777" w:rsidTr="00BF57E4">
        <w:trPr>
          <w:trHeight w:val="1376"/>
          <w:jc w:val="center"/>
        </w:trPr>
        <w:tc>
          <w:tcPr>
            <w:tcW w:w="2547" w:type="dxa"/>
            <w:shd w:val="clear" w:color="auto" w:fill="auto"/>
          </w:tcPr>
          <w:p w14:paraId="638F1337" w14:textId="77777777" w:rsidR="00BF57E4" w:rsidRPr="00CA1825" w:rsidRDefault="00BF57E4" w:rsidP="00BF57E4">
            <w:pPr>
              <w:widowControl w:val="0"/>
              <w:spacing w:line="288" w:lineRule="auto"/>
              <w:ind w:left="99"/>
              <w:outlineLvl w:val="0"/>
              <w:rPr>
                <w:rFonts w:ascii="Corbel" w:hAnsi="Corbel" w:cs="Arial"/>
                <w:sz w:val="18"/>
                <w:szCs w:val="22"/>
                <w:lang w:val="en-GB"/>
              </w:rPr>
            </w:pPr>
            <w:r w:rsidRPr="00CA1825">
              <w:rPr>
                <w:rFonts w:ascii="Corbel" w:hAnsi="Corbel" w:cs="Arial"/>
                <w:sz w:val="18"/>
                <w:szCs w:val="22"/>
                <w:lang w:val="en-GB"/>
              </w:rPr>
              <w:t xml:space="preserve">1. Number of CC knowledge products produced and discussed.     </w:t>
            </w:r>
          </w:p>
          <w:p w14:paraId="3696675A" w14:textId="0184269C" w:rsidR="00BF57E4" w:rsidRPr="00FC5276" w:rsidRDefault="00BF57E4" w:rsidP="00BF57E4">
            <w:pPr>
              <w:widowControl w:val="0"/>
              <w:spacing w:line="288" w:lineRule="auto"/>
              <w:ind w:left="99"/>
              <w:outlineLvl w:val="0"/>
              <w:rPr>
                <w:rFonts w:ascii="Corbel" w:hAnsi="Corbel" w:cs="Arial"/>
                <w:sz w:val="18"/>
                <w:szCs w:val="22"/>
                <w:lang w:val="en-GB"/>
              </w:rPr>
            </w:pPr>
            <w:r w:rsidRPr="00CA1825">
              <w:rPr>
                <w:rFonts w:ascii="Corbel" w:hAnsi="Corbel" w:cs="Arial"/>
                <w:sz w:val="18"/>
                <w:szCs w:val="22"/>
                <w:lang w:val="en-GB"/>
              </w:rPr>
              <w:t xml:space="preserve">                                                            </w:t>
            </w:r>
          </w:p>
        </w:tc>
        <w:tc>
          <w:tcPr>
            <w:tcW w:w="2846" w:type="dxa"/>
            <w:shd w:val="clear" w:color="auto" w:fill="auto"/>
          </w:tcPr>
          <w:p w14:paraId="4307C129" w14:textId="05308EE3" w:rsidR="00BF57E4" w:rsidRPr="00CA1825" w:rsidRDefault="00BF57E4" w:rsidP="00946BF6">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Baseline</w:t>
            </w:r>
            <w:r>
              <w:rPr>
                <w:rFonts w:ascii="Corbel" w:hAnsi="Corbel" w:cs="Arial"/>
                <w:sz w:val="18"/>
                <w:szCs w:val="22"/>
                <w:lang w:val="en-GB"/>
              </w:rPr>
              <w:t>:</w:t>
            </w:r>
            <w:r w:rsidR="00DB5949">
              <w:rPr>
                <w:rFonts w:ascii="Corbel" w:hAnsi="Corbel" w:cs="Arial"/>
                <w:sz w:val="18"/>
                <w:szCs w:val="22"/>
                <w:lang w:val="en-GB"/>
              </w:rPr>
              <w:t xml:space="preserve"> 10</w:t>
            </w:r>
            <w:r w:rsidR="006C7982">
              <w:rPr>
                <w:rFonts w:ascii="Corbel" w:hAnsi="Corbel" w:cs="Arial"/>
                <w:sz w:val="18"/>
                <w:szCs w:val="22"/>
                <w:lang w:val="en-GB"/>
              </w:rPr>
              <w:t xml:space="preserve"> (2013)</w:t>
            </w:r>
          </w:p>
          <w:p w14:paraId="1B8A1717" w14:textId="77777777" w:rsidR="00BF57E4" w:rsidRDefault="00BF57E4" w:rsidP="00946BF6">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Target</w:t>
            </w:r>
            <w:r>
              <w:rPr>
                <w:rFonts w:ascii="Corbel" w:hAnsi="Corbel" w:cs="Arial"/>
                <w:sz w:val="18"/>
                <w:szCs w:val="22"/>
                <w:lang w:val="en-GB"/>
              </w:rPr>
              <w:t xml:space="preserve">: </w:t>
            </w:r>
          </w:p>
          <w:p w14:paraId="1BA494FD" w14:textId="04A2358E" w:rsidR="00BF57E4" w:rsidRPr="002E2BB3" w:rsidRDefault="00BF57E4" w:rsidP="00946BF6">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 xml:space="preserve">2014: </w:t>
            </w:r>
            <w:r w:rsidR="002E2BB3">
              <w:rPr>
                <w:rFonts w:ascii="Corbel" w:hAnsi="Corbel" w:cs="Arial"/>
                <w:sz w:val="18"/>
                <w:szCs w:val="22"/>
                <w:lang w:val="en-GB"/>
              </w:rPr>
              <w:t>2</w:t>
            </w:r>
          </w:p>
          <w:p w14:paraId="13F47A44" w14:textId="6767E9A5" w:rsidR="00BF57E4" w:rsidRPr="002E2BB3" w:rsidRDefault="00BF57E4" w:rsidP="00946BF6">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2015</w:t>
            </w:r>
            <w:r w:rsidR="002E2BB3">
              <w:rPr>
                <w:rFonts w:ascii="Corbel" w:hAnsi="Corbel" w:cs="Arial"/>
                <w:b/>
                <w:sz w:val="18"/>
                <w:szCs w:val="22"/>
                <w:lang w:val="en-GB"/>
              </w:rPr>
              <w:t>:</w:t>
            </w:r>
            <w:r w:rsidR="002E2BB3">
              <w:rPr>
                <w:rFonts w:ascii="Corbel" w:hAnsi="Corbel" w:cs="Arial"/>
                <w:sz w:val="18"/>
                <w:szCs w:val="22"/>
                <w:lang w:val="en-GB"/>
              </w:rPr>
              <w:t xml:space="preserve"> 2</w:t>
            </w:r>
          </w:p>
          <w:p w14:paraId="250339B4" w14:textId="0EBA0353" w:rsidR="00BF57E4" w:rsidRPr="002E2BB3" w:rsidRDefault="00BF57E4" w:rsidP="00946BF6">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2016</w:t>
            </w:r>
            <w:r w:rsidR="002E2BB3">
              <w:rPr>
                <w:rFonts w:ascii="Corbel" w:hAnsi="Corbel" w:cs="Arial"/>
                <w:b/>
                <w:sz w:val="18"/>
                <w:szCs w:val="22"/>
                <w:lang w:val="en-GB"/>
              </w:rPr>
              <w:t>:</w:t>
            </w:r>
            <w:r w:rsidR="002E2BB3">
              <w:rPr>
                <w:rFonts w:ascii="Corbel" w:hAnsi="Corbel" w:cs="Arial"/>
                <w:sz w:val="18"/>
                <w:szCs w:val="22"/>
                <w:lang w:val="en-GB"/>
              </w:rPr>
              <w:t xml:space="preserve"> 2</w:t>
            </w:r>
          </w:p>
          <w:p w14:paraId="07C96E4F" w14:textId="62CF8157" w:rsidR="00BF57E4" w:rsidRPr="002E2BB3" w:rsidRDefault="00BF57E4" w:rsidP="00946BF6">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2017</w:t>
            </w:r>
            <w:r w:rsidR="002E2BB3">
              <w:rPr>
                <w:rFonts w:ascii="Corbel" w:hAnsi="Corbel" w:cs="Arial"/>
                <w:b/>
                <w:sz w:val="18"/>
                <w:szCs w:val="22"/>
                <w:lang w:val="en-GB"/>
              </w:rPr>
              <w:t>:</w:t>
            </w:r>
            <w:r w:rsidR="002E2BB3">
              <w:rPr>
                <w:rFonts w:ascii="Corbel" w:hAnsi="Corbel" w:cs="Arial"/>
                <w:sz w:val="18"/>
                <w:szCs w:val="22"/>
                <w:lang w:val="en-GB"/>
              </w:rPr>
              <w:t xml:space="preserve"> 2</w:t>
            </w:r>
          </w:p>
          <w:p w14:paraId="55997DDA" w14:textId="77777777" w:rsidR="00BF57E4" w:rsidRDefault="00BF57E4" w:rsidP="00946BF6">
            <w:pPr>
              <w:widowControl w:val="0"/>
              <w:spacing w:line="288" w:lineRule="auto"/>
              <w:outlineLvl w:val="0"/>
              <w:rPr>
                <w:rFonts w:ascii="Corbel" w:hAnsi="Corbel" w:cs="Arial"/>
                <w:sz w:val="18"/>
                <w:szCs w:val="22"/>
                <w:lang w:val="en-GB"/>
              </w:rPr>
            </w:pPr>
          </w:p>
          <w:p w14:paraId="7C7DF406" w14:textId="77777777" w:rsidR="00BF57E4" w:rsidRPr="00FC5276" w:rsidRDefault="00BF57E4" w:rsidP="00946BF6">
            <w:pPr>
              <w:pStyle w:val="ListParagraph"/>
              <w:widowControl w:val="0"/>
              <w:spacing w:line="288" w:lineRule="auto"/>
              <w:ind w:left="0"/>
              <w:outlineLvl w:val="0"/>
              <w:rPr>
                <w:rFonts w:ascii="Corbel" w:hAnsi="Corbel" w:cs="Arial"/>
                <w:sz w:val="18"/>
                <w:szCs w:val="22"/>
                <w:lang w:val="en-GB" w:eastAsia="en-US"/>
              </w:rPr>
            </w:pPr>
          </w:p>
        </w:tc>
        <w:tc>
          <w:tcPr>
            <w:tcW w:w="4201" w:type="dxa"/>
            <w:shd w:val="clear" w:color="auto" w:fill="auto"/>
          </w:tcPr>
          <w:p w14:paraId="07079699" w14:textId="3722AA12" w:rsidR="00BF57E4" w:rsidRPr="004D692F" w:rsidRDefault="00BF57E4" w:rsidP="00946BF6">
            <w:pPr>
              <w:pStyle w:val="ListParagraph"/>
              <w:widowControl w:val="0"/>
              <w:spacing w:line="288" w:lineRule="auto"/>
              <w:ind w:left="0"/>
              <w:outlineLvl w:val="0"/>
              <w:rPr>
                <w:rFonts w:ascii="Corbel" w:hAnsi="Corbel" w:cs="Arial"/>
                <w:b/>
                <w:sz w:val="18"/>
                <w:szCs w:val="22"/>
                <w:lang w:val="en-GB" w:eastAsia="en-US"/>
              </w:rPr>
            </w:pPr>
            <w:r w:rsidRPr="004D692F">
              <w:rPr>
                <w:rFonts w:ascii="Corbel" w:hAnsi="Corbel" w:cs="Arial"/>
                <w:b/>
                <w:sz w:val="18"/>
                <w:szCs w:val="22"/>
                <w:lang w:val="en-GB" w:eastAsia="en-US"/>
              </w:rPr>
              <w:t xml:space="preserve">Cumulative total: </w:t>
            </w:r>
            <w:r w:rsidR="004D692F" w:rsidRPr="004D692F">
              <w:rPr>
                <w:rFonts w:ascii="Corbel" w:hAnsi="Corbel" w:cs="Arial"/>
                <w:b/>
                <w:sz w:val="18"/>
                <w:szCs w:val="22"/>
                <w:lang w:val="en-GB" w:eastAsia="en-US"/>
              </w:rPr>
              <w:t>7</w:t>
            </w:r>
          </w:p>
          <w:p w14:paraId="49292E58" w14:textId="77777777" w:rsidR="00BF57E4" w:rsidRPr="004D692F" w:rsidRDefault="00BF57E4" w:rsidP="00946BF6">
            <w:pPr>
              <w:widowControl w:val="0"/>
              <w:spacing w:line="288" w:lineRule="auto"/>
              <w:outlineLvl w:val="0"/>
              <w:rPr>
                <w:rFonts w:ascii="Corbel" w:hAnsi="Corbel" w:cs="Arial"/>
                <w:b/>
                <w:sz w:val="18"/>
                <w:szCs w:val="22"/>
                <w:lang w:val="en-GB"/>
              </w:rPr>
            </w:pPr>
          </w:p>
          <w:p w14:paraId="4BE3B9BD" w14:textId="73032E03" w:rsidR="00BF57E4" w:rsidRPr="004D692F" w:rsidRDefault="00BF57E4" w:rsidP="00946BF6">
            <w:pPr>
              <w:widowControl w:val="0"/>
              <w:spacing w:line="288" w:lineRule="auto"/>
              <w:outlineLvl w:val="0"/>
              <w:rPr>
                <w:rFonts w:ascii="Corbel" w:hAnsi="Corbel" w:cs="Arial"/>
                <w:sz w:val="18"/>
                <w:szCs w:val="22"/>
                <w:lang w:val="en-GB"/>
              </w:rPr>
            </w:pPr>
            <w:r w:rsidRPr="004D692F">
              <w:rPr>
                <w:rFonts w:ascii="Corbel" w:hAnsi="Corbel" w:cs="Arial"/>
                <w:b/>
                <w:sz w:val="18"/>
                <w:szCs w:val="22"/>
                <w:lang w:val="en-GB"/>
              </w:rPr>
              <w:t xml:space="preserve">2014: </w:t>
            </w:r>
            <w:r w:rsidR="002E2BB3" w:rsidRPr="004D692F">
              <w:rPr>
                <w:rFonts w:ascii="Corbel" w:hAnsi="Corbel" w:cs="Arial"/>
                <w:sz w:val="18"/>
                <w:szCs w:val="22"/>
                <w:lang w:val="en-GB"/>
              </w:rPr>
              <w:t>0</w:t>
            </w:r>
          </w:p>
          <w:p w14:paraId="7A596458" w14:textId="4D8E1C2D" w:rsidR="00BF57E4" w:rsidRPr="004D692F" w:rsidRDefault="00BF57E4" w:rsidP="00946BF6">
            <w:pPr>
              <w:widowControl w:val="0"/>
              <w:spacing w:line="288" w:lineRule="auto"/>
              <w:outlineLvl w:val="0"/>
              <w:rPr>
                <w:rFonts w:ascii="Corbel" w:hAnsi="Corbel" w:cs="Arial"/>
                <w:sz w:val="18"/>
                <w:szCs w:val="22"/>
                <w:lang w:val="en-GB"/>
              </w:rPr>
            </w:pPr>
            <w:r w:rsidRPr="004D692F">
              <w:rPr>
                <w:rFonts w:ascii="Corbel" w:hAnsi="Corbel" w:cs="Arial"/>
                <w:b/>
                <w:sz w:val="18"/>
                <w:szCs w:val="22"/>
                <w:lang w:val="en-GB"/>
              </w:rPr>
              <w:t>2015:</w:t>
            </w:r>
            <w:r w:rsidR="002E2BB3" w:rsidRPr="004D692F">
              <w:rPr>
                <w:rFonts w:ascii="Corbel" w:hAnsi="Corbel" w:cs="Arial"/>
                <w:b/>
                <w:sz w:val="18"/>
                <w:szCs w:val="22"/>
                <w:lang w:val="en-GB"/>
              </w:rPr>
              <w:t xml:space="preserve"> </w:t>
            </w:r>
            <w:r w:rsidR="002E2BB3" w:rsidRPr="004D692F">
              <w:rPr>
                <w:rFonts w:ascii="Corbel" w:hAnsi="Corbel" w:cs="Arial"/>
                <w:sz w:val="18"/>
                <w:szCs w:val="22"/>
                <w:lang w:val="en-GB"/>
              </w:rPr>
              <w:t>2</w:t>
            </w:r>
          </w:p>
          <w:p w14:paraId="526B7842" w14:textId="111E4FD6" w:rsidR="00BF57E4" w:rsidRPr="004D692F" w:rsidRDefault="00BF57E4" w:rsidP="00946BF6">
            <w:pPr>
              <w:widowControl w:val="0"/>
              <w:spacing w:line="288" w:lineRule="auto"/>
              <w:outlineLvl w:val="0"/>
              <w:rPr>
                <w:rFonts w:ascii="Corbel" w:hAnsi="Corbel" w:cs="Arial"/>
                <w:sz w:val="18"/>
                <w:szCs w:val="22"/>
                <w:lang w:val="en-GB"/>
              </w:rPr>
            </w:pPr>
            <w:r w:rsidRPr="004D692F">
              <w:rPr>
                <w:rFonts w:ascii="Corbel" w:hAnsi="Corbel" w:cs="Arial"/>
                <w:b/>
                <w:sz w:val="18"/>
                <w:szCs w:val="22"/>
                <w:lang w:val="en-GB"/>
              </w:rPr>
              <w:t>2016:</w:t>
            </w:r>
            <w:r w:rsidR="002E2BB3" w:rsidRPr="004D692F">
              <w:rPr>
                <w:rFonts w:ascii="Corbel" w:hAnsi="Corbel" w:cs="Arial"/>
                <w:sz w:val="18"/>
                <w:szCs w:val="22"/>
                <w:lang w:val="en-GB"/>
              </w:rPr>
              <w:t xml:space="preserve"> 1</w:t>
            </w:r>
          </w:p>
          <w:p w14:paraId="7FF15237" w14:textId="61FD9B6B" w:rsidR="00BF57E4" w:rsidRPr="002E2BB3" w:rsidRDefault="00BF57E4" w:rsidP="00946BF6">
            <w:pPr>
              <w:widowControl w:val="0"/>
              <w:spacing w:line="288" w:lineRule="auto"/>
              <w:outlineLvl w:val="0"/>
              <w:rPr>
                <w:rFonts w:ascii="Corbel" w:hAnsi="Corbel" w:cs="Arial"/>
                <w:sz w:val="18"/>
                <w:szCs w:val="22"/>
                <w:lang w:val="en-GB"/>
              </w:rPr>
            </w:pPr>
            <w:r w:rsidRPr="004D692F">
              <w:rPr>
                <w:rFonts w:ascii="Corbel" w:hAnsi="Corbel" w:cs="Arial"/>
                <w:b/>
                <w:sz w:val="18"/>
                <w:szCs w:val="22"/>
                <w:lang w:val="en-GB"/>
              </w:rPr>
              <w:t>2017:</w:t>
            </w:r>
            <w:r w:rsidR="0069786A" w:rsidRPr="004D692F">
              <w:rPr>
                <w:rFonts w:ascii="Corbel" w:hAnsi="Corbel" w:cs="Arial"/>
                <w:sz w:val="18"/>
                <w:szCs w:val="22"/>
                <w:lang w:val="en-GB"/>
              </w:rPr>
              <w:t xml:space="preserve"> 4</w:t>
            </w:r>
          </w:p>
          <w:p w14:paraId="67EC0ACE" w14:textId="77777777" w:rsidR="00BF57E4" w:rsidRPr="00FC5276" w:rsidRDefault="00BF57E4" w:rsidP="00946BF6">
            <w:pPr>
              <w:pStyle w:val="ListParagraph"/>
              <w:widowControl w:val="0"/>
              <w:spacing w:line="288" w:lineRule="auto"/>
              <w:ind w:left="0"/>
              <w:outlineLvl w:val="0"/>
              <w:rPr>
                <w:rFonts w:ascii="Corbel" w:hAnsi="Corbel" w:cs="Arial"/>
                <w:sz w:val="18"/>
                <w:szCs w:val="22"/>
                <w:lang w:val="en-GB" w:eastAsia="en-US"/>
              </w:rPr>
            </w:pPr>
          </w:p>
        </w:tc>
      </w:tr>
      <w:tr w:rsidR="00BF57E4" w:rsidRPr="00FC5276" w14:paraId="0E257DD9" w14:textId="77777777" w:rsidTr="00BF57E4">
        <w:trPr>
          <w:trHeight w:val="890"/>
          <w:jc w:val="center"/>
        </w:trPr>
        <w:tc>
          <w:tcPr>
            <w:tcW w:w="2547" w:type="dxa"/>
            <w:shd w:val="clear" w:color="auto" w:fill="auto"/>
          </w:tcPr>
          <w:p w14:paraId="45C9DCFA" w14:textId="77777777" w:rsidR="00BF57E4" w:rsidRPr="00CA1825" w:rsidRDefault="00BF57E4" w:rsidP="00BF57E4">
            <w:pPr>
              <w:widowControl w:val="0"/>
              <w:spacing w:line="288" w:lineRule="auto"/>
              <w:ind w:left="99"/>
              <w:outlineLvl w:val="0"/>
              <w:rPr>
                <w:rFonts w:ascii="Corbel" w:hAnsi="Corbel" w:cs="Arial"/>
                <w:sz w:val="18"/>
                <w:szCs w:val="22"/>
                <w:lang w:val="en-GB"/>
              </w:rPr>
            </w:pPr>
            <w:r w:rsidRPr="00CA1825">
              <w:rPr>
                <w:rFonts w:ascii="Corbel" w:hAnsi="Corbel" w:cs="Arial"/>
                <w:sz w:val="18"/>
                <w:szCs w:val="22"/>
                <w:lang w:val="en-GB"/>
              </w:rPr>
              <w:t>2. Number of CC knowledge products downloaded from ACRI website</w:t>
            </w:r>
          </w:p>
          <w:p w14:paraId="6C2F4666" w14:textId="77777777" w:rsidR="00BF57E4" w:rsidRPr="00CA1825" w:rsidRDefault="00BF57E4" w:rsidP="00BF57E4">
            <w:pPr>
              <w:widowControl w:val="0"/>
              <w:spacing w:line="288" w:lineRule="auto"/>
              <w:ind w:left="99"/>
              <w:outlineLvl w:val="0"/>
              <w:rPr>
                <w:rFonts w:ascii="Corbel" w:hAnsi="Corbel" w:cs="Arial"/>
                <w:sz w:val="18"/>
                <w:szCs w:val="22"/>
                <w:lang w:val="en-GB"/>
              </w:rPr>
            </w:pPr>
          </w:p>
          <w:p w14:paraId="1998896D" w14:textId="77777777" w:rsidR="00BF57E4" w:rsidRPr="00CA1825" w:rsidRDefault="00BF57E4" w:rsidP="00BF57E4">
            <w:pPr>
              <w:widowControl w:val="0"/>
              <w:spacing w:line="288" w:lineRule="auto"/>
              <w:outlineLvl w:val="0"/>
              <w:rPr>
                <w:rFonts w:ascii="Corbel" w:hAnsi="Corbel" w:cs="Arial"/>
                <w:sz w:val="18"/>
                <w:szCs w:val="22"/>
                <w:lang w:val="en-GB"/>
              </w:rPr>
            </w:pPr>
          </w:p>
        </w:tc>
        <w:tc>
          <w:tcPr>
            <w:tcW w:w="2846" w:type="dxa"/>
            <w:shd w:val="clear" w:color="auto" w:fill="auto"/>
          </w:tcPr>
          <w:p w14:paraId="77CE5983" w14:textId="6E0333DA" w:rsidR="007520AF" w:rsidRPr="00CA1825" w:rsidRDefault="007520AF" w:rsidP="007520AF">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Baseline</w:t>
            </w:r>
            <w:r>
              <w:rPr>
                <w:rFonts w:ascii="Corbel" w:hAnsi="Corbel" w:cs="Arial"/>
                <w:sz w:val="18"/>
                <w:szCs w:val="22"/>
                <w:lang w:val="en-GB"/>
              </w:rPr>
              <w:t>:</w:t>
            </w:r>
            <w:r w:rsidR="006C7982">
              <w:rPr>
                <w:rFonts w:ascii="Corbel" w:hAnsi="Corbel" w:cs="Arial"/>
                <w:sz w:val="18"/>
                <w:szCs w:val="22"/>
                <w:lang w:val="en-GB"/>
              </w:rPr>
              <w:t xml:space="preserve"> N/A</w:t>
            </w:r>
          </w:p>
          <w:p w14:paraId="424CE2B6" w14:textId="77777777" w:rsidR="007520AF" w:rsidRDefault="007520AF" w:rsidP="007520AF">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Target</w:t>
            </w:r>
            <w:r>
              <w:rPr>
                <w:rFonts w:ascii="Corbel" w:hAnsi="Corbel" w:cs="Arial"/>
                <w:sz w:val="18"/>
                <w:szCs w:val="22"/>
                <w:lang w:val="en-GB"/>
              </w:rPr>
              <w:t xml:space="preserve">: </w:t>
            </w:r>
          </w:p>
          <w:p w14:paraId="1AA23E28" w14:textId="775697D4" w:rsidR="007520AF" w:rsidRPr="00511D1F" w:rsidRDefault="007520AF" w:rsidP="007520AF">
            <w:pPr>
              <w:widowControl w:val="0"/>
              <w:spacing w:line="288" w:lineRule="auto"/>
              <w:ind w:left="125"/>
              <w:outlineLvl w:val="0"/>
              <w:rPr>
                <w:rFonts w:ascii="Corbel" w:hAnsi="Corbel" w:cs="Arial"/>
                <w:b/>
                <w:sz w:val="18"/>
                <w:szCs w:val="22"/>
                <w:lang w:val="en-GB"/>
              </w:rPr>
            </w:pPr>
            <w:r w:rsidRPr="00511D1F">
              <w:rPr>
                <w:rFonts w:ascii="Corbel" w:hAnsi="Corbel" w:cs="Arial"/>
                <w:b/>
                <w:sz w:val="18"/>
                <w:szCs w:val="22"/>
                <w:lang w:val="en-GB"/>
              </w:rPr>
              <w:t xml:space="preserve">2014: </w:t>
            </w:r>
            <w:r w:rsidR="002E2BB3">
              <w:rPr>
                <w:rFonts w:ascii="Corbel" w:hAnsi="Corbel" w:cs="Arial"/>
                <w:sz w:val="18"/>
                <w:szCs w:val="22"/>
                <w:lang w:val="en-GB"/>
              </w:rPr>
              <w:t>N/A</w:t>
            </w:r>
          </w:p>
          <w:p w14:paraId="5D37366F" w14:textId="38FEFDAE" w:rsidR="007520AF" w:rsidRPr="002E2BB3" w:rsidRDefault="007520AF" w:rsidP="007520AF">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2015</w:t>
            </w:r>
            <w:r w:rsidR="002E2BB3">
              <w:rPr>
                <w:rFonts w:ascii="Corbel" w:hAnsi="Corbel" w:cs="Arial"/>
                <w:b/>
                <w:sz w:val="18"/>
                <w:szCs w:val="22"/>
                <w:lang w:val="en-GB"/>
              </w:rPr>
              <w:t>:</w:t>
            </w:r>
            <w:r w:rsidR="002E2BB3">
              <w:rPr>
                <w:rFonts w:ascii="Corbel" w:hAnsi="Corbel" w:cs="Arial"/>
                <w:sz w:val="18"/>
                <w:szCs w:val="22"/>
                <w:lang w:val="en-GB"/>
              </w:rPr>
              <w:t xml:space="preserve"> N/A</w:t>
            </w:r>
          </w:p>
          <w:p w14:paraId="2A30191E" w14:textId="2ED8D4B5" w:rsidR="007520AF" w:rsidRPr="002E2BB3" w:rsidRDefault="007520AF" w:rsidP="007520AF">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2016</w:t>
            </w:r>
            <w:r w:rsidR="002E2BB3">
              <w:rPr>
                <w:rFonts w:ascii="Corbel" w:hAnsi="Corbel" w:cs="Arial"/>
                <w:b/>
                <w:sz w:val="18"/>
                <w:szCs w:val="22"/>
                <w:lang w:val="en-GB"/>
              </w:rPr>
              <w:t>:</w:t>
            </w:r>
            <w:r w:rsidR="002E2BB3">
              <w:rPr>
                <w:rFonts w:ascii="Corbel" w:hAnsi="Corbel" w:cs="Arial"/>
                <w:sz w:val="18"/>
                <w:szCs w:val="22"/>
                <w:lang w:val="en-GB"/>
              </w:rPr>
              <w:t xml:space="preserve"> N/A</w:t>
            </w:r>
          </w:p>
          <w:p w14:paraId="124050BE" w14:textId="237C1B7D" w:rsidR="007520AF" w:rsidRPr="002E2BB3" w:rsidRDefault="007520AF" w:rsidP="007520AF">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2017</w:t>
            </w:r>
            <w:r w:rsidR="002E2BB3">
              <w:rPr>
                <w:rFonts w:ascii="Corbel" w:hAnsi="Corbel" w:cs="Arial"/>
                <w:b/>
                <w:sz w:val="18"/>
                <w:szCs w:val="22"/>
                <w:lang w:val="en-GB"/>
              </w:rPr>
              <w:t>:</w:t>
            </w:r>
            <w:r w:rsidR="002E2BB3">
              <w:rPr>
                <w:rFonts w:ascii="Corbel" w:hAnsi="Corbel" w:cs="Arial"/>
                <w:sz w:val="18"/>
                <w:szCs w:val="22"/>
                <w:lang w:val="en-GB"/>
              </w:rPr>
              <w:t xml:space="preserve"> N/A</w:t>
            </w:r>
          </w:p>
          <w:p w14:paraId="5790E39F" w14:textId="77777777" w:rsidR="00BF57E4" w:rsidRDefault="00BF57E4" w:rsidP="00946BF6">
            <w:pPr>
              <w:widowControl w:val="0"/>
              <w:spacing w:line="288" w:lineRule="auto"/>
              <w:outlineLvl w:val="0"/>
              <w:rPr>
                <w:rFonts w:ascii="Corbel" w:hAnsi="Corbel" w:cs="Arial"/>
                <w:b/>
                <w:sz w:val="18"/>
                <w:szCs w:val="22"/>
                <w:lang w:val="en-GB"/>
              </w:rPr>
            </w:pPr>
          </w:p>
          <w:p w14:paraId="0BDCD9B1" w14:textId="77777777" w:rsidR="00D3643D" w:rsidRPr="00ED2440" w:rsidRDefault="00D3643D" w:rsidP="00946BF6">
            <w:pPr>
              <w:widowControl w:val="0"/>
              <w:spacing w:line="288" w:lineRule="auto"/>
              <w:outlineLvl w:val="0"/>
              <w:rPr>
                <w:rFonts w:ascii="Corbel" w:hAnsi="Corbel" w:cs="Arial"/>
                <w:b/>
                <w:sz w:val="18"/>
                <w:szCs w:val="22"/>
                <w:lang w:val="en-GB"/>
              </w:rPr>
            </w:pPr>
          </w:p>
        </w:tc>
        <w:tc>
          <w:tcPr>
            <w:tcW w:w="4201" w:type="dxa"/>
            <w:shd w:val="clear" w:color="auto" w:fill="auto"/>
          </w:tcPr>
          <w:p w14:paraId="695A9180" w14:textId="4E4D78EA" w:rsidR="007520AF" w:rsidRDefault="007520AF" w:rsidP="007520AF">
            <w:pPr>
              <w:pStyle w:val="ListParagraph"/>
              <w:widowControl w:val="0"/>
              <w:spacing w:line="288" w:lineRule="auto"/>
              <w:ind w:left="0"/>
              <w:outlineLvl w:val="0"/>
              <w:rPr>
                <w:rFonts w:ascii="Corbel" w:hAnsi="Corbel" w:cs="Arial"/>
                <w:b/>
                <w:sz w:val="18"/>
                <w:szCs w:val="22"/>
                <w:lang w:val="en-GB" w:eastAsia="en-US"/>
              </w:rPr>
            </w:pPr>
            <w:r w:rsidRPr="00ED2440">
              <w:rPr>
                <w:rFonts w:ascii="Corbel" w:hAnsi="Corbel" w:cs="Arial"/>
                <w:b/>
                <w:sz w:val="18"/>
                <w:szCs w:val="22"/>
                <w:lang w:val="en-GB" w:eastAsia="en-US"/>
              </w:rPr>
              <w:t xml:space="preserve">Cumulative total: </w:t>
            </w:r>
            <w:r w:rsidR="002E2BB3">
              <w:rPr>
                <w:rFonts w:ascii="Corbel" w:hAnsi="Corbel" w:cs="Arial"/>
                <w:sz w:val="18"/>
                <w:szCs w:val="22"/>
                <w:lang w:val="en-GB" w:eastAsia="en-US"/>
              </w:rPr>
              <w:t>N/A</w:t>
            </w:r>
          </w:p>
          <w:p w14:paraId="528CD389" w14:textId="77777777" w:rsidR="007520AF" w:rsidRDefault="007520AF" w:rsidP="007520AF">
            <w:pPr>
              <w:widowControl w:val="0"/>
              <w:spacing w:line="288" w:lineRule="auto"/>
              <w:outlineLvl w:val="0"/>
              <w:rPr>
                <w:rFonts w:ascii="Corbel" w:hAnsi="Corbel" w:cs="Arial"/>
                <w:b/>
                <w:sz w:val="18"/>
                <w:szCs w:val="22"/>
                <w:lang w:val="en-GB"/>
              </w:rPr>
            </w:pPr>
          </w:p>
          <w:p w14:paraId="7F9C0828" w14:textId="6B3748AC" w:rsidR="007520AF" w:rsidRPr="00922FF2" w:rsidRDefault="007520AF" w:rsidP="007520AF">
            <w:pPr>
              <w:widowControl w:val="0"/>
              <w:spacing w:line="288" w:lineRule="auto"/>
              <w:outlineLvl w:val="0"/>
              <w:rPr>
                <w:rFonts w:ascii="Corbel" w:hAnsi="Corbel" w:cs="Arial"/>
                <w:b/>
                <w:sz w:val="18"/>
                <w:szCs w:val="22"/>
                <w:lang w:val="en-GB"/>
              </w:rPr>
            </w:pPr>
            <w:r w:rsidRPr="00922FF2">
              <w:rPr>
                <w:rFonts w:ascii="Corbel" w:hAnsi="Corbel" w:cs="Arial"/>
                <w:b/>
                <w:sz w:val="18"/>
                <w:szCs w:val="22"/>
                <w:lang w:val="en-GB"/>
              </w:rPr>
              <w:t xml:space="preserve">2014: </w:t>
            </w:r>
            <w:r w:rsidR="002E2BB3">
              <w:rPr>
                <w:rFonts w:ascii="Corbel" w:hAnsi="Corbel" w:cs="Arial"/>
                <w:sz w:val="18"/>
                <w:szCs w:val="22"/>
                <w:lang w:val="en-GB"/>
              </w:rPr>
              <w:t>N/A</w:t>
            </w:r>
          </w:p>
          <w:p w14:paraId="1FF1DB1F" w14:textId="6FDD4B82" w:rsidR="007520AF" w:rsidRPr="00922FF2" w:rsidRDefault="007520AF" w:rsidP="007520AF">
            <w:pPr>
              <w:widowControl w:val="0"/>
              <w:spacing w:line="288" w:lineRule="auto"/>
              <w:outlineLvl w:val="0"/>
              <w:rPr>
                <w:rFonts w:ascii="Corbel" w:hAnsi="Corbel" w:cs="Arial"/>
                <w:b/>
                <w:sz w:val="18"/>
                <w:szCs w:val="22"/>
                <w:lang w:val="en-GB"/>
              </w:rPr>
            </w:pPr>
            <w:r w:rsidRPr="00922FF2">
              <w:rPr>
                <w:rFonts w:ascii="Corbel" w:hAnsi="Corbel" w:cs="Arial"/>
                <w:b/>
                <w:sz w:val="18"/>
                <w:szCs w:val="22"/>
                <w:lang w:val="en-GB"/>
              </w:rPr>
              <w:t>2015</w:t>
            </w:r>
            <w:r>
              <w:rPr>
                <w:rFonts w:ascii="Corbel" w:hAnsi="Corbel" w:cs="Arial"/>
                <w:b/>
                <w:sz w:val="18"/>
                <w:szCs w:val="22"/>
                <w:lang w:val="en-GB"/>
              </w:rPr>
              <w:t>:</w:t>
            </w:r>
            <w:r w:rsidR="002E2BB3">
              <w:rPr>
                <w:rFonts w:ascii="Corbel" w:hAnsi="Corbel" w:cs="Arial"/>
                <w:sz w:val="18"/>
                <w:szCs w:val="22"/>
                <w:lang w:val="en-GB"/>
              </w:rPr>
              <w:t xml:space="preserve"> N/A</w:t>
            </w:r>
          </w:p>
          <w:p w14:paraId="1C700004" w14:textId="6F3A2316" w:rsidR="007520AF" w:rsidRPr="00922FF2" w:rsidRDefault="007520AF" w:rsidP="007520AF">
            <w:pPr>
              <w:widowControl w:val="0"/>
              <w:spacing w:line="288" w:lineRule="auto"/>
              <w:outlineLvl w:val="0"/>
              <w:rPr>
                <w:rFonts w:ascii="Corbel" w:hAnsi="Corbel" w:cs="Arial"/>
                <w:b/>
                <w:sz w:val="18"/>
                <w:szCs w:val="22"/>
                <w:lang w:val="en-GB"/>
              </w:rPr>
            </w:pPr>
            <w:r w:rsidRPr="00922FF2">
              <w:rPr>
                <w:rFonts w:ascii="Corbel" w:hAnsi="Corbel" w:cs="Arial"/>
                <w:b/>
                <w:sz w:val="18"/>
                <w:szCs w:val="22"/>
                <w:lang w:val="en-GB"/>
              </w:rPr>
              <w:t>2016</w:t>
            </w:r>
            <w:r>
              <w:rPr>
                <w:rFonts w:ascii="Corbel" w:hAnsi="Corbel" w:cs="Arial"/>
                <w:b/>
                <w:sz w:val="18"/>
                <w:szCs w:val="22"/>
                <w:lang w:val="en-GB"/>
              </w:rPr>
              <w:t>:</w:t>
            </w:r>
            <w:r w:rsidR="002E2BB3">
              <w:rPr>
                <w:rFonts w:ascii="Corbel" w:hAnsi="Corbel" w:cs="Arial"/>
                <w:sz w:val="18"/>
                <w:szCs w:val="22"/>
                <w:lang w:val="en-GB"/>
              </w:rPr>
              <w:t xml:space="preserve"> N/A</w:t>
            </w:r>
          </w:p>
          <w:p w14:paraId="0FBD656F" w14:textId="36EA1C53" w:rsidR="007520AF" w:rsidRPr="00922FF2" w:rsidRDefault="007520AF" w:rsidP="007520AF">
            <w:pPr>
              <w:widowControl w:val="0"/>
              <w:spacing w:line="288" w:lineRule="auto"/>
              <w:outlineLvl w:val="0"/>
              <w:rPr>
                <w:rFonts w:ascii="Corbel" w:hAnsi="Corbel" w:cs="Arial"/>
                <w:b/>
                <w:sz w:val="18"/>
                <w:szCs w:val="22"/>
                <w:lang w:val="en-GB"/>
              </w:rPr>
            </w:pPr>
            <w:r w:rsidRPr="00922FF2">
              <w:rPr>
                <w:rFonts w:ascii="Corbel" w:hAnsi="Corbel" w:cs="Arial"/>
                <w:b/>
                <w:sz w:val="18"/>
                <w:szCs w:val="22"/>
                <w:lang w:val="en-GB"/>
              </w:rPr>
              <w:t>2017</w:t>
            </w:r>
            <w:r>
              <w:rPr>
                <w:rFonts w:ascii="Corbel" w:hAnsi="Corbel" w:cs="Arial"/>
                <w:b/>
                <w:sz w:val="18"/>
                <w:szCs w:val="22"/>
                <w:lang w:val="en-GB"/>
              </w:rPr>
              <w:t>:</w:t>
            </w:r>
            <w:r w:rsidR="002E2BB3">
              <w:rPr>
                <w:rFonts w:ascii="Corbel" w:hAnsi="Corbel" w:cs="Arial"/>
                <w:sz w:val="18"/>
                <w:szCs w:val="22"/>
                <w:lang w:val="en-GB"/>
              </w:rPr>
              <w:t xml:space="preserve"> N/A</w:t>
            </w:r>
          </w:p>
          <w:p w14:paraId="32980C88" w14:textId="77777777" w:rsidR="00BF57E4" w:rsidRPr="00ED2440" w:rsidRDefault="00BF57E4" w:rsidP="00946BF6">
            <w:pPr>
              <w:pStyle w:val="ListParagraph"/>
              <w:widowControl w:val="0"/>
              <w:spacing w:line="288" w:lineRule="auto"/>
              <w:ind w:left="0"/>
              <w:outlineLvl w:val="0"/>
              <w:rPr>
                <w:rFonts w:ascii="Corbel" w:hAnsi="Corbel" w:cs="Arial"/>
                <w:b/>
                <w:sz w:val="18"/>
                <w:szCs w:val="22"/>
                <w:lang w:val="en-GB" w:eastAsia="en-US"/>
              </w:rPr>
            </w:pPr>
          </w:p>
        </w:tc>
      </w:tr>
      <w:tr w:rsidR="00BF57E4" w:rsidRPr="00FC5276" w14:paraId="6D72E996" w14:textId="77777777" w:rsidTr="00946BF6">
        <w:trPr>
          <w:trHeight w:val="1808"/>
          <w:jc w:val="center"/>
        </w:trPr>
        <w:tc>
          <w:tcPr>
            <w:tcW w:w="2547" w:type="dxa"/>
            <w:shd w:val="clear" w:color="auto" w:fill="auto"/>
          </w:tcPr>
          <w:p w14:paraId="5AA1567A" w14:textId="77777777" w:rsidR="00BF57E4" w:rsidRPr="00CA1825" w:rsidRDefault="00BF57E4" w:rsidP="00BF57E4">
            <w:pPr>
              <w:widowControl w:val="0"/>
              <w:spacing w:line="288" w:lineRule="auto"/>
              <w:outlineLvl w:val="0"/>
              <w:rPr>
                <w:rFonts w:ascii="Corbel" w:hAnsi="Corbel" w:cs="Arial"/>
                <w:sz w:val="18"/>
                <w:szCs w:val="22"/>
                <w:lang w:val="en-GB"/>
              </w:rPr>
            </w:pPr>
            <w:r w:rsidRPr="00CA1825">
              <w:rPr>
                <w:rFonts w:ascii="Corbel" w:hAnsi="Corbel" w:cs="Arial"/>
                <w:sz w:val="18"/>
                <w:szCs w:val="22"/>
                <w:lang w:val="en-GB"/>
              </w:rPr>
              <w:t xml:space="preserve">3. Number of CC-related knowledge products translated into Arabic and French </w:t>
            </w:r>
          </w:p>
          <w:p w14:paraId="7541F00A" w14:textId="77777777" w:rsidR="00BF57E4" w:rsidRPr="00CA1825" w:rsidRDefault="00BF57E4" w:rsidP="00946BF6">
            <w:pPr>
              <w:widowControl w:val="0"/>
              <w:spacing w:line="288" w:lineRule="auto"/>
              <w:outlineLvl w:val="0"/>
              <w:rPr>
                <w:rFonts w:ascii="Corbel" w:hAnsi="Corbel" w:cs="Arial"/>
                <w:sz w:val="18"/>
                <w:szCs w:val="22"/>
                <w:lang w:val="en-GB"/>
              </w:rPr>
            </w:pPr>
          </w:p>
        </w:tc>
        <w:tc>
          <w:tcPr>
            <w:tcW w:w="2846" w:type="dxa"/>
            <w:shd w:val="clear" w:color="auto" w:fill="auto"/>
          </w:tcPr>
          <w:p w14:paraId="48664F62" w14:textId="425BDC78" w:rsidR="007520AF" w:rsidRPr="00CA1825" w:rsidRDefault="007520AF" w:rsidP="007520AF">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Baseline</w:t>
            </w:r>
            <w:r>
              <w:rPr>
                <w:rFonts w:ascii="Corbel" w:hAnsi="Corbel" w:cs="Arial"/>
                <w:sz w:val="18"/>
                <w:szCs w:val="22"/>
                <w:lang w:val="en-GB"/>
              </w:rPr>
              <w:t>:</w:t>
            </w:r>
            <w:r w:rsidR="00081F7A">
              <w:rPr>
                <w:rFonts w:ascii="Corbel" w:hAnsi="Corbel" w:cs="Arial"/>
                <w:sz w:val="18"/>
                <w:szCs w:val="22"/>
                <w:lang w:val="en-GB"/>
              </w:rPr>
              <w:t xml:space="preserve"> </w:t>
            </w:r>
            <w:r w:rsidR="00323E79">
              <w:rPr>
                <w:rFonts w:ascii="Corbel" w:hAnsi="Corbel" w:cs="Arial"/>
                <w:sz w:val="18"/>
                <w:szCs w:val="22"/>
                <w:lang w:val="en-GB"/>
              </w:rPr>
              <w:t>1 (2013)</w:t>
            </w:r>
          </w:p>
          <w:p w14:paraId="18002B96" w14:textId="77777777" w:rsidR="007520AF" w:rsidRDefault="007520AF" w:rsidP="007520AF">
            <w:pPr>
              <w:widowControl w:val="0"/>
              <w:spacing w:line="288" w:lineRule="auto"/>
              <w:outlineLvl w:val="0"/>
              <w:rPr>
                <w:rFonts w:ascii="Corbel" w:hAnsi="Corbel" w:cs="Arial"/>
                <w:sz w:val="18"/>
                <w:szCs w:val="22"/>
                <w:lang w:val="en-GB"/>
              </w:rPr>
            </w:pPr>
            <w:r w:rsidRPr="00ED2440">
              <w:rPr>
                <w:rFonts w:ascii="Corbel" w:hAnsi="Corbel" w:cs="Arial"/>
                <w:b/>
                <w:sz w:val="18"/>
                <w:szCs w:val="22"/>
                <w:lang w:val="en-GB"/>
              </w:rPr>
              <w:t>Target</w:t>
            </w:r>
            <w:r>
              <w:rPr>
                <w:rFonts w:ascii="Corbel" w:hAnsi="Corbel" w:cs="Arial"/>
                <w:sz w:val="18"/>
                <w:szCs w:val="22"/>
                <w:lang w:val="en-GB"/>
              </w:rPr>
              <w:t xml:space="preserve">: </w:t>
            </w:r>
          </w:p>
          <w:p w14:paraId="5994C9D2" w14:textId="4C173EC5" w:rsidR="007520AF" w:rsidRPr="00C703D2" w:rsidRDefault="007520AF" w:rsidP="007520AF">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 xml:space="preserve">2014: </w:t>
            </w:r>
            <w:r w:rsidR="00C703D2">
              <w:rPr>
                <w:rFonts w:ascii="Corbel" w:hAnsi="Corbel" w:cs="Arial"/>
                <w:sz w:val="18"/>
                <w:szCs w:val="22"/>
                <w:lang w:val="en-GB"/>
              </w:rPr>
              <w:t>0</w:t>
            </w:r>
          </w:p>
          <w:p w14:paraId="3C0F5D33" w14:textId="6A7B9127" w:rsidR="007520AF" w:rsidRPr="00C703D2" w:rsidRDefault="007520AF" w:rsidP="007520AF">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2015</w:t>
            </w:r>
            <w:r w:rsidR="00C703D2">
              <w:rPr>
                <w:rFonts w:ascii="Corbel" w:hAnsi="Corbel" w:cs="Arial"/>
                <w:b/>
                <w:sz w:val="18"/>
                <w:szCs w:val="22"/>
                <w:lang w:val="en-GB"/>
              </w:rPr>
              <w:t>:</w:t>
            </w:r>
            <w:r w:rsidR="00C703D2">
              <w:rPr>
                <w:rFonts w:ascii="Corbel" w:hAnsi="Corbel" w:cs="Arial"/>
                <w:sz w:val="18"/>
                <w:szCs w:val="22"/>
                <w:lang w:val="en-GB"/>
              </w:rPr>
              <w:t xml:space="preserve"> 0</w:t>
            </w:r>
          </w:p>
          <w:p w14:paraId="34773430" w14:textId="3E3E1FE7" w:rsidR="007520AF" w:rsidRPr="00C703D2" w:rsidRDefault="007520AF" w:rsidP="007520AF">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2016</w:t>
            </w:r>
            <w:r w:rsidR="00C703D2">
              <w:rPr>
                <w:rFonts w:ascii="Corbel" w:hAnsi="Corbel" w:cs="Arial"/>
                <w:b/>
                <w:sz w:val="18"/>
                <w:szCs w:val="22"/>
                <w:lang w:val="en-GB"/>
              </w:rPr>
              <w:t>:</w:t>
            </w:r>
            <w:r w:rsidR="00C703D2">
              <w:rPr>
                <w:rFonts w:ascii="Corbel" w:hAnsi="Corbel" w:cs="Arial"/>
                <w:sz w:val="18"/>
                <w:szCs w:val="22"/>
                <w:lang w:val="en-GB"/>
              </w:rPr>
              <w:t xml:space="preserve"> 0</w:t>
            </w:r>
          </w:p>
          <w:p w14:paraId="5C19D3ED" w14:textId="7D9E82A0" w:rsidR="007520AF" w:rsidRPr="00323E79" w:rsidRDefault="007520AF" w:rsidP="007520AF">
            <w:pPr>
              <w:widowControl w:val="0"/>
              <w:spacing w:line="288" w:lineRule="auto"/>
              <w:ind w:left="125"/>
              <w:outlineLvl w:val="0"/>
              <w:rPr>
                <w:rFonts w:ascii="Corbel" w:hAnsi="Corbel" w:cs="Arial"/>
                <w:sz w:val="18"/>
                <w:szCs w:val="22"/>
                <w:lang w:val="en-GB"/>
              </w:rPr>
            </w:pPr>
            <w:r w:rsidRPr="00511D1F">
              <w:rPr>
                <w:rFonts w:ascii="Corbel" w:hAnsi="Corbel" w:cs="Arial"/>
                <w:b/>
                <w:sz w:val="18"/>
                <w:szCs w:val="22"/>
                <w:lang w:val="en-GB"/>
              </w:rPr>
              <w:t>2017</w:t>
            </w:r>
            <w:r w:rsidR="00323E79">
              <w:rPr>
                <w:rFonts w:ascii="Corbel" w:hAnsi="Corbel" w:cs="Arial"/>
                <w:b/>
                <w:sz w:val="18"/>
                <w:szCs w:val="22"/>
                <w:lang w:val="en-GB"/>
              </w:rPr>
              <w:t>:</w:t>
            </w:r>
            <w:r w:rsidR="00323E79">
              <w:rPr>
                <w:rFonts w:ascii="Corbel" w:hAnsi="Corbel" w:cs="Arial"/>
                <w:sz w:val="18"/>
                <w:szCs w:val="22"/>
                <w:lang w:val="en-GB"/>
              </w:rPr>
              <w:t xml:space="preserve"> 0</w:t>
            </w:r>
          </w:p>
          <w:p w14:paraId="7DA2A50B" w14:textId="77777777" w:rsidR="00BF57E4" w:rsidRPr="00ED2440" w:rsidRDefault="00BF57E4" w:rsidP="00946BF6">
            <w:pPr>
              <w:widowControl w:val="0"/>
              <w:spacing w:line="288" w:lineRule="auto"/>
              <w:outlineLvl w:val="0"/>
              <w:rPr>
                <w:rFonts w:ascii="Corbel" w:hAnsi="Corbel" w:cs="Arial"/>
                <w:b/>
                <w:sz w:val="18"/>
                <w:szCs w:val="22"/>
                <w:lang w:val="en-GB"/>
              </w:rPr>
            </w:pPr>
          </w:p>
        </w:tc>
        <w:tc>
          <w:tcPr>
            <w:tcW w:w="4201" w:type="dxa"/>
            <w:shd w:val="clear" w:color="auto" w:fill="auto"/>
          </w:tcPr>
          <w:p w14:paraId="6FE90DD7" w14:textId="3A2297CB" w:rsidR="007520AF" w:rsidRPr="004D692F" w:rsidRDefault="007520AF" w:rsidP="007520AF">
            <w:pPr>
              <w:pStyle w:val="ListParagraph"/>
              <w:widowControl w:val="0"/>
              <w:spacing w:line="288" w:lineRule="auto"/>
              <w:ind w:left="0"/>
              <w:outlineLvl w:val="0"/>
              <w:rPr>
                <w:rFonts w:ascii="Corbel" w:hAnsi="Corbel" w:cs="Arial"/>
                <w:sz w:val="18"/>
                <w:szCs w:val="22"/>
                <w:lang w:val="en-GB" w:eastAsia="en-US"/>
              </w:rPr>
            </w:pPr>
            <w:r w:rsidRPr="00ED2440">
              <w:rPr>
                <w:rFonts w:ascii="Corbel" w:hAnsi="Corbel" w:cs="Arial"/>
                <w:b/>
                <w:sz w:val="18"/>
                <w:szCs w:val="22"/>
                <w:lang w:val="en-GB" w:eastAsia="en-US"/>
              </w:rPr>
              <w:t xml:space="preserve">Cumulative total: </w:t>
            </w:r>
            <w:r w:rsidR="004D692F">
              <w:rPr>
                <w:rFonts w:ascii="Corbel" w:hAnsi="Corbel" w:cs="Arial"/>
                <w:sz w:val="18"/>
                <w:szCs w:val="22"/>
                <w:lang w:val="en-GB" w:eastAsia="en-US"/>
              </w:rPr>
              <w:t>1</w:t>
            </w:r>
          </w:p>
          <w:p w14:paraId="5AC4EBFD" w14:textId="77777777" w:rsidR="007520AF" w:rsidRDefault="007520AF" w:rsidP="007520AF">
            <w:pPr>
              <w:widowControl w:val="0"/>
              <w:spacing w:line="288" w:lineRule="auto"/>
              <w:outlineLvl w:val="0"/>
              <w:rPr>
                <w:rFonts w:ascii="Corbel" w:hAnsi="Corbel" w:cs="Arial"/>
                <w:b/>
                <w:sz w:val="18"/>
                <w:szCs w:val="22"/>
                <w:lang w:val="en-GB"/>
              </w:rPr>
            </w:pPr>
          </w:p>
          <w:p w14:paraId="4F9E1E8D" w14:textId="226DA8CD" w:rsidR="007520AF" w:rsidRPr="00323E79" w:rsidRDefault="007520AF" w:rsidP="007520AF">
            <w:pPr>
              <w:widowControl w:val="0"/>
              <w:spacing w:line="288" w:lineRule="auto"/>
              <w:outlineLvl w:val="0"/>
              <w:rPr>
                <w:rFonts w:ascii="Corbel" w:hAnsi="Corbel" w:cs="Arial"/>
                <w:sz w:val="18"/>
                <w:szCs w:val="22"/>
                <w:lang w:val="en-GB"/>
              </w:rPr>
            </w:pPr>
            <w:r w:rsidRPr="00922FF2">
              <w:rPr>
                <w:rFonts w:ascii="Corbel" w:hAnsi="Corbel" w:cs="Arial"/>
                <w:b/>
                <w:sz w:val="18"/>
                <w:szCs w:val="22"/>
                <w:lang w:val="en-GB"/>
              </w:rPr>
              <w:t xml:space="preserve">2014: </w:t>
            </w:r>
            <w:r w:rsidR="00323E79">
              <w:rPr>
                <w:rFonts w:ascii="Corbel" w:hAnsi="Corbel" w:cs="Arial"/>
                <w:sz w:val="18"/>
                <w:szCs w:val="22"/>
                <w:lang w:val="en-GB"/>
              </w:rPr>
              <w:t>0</w:t>
            </w:r>
          </w:p>
          <w:p w14:paraId="0006F8AB" w14:textId="463E264C" w:rsidR="007520AF" w:rsidRPr="00323E79" w:rsidRDefault="007520AF" w:rsidP="007520AF">
            <w:pPr>
              <w:widowControl w:val="0"/>
              <w:spacing w:line="288" w:lineRule="auto"/>
              <w:outlineLvl w:val="0"/>
              <w:rPr>
                <w:rFonts w:ascii="Corbel" w:hAnsi="Corbel" w:cs="Arial"/>
                <w:sz w:val="18"/>
                <w:szCs w:val="22"/>
                <w:lang w:val="en-GB"/>
              </w:rPr>
            </w:pPr>
            <w:r w:rsidRPr="00922FF2">
              <w:rPr>
                <w:rFonts w:ascii="Corbel" w:hAnsi="Corbel" w:cs="Arial"/>
                <w:b/>
                <w:sz w:val="18"/>
                <w:szCs w:val="22"/>
                <w:lang w:val="en-GB"/>
              </w:rPr>
              <w:t>2015</w:t>
            </w:r>
            <w:r>
              <w:rPr>
                <w:rFonts w:ascii="Corbel" w:hAnsi="Corbel" w:cs="Arial"/>
                <w:b/>
                <w:sz w:val="18"/>
                <w:szCs w:val="22"/>
                <w:lang w:val="en-GB"/>
              </w:rPr>
              <w:t>:</w:t>
            </w:r>
            <w:r w:rsidR="00323E79">
              <w:rPr>
                <w:rFonts w:ascii="Corbel" w:hAnsi="Corbel" w:cs="Arial"/>
                <w:b/>
                <w:sz w:val="18"/>
                <w:szCs w:val="22"/>
                <w:lang w:val="en-GB"/>
              </w:rPr>
              <w:t xml:space="preserve"> </w:t>
            </w:r>
            <w:r w:rsidR="00323E79">
              <w:rPr>
                <w:rFonts w:ascii="Corbel" w:hAnsi="Corbel" w:cs="Arial"/>
                <w:sz w:val="18"/>
                <w:szCs w:val="22"/>
                <w:lang w:val="en-GB"/>
              </w:rPr>
              <w:t>0</w:t>
            </w:r>
          </w:p>
          <w:p w14:paraId="267E6BC0" w14:textId="594FFC63" w:rsidR="007520AF" w:rsidRPr="00323E79" w:rsidRDefault="007520AF" w:rsidP="007520AF">
            <w:pPr>
              <w:widowControl w:val="0"/>
              <w:spacing w:line="288" w:lineRule="auto"/>
              <w:outlineLvl w:val="0"/>
              <w:rPr>
                <w:rFonts w:ascii="Corbel" w:hAnsi="Corbel" w:cs="Arial"/>
                <w:sz w:val="18"/>
                <w:szCs w:val="22"/>
                <w:lang w:val="en-GB"/>
              </w:rPr>
            </w:pPr>
            <w:r w:rsidRPr="00922FF2">
              <w:rPr>
                <w:rFonts w:ascii="Corbel" w:hAnsi="Corbel" w:cs="Arial"/>
                <w:b/>
                <w:sz w:val="18"/>
                <w:szCs w:val="22"/>
                <w:lang w:val="en-GB"/>
              </w:rPr>
              <w:t>2016</w:t>
            </w:r>
            <w:r>
              <w:rPr>
                <w:rFonts w:ascii="Corbel" w:hAnsi="Corbel" w:cs="Arial"/>
                <w:b/>
                <w:sz w:val="18"/>
                <w:szCs w:val="22"/>
                <w:lang w:val="en-GB"/>
              </w:rPr>
              <w:t>:</w:t>
            </w:r>
            <w:r w:rsidR="00323E79">
              <w:rPr>
                <w:rFonts w:ascii="Corbel" w:hAnsi="Corbel" w:cs="Arial"/>
                <w:sz w:val="18"/>
                <w:szCs w:val="22"/>
                <w:lang w:val="en-GB"/>
              </w:rPr>
              <w:t xml:space="preserve"> 0</w:t>
            </w:r>
          </w:p>
          <w:p w14:paraId="5AF85DFF" w14:textId="484FD81C" w:rsidR="007520AF" w:rsidRPr="00AE2BA2" w:rsidRDefault="007520AF" w:rsidP="007520AF">
            <w:pPr>
              <w:widowControl w:val="0"/>
              <w:spacing w:line="288" w:lineRule="auto"/>
              <w:outlineLvl w:val="0"/>
              <w:rPr>
                <w:rFonts w:ascii="Corbel" w:hAnsi="Corbel" w:cs="Arial"/>
                <w:sz w:val="18"/>
                <w:szCs w:val="22"/>
                <w:lang w:val="en-GB"/>
              </w:rPr>
            </w:pPr>
            <w:r w:rsidRPr="00922FF2">
              <w:rPr>
                <w:rFonts w:ascii="Corbel" w:hAnsi="Corbel" w:cs="Arial"/>
                <w:b/>
                <w:sz w:val="18"/>
                <w:szCs w:val="22"/>
                <w:lang w:val="en-GB"/>
              </w:rPr>
              <w:t>2017</w:t>
            </w:r>
            <w:r>
              <w:rPr>
                <w:rFonts w:ascii="Corbel" w:hAnsi="Corbel" w:cs="Arial"/>
                <w:b/>
                <w:sz w:val="18"/>
                <w:szCs w:val="22"/>
                <w:lang w:val="en-GB"/>
              </w:rPr>
              <w:t>:</w:t>
            </w:r>
            <w:r w:rsidR="00323E79">
              <w:rPr>
                <w:rFonts w:ascii="Corbel" w:hAnsi="Corbel" w:cs="Arial"/>
                <w:b/>
                <w:sz w:val="18"/>
                <w:szCs w:val="22"/>
                <w:lang w:val="en-GB"/>
              </w:rPr>
              <w:t xml:space="preserve"> </w:t>
            </w:r>
            <w:r w:rsidR="00323E79">
              <w:rPr>
                <w:rFonts w:ascii="Corbel" w:hAnsi="Corbel" w:cs="Arial"/>
                <w:sz w:val="18"/>
                <w:szCs w:val="22"/>
                <w:lang w:val="en-GB"/>
              </w:rPr>
              <w:t xml:space="preserve"> 1</w:t>
            </w:r>
          </w:p>
          <w:p w14:paraId="63A2891C" w14:textId="77777777" w:rsidR="00BF57E4" w:rsidRPr="00ED2440" w:rsidRDefault="00BF57E4" w:rsidP="00946BF6">
            <w:pPr>
              <w:pStyle w:val="ListParagraph"/>
              <w:widowControl w:val="0"/>
              <w:spacing w:line="288" w:lineRule="auto"/>
              <w:ind w:left="0"/>
              <w:outlineLvl w:val="0"/>
              <w:rPr>
                <w:rFonts w:ascii="Corbel" w:hAnsi="Corbel" w:cs="Arial"/>
                <w:b/>
                <w:sz w:val="18"/>
                <w:szCs w:val="22"/>
                <w:lang w:val="en-GB" w:eastAsia="en-US"/>
              </w:rPr>
            </w:pPr>
          </w:p>
        </w:tc>
      </w:tr>
    </w:tbl>
    <w:p w14:paraId="49E8E6B1" w14:textId="77777777" w:rsidR="00BF57E4" w:rsidRDefault="00BF57E4" w:rsidP="00BF57E4">
      <w:pPr>
        <w:outlineLvl w:val="0"/>
        <w:rPr>
          <w:rFonts w:ascii="Corbel" w:hAnsi="Corbel" w:cs="Arial"/>
          <w:b/>
          <w:sz w:val="22"/>
        </w:rPr>
      </w:pPr>
    </w:p>
    <w:p w14:paraId="06E6E766" w14:textId="77777777" w:rsidR="00BF57E4" w:rsidRDefault="00BF57E4" w:rsidP="00BF57E4">
      <w:pPr>
        <w:outlineLvl w:val="0"/>
        <w:rPr>
          <w:rFonts w:ascii="Corbel" w:hAnsi="Corbel" w:cs="Arial"/>
          <w:b/>
          <w:sz w:val="22"/>
        </w:rPr>
      </w:pPr>
    </w:p>
    <w:p w14:paraId="481EFE98" w14:textId="2C408753" w:rsidR="000A32CF" w:rsidRDefault="00BF57E4" w:rsidP="00193FF0">
      <w:pPr>
        <w:outlineLvl w:val="0"/>
        <w:rPr>
          <w:rFonts w:ascii="Corbel" w:hAnsi="Corbel" w:cs="Arial"/>
          <w:b/>
          <w:sz w:val="22"/>
        </w:rPr>
      </w:pPr>
      <w:r w:rsidRPr="00FC5276">
        <w:rPr>
          <w:rFonts w:ascii="Corbel" w:hAnsi="Corbel" w:cs="Arial"/>
          <w:b/>
          <w:sz w:val="22"/>
        </w:rPr>
        <w:t>Key Activities:</w:t>
      </w:r>
    </w:p>
    <w:p w14:paraId="4294422F" w14:textId="77777777" w:rsidR="00193FF0" w:rsidRPr="00193FF0" w:rsidRDefault="00193FF0" w:rsidP="00193FF0">
      <w:pPr>
        <w:outlineLvl w:val="0"/>
        <w:rPr>
          <w:rFonts w:ascii="Corbel" w:hAnsi="Corbel" w:cs="Arial"/>
          <w:b/>
          <w:sz w:val="22"/>
        </w:rPr>
      </w:pPr>
    </w:p>
    <w:p w14:paraId="62E8E048" w14:textId="434CDAA6" w:rsidR="00E332FD" w:rsidRPr="00E332FD" w:rsidRDefault="00E332FD" w:rsidP="00FE5462">
      <w:pPr>
        <w:spacing w:after="200" w:line="276" w:lineRule="auto"/>
        <w:jc w:val="both"/>
        <w:rPr>
          <w:rFonts w:ascii="Corbel" w:hAnsi="Corbel" w:cs="Arial"/>
          <w:color w:val="000000" w:themeColor="text1"/>
          <w:sz w:val="20"/>
        </w:rPr>
      </w:pPr>
      <w:r>
        <w:rPr>
          <w:rFonts w:ascii="Corbel" w:hAnsi="Corbel" w:cs="Arial"/>
          <w:color w:val="000000" w:themeColor="text1"/>
          <w:sz w:val="20"/>
        </w:rPr>
        <w:t xml:space="preserve">During the </w:t>
      </w:r>
      <w:r w:rsidRPr="000A32CF">
        <w:rPr>
          <w:rFonts w:ascii="Corbel" w:hAnsi="Corbel" w:cs="Arial"/>
          <w:b/>
          <w:color w:val="000000" w:themeColor="text1"/>
          <w:sz w:val="20"/>
        </w:rPr>
        <w:t>project development phase (2009-2010</w:t>
      </w:r>
      <w:r w:rsidR="00081F7A" w:rsidRPr="000A32CF">
        <w:rPr>
          <w:rFonts w:ascii="Corbel" w:hAnsi="Corbel" w:cs="Arial"/>
          <w:b/>
          <w:color w:val="000000" w:themeColor="text1"/>
          <w:sz w:val="20"/>
        </w:rPr>
        <w:t>),</w:t>
      </w:r>
      <w:r w:rsidR="00081F7A">
        <w:rPr>
          <w:rFonts w:ascii="Corbel" w:hAnsi="Corbel" w:cs="Arial"/>
          <w:color w:val="000000" w:themeColor="text1"/>
          <w:sz w:val="20"/>
        </w:rPr>
        <w:t xml:space="preserve"> </w:t>
      </w:r>
      <w:r w:rsidR="00DB5949">
        <w:rPr>
          <w:rFonts w:ascii="Corbel" w:hAnsi="Corbel" w:cs="Arial"/>
          <w:color w:val="000000" w:themeColor="text1"/>
          <w:sz w:val="20"/>
        </w:rPr>
        <w:t>nine</w:t>
      </w:r>
      <w:r w:rsidR="00081F7A">
        <w:rPr>
          <w:rFonts w:ascii="Corbel" w:hAnsi="Corbel" w:cs="Arial"/>
          <w:color w:val="000000" w:themeColor="text1"/>
          <w:sz w:val="20"/>
        </w:rPr>
        <w:t xml:space="preserve"> knowledge project were generated, including</w:t>
      </w:r>
      <w:r w:rsidR="000A32CF">
        <w:rPr>
          <w:rFonts w:ascii="Corbel" w:hAnsi="Corbel" w:cs="Arial"/>
          <w:color w:val="000000" w:themeColor="text1"/>
          <w:sz w:val="20"/>
        </w:rPr>
        <w:t>:</w:t>
      </w:r>
      <w:r w:rsidR="00081F7A">
        <w:rPr>
          <w:rFonts w:ascii="Corbel" w:hAnsi="Corbel" w:cs="Arial"/>
          <w:color w:val="000000" w:themeColor="text1"/>
          <w:sz w:val="20"/>
        </w:rPr>
        <w:t xml:space="preserve"> several mappings of current and future climate change impacts in the region</w:t>
      </w:r>
      <w:r w:rsidR="000A32CF">
        <w:rPr>
          <w:rFonts w:ascii="Corbel" w:hAnsi="Corbel" w:cs="Arial"/>
          <w:color w:val="000000" w:themeColor="text1"/>
          <w:sz w:val="20"/>
        </w:rPr>
        <w:t xml:space="preserve"> and </w:t>
      </w:r>
      <w:r w:rsidR="00081F7A">
        <w:rPr>
          <w:rFonts w:ascii="Corbel" w:hAnsi="Corbel" w:cs="Arial"/>
          <w:color w:val="000000" w:themeColor="text1"/>
          <w:sz w:val="20"/>
        </w:rPr>
        <w:t>their implica</w:t>
      </w:r>
      <w:r w:rsidR="000A32CF">
        <w:rPr>
          <w:rFonts w:ascii="Corbel" w:hAnsi="Corbel" w:cs="Arial"/>
          <w:color w:val="000000" w:themeColor="text1"/>
          <w:sz w:val="20"/>
        </w:rPr>
        <w:t xml:space="preserve">tions for development outcomes; </w:t>
      </w:r>
      <w:r w:rsidR="00081F7A">
        <w:rPr>
          <w:rFonts w:ascii="Corbel" w:hAnsi="Corbel" w:cs="Arial"/>
          <w:color w:val="000000" w:themeColor="text1"/>
          <w:sz w:val="20"/>
        </w:rPr>
        <w:t xml:space="preserve">a number of in-depth background papers around </w:t>
      </w:r>
      <w:r w:rsidR="00DB5949">
        <w:rPr>
          <w:rFonts w:ascii="Corbel" w:hAnsi="Corbel" w:cs="Arial"/>
          <w:color w:val="000000" w:themeColor="text1"/>
          <w:sz w:val="20"/>
        </w:rPr>
        <w:t xml:space="preserve">the </w:t>
      </w:r>
      <w:r w:rsidR="00081F7A">
        <w:rPr>
          <w:rFonts w:ascii="Corbel" w:hAnsi="Corbel" w:cs="Arial"/>
          <w:color w:val="000000" w:themeColor="text1"/>
          <w:sz w:val="20"/>
        </w:rPr>
        <w:t>priority issue areas covered by the consultative process</w:t>
      </w:r>
      <w:r w:rsidR="00E04E43">
        <w:rPr>
          <w:rFonts w:ascii="Corbel" w:hAnsi="Corbel" w:cs="Arial"/>
          <w:color w:val="000000" w:themeColor="text1"/>
          <w:sz w:val="20"/>
        </w:rPr>
        <w:t xml:space="preserve"> </w:t>
      </w:r>
      <w:r w:rsidR="000A32CF">
        <w:rPr>
          <w:rFonts w:ascii="Corbel" w:hAnsi="Corbel" w:cs="Arial"/>
          <w:color w:val="000000" w:themeColor="text1"/>
          <w:sz w:val="20"/>
        </w:rPr>
        <w:t>(water scarcity and drought, sea-level rise, and sustainable energy);</w:t>
      </w:r>
      <w:r w:rsidR="00081F7A">
        <w:rPr>
          <w:rFonts w:ascii="Corbel" w:hAnsi="Corbel" w:cs="Arial"/>
          <w:color w:val="000000" w:themeColor="text1"/>
          <w:sz w:val="20"/>
        </w:rPr>
        <w:t xml:space="preserve"> </w:t>
      </w:r>
      <w:r w:rsidR="00E04E43">
        <w:rPr>
          <w:rFonts w:ascii="Corbel" w:hAnsi="Corbel" w:cs="Arial"/>
          <w:color w:val="000000" w:themeColor="text1"/>
          <w:sz w:val="20"/>
        </w:rPr>
        <w:t>and a climate change funding overview. More detail on these papers and reports can be found in Annex I within the Launch Phase Summary.</w:t>
      </w:r>
      <w:r w:rsidR="00437C11">
        <w:rPr>
          <w:rFonts w:ascii="Corbel" w:hAnsi="Corbel" w:cs="Arial"/>
          <w:color w:val="000000" w:themeColor="text1"/>
          <w:sz w:val="20"/>
        </w:rPr>
        <w:t xml:space="preserve"> </w:t>
      </w:r>
      <w:r w:rsidR="00786285">
        <w:rPr>
          <w:rFonts w:ascii="Corbel" w:hAnsi="Corbel" w:cs="Arial"/>
          <w:color w:val="000000" w:themeColor="text1"/>
          <w:sz w:val="20"/>
        </w:rPr>
        <w:t>Additionally</w:t>
      </w:r>
      <w:r w:rsidR="00DB5949">
        <w:rPr>
          <w:rFonts w:ascii="Corbel" w:hAnsi="Corbel" w:cs="Arial"/>
          <w:color w:val="000000" w:themeColor="text1"/>
          <w:sz w:val="20"/>
        </w:rPr>
        <w:t xml:space="preserve">, </w:t>
      </w:r>
      <w:r w:rsidR="000A32CF">
        <w:rPr>
          <w:rFonts w:ascii="Corbel" w:hAnsi="Corbel" w:cs="Arial"/>
          <w:color w:val="000000" w:themeColor="text1"/>
          <w:sz w:val="20"/>
        </w:rPr>
        <w:t xml:space="preserve">in </w:t>
      </w:r>
      <w:r w:rsidR="000A32CF" w:rsidRPr="000A32CF">
        <w:rPr>
          <w:rFonts w:ascii="Corbel" w:hAnsi="Corbel" w:cs="Arial"/>
          <w:b/>
          <w:color w:val="000000" w:themeColor="text1"/>
          <w:sz w:val="20"/>
        </w:rPr>
        <w:t>2012</w:t>
      </w:r>
      <w:r w:rsidR="000A32CF">
        <w:rPr>
          <w:rFonts w:ascii="Corbel" w:hAnsi="Corbel" w:cs="Arial"/>
          <w:color w:val="000000" w:themeColor="text1"/>
          <w:sz w:val="20"/>
        </w:rPr>
        <w:t xml:space="preserve"> </w:t>
      </w:r>
      <w:r w:rsidR="00DB5949">
        <w:rPr>
          <w:rFonts w:ascii="Corbel" w:hAnsi="Corbel" w:cs="Arial"/>
          <w:color w:val="000000" w:themeColor="text1"/>
          <w:sz w:val="20"/>
        </w:rPr>
        <w:t xml:space="preserve">just prior to the official launch of implementation of the project, a policy briefing under </w:t>
      </w:r>
      <w:r w:rsidR="000A32CF">
        <w:rPr>
          <w:rFonts w:ascii="Corbel" w:hAnsi="Corbel" w:cs="Arial"/>
          <w:color w:val="000000" w:themeColor="text1"/>
          <w:sz w:val="20"/>
        </w:rPr>
        <w:t xml:space="preserve">the sustainable energy pillar of the project </w:t>
      </w:r>
      <w:r w:rsidR="00DB5949">
        <w:rPr>
          <w:rFonts w:ascii="Corbel" w:hAnsi="Corbel" w:cs="Arial"/>
          <w:color w:val="000000" w:themeColor="text1"/>
          <w:sz w:val="20"/>
        </w:rPr>
        <w:t xml:space="preserve">on </w:t>
      </w:r>
      <w:r w:rsidR="000A32CF">
        <w:rPr>
          <w:rFonts w:ascii="Corbel" w:hAnsi="Corbel" w:cs="Arial"/>
          <w:color w:val="000000" w:themeColor="text1"/>
          <w:sz w:val="20"/>
        </w:rPr>
        <w:t>“</w:t>
      </w:r>
      <w:r w:rsidR="00DB5949">
        <w:rPr>
          <w:rFonts w:ascii="Corbel" w:hAnsi="Corbel" w:cs="Arial"/>
          <w:color w:val="000000" w:themeColor="text1"/>
          <w:sz w:val="20"/>
        </w:rPr>
        <w:t>Ener</w:t>
      </w:r>
      <w:r w:rsidR="000A32CF">
        <w:rPr>
          <w:rFonts w:ascii="Corbel" w:hAnsi="Corbel" w:cs="Arial"/>
          <w:color w:val="000000" w:themeColor="text1"/>
          <w:sz w:val="20"/>
        </w:rPr>
        <w:t xml:space="preserve">gy Subidies in the Arab World” was pubished as part of the AHDR Research Paper Series. </w:t>
      </w:r>
      <w:r w:rsidR="00982082">
        <w:rPr>
          <w:rFonts w:ascii="Corbel" w:hAnsi="Corbel" w:cs="Arial"/>
          <w:color w:val="000000" w:themeColor="text1"/>
          <w:sz w:val="20"/>
        </w:rPr>
        <w:t xml:space="preserve">Additionally a website was created </w:t>
      </w:r>
      <w:r w:rsidR="007A3D09">
        <w:rPr>
          <w:rFonts w:ascii="Corbel" w:hAnsi="Corbel" w:cs="Arial"/>
          <w:color w:val="000000" w:themeColor="text1"/>
          <w:sz w:val="20"/>
        </w:rPr>
        <w:t xml:space="preserve">during the launch phase </w:t>
      </w:r>
      <w:r w:rsidR="00982082">
        <w:rPr>
          <w:rFonts w:ascii="Corbel" w:hAnsi="Corbel" w:cs="Arial"/>
          <w:color w:val="000000" w:themeColor="text1"/>
          <w:sz w:val="20"/>
        </w:rPr>
        <w:t>to announce event and ac</w:t>
      </w:r>
      <w:r w:rsidR="007A3D09">
        <w:rPr>
          <w:rFonts w:ascii="Corbel" w:hAnsi="Corbel" w:cs="Arial"/>
          <w:color w:val="000000" w:themeColor="text1"/>
          <w:sz w:val="20"/>
        </w:rPr>
        <w:t>tivities</w:t>
      </w:r>
      <w:r w:rsidR="00982082">
        <w:rPr>
          <w:rFonts w:ascii="Corbel" w:hAnsi="Corbel" w:cs="Arial"/>
          <w:color w:val="000000" w:themeColor="text1"/>
          <w:sz w:val="20"/>
        </w:rPr>
        <w:t>, as</w:t>
      </w:r>
      <w:r w:rsidR="007A3D09">
        <w:rPr>
          <w:rFonts w:ascii="Corbel" w:hAnsi="Corbel" w:cs="Arial"/>
          <w:color w:val="000000" w:themeColor="text1"/>
          <w:sz w:val="20"/>
        </w:rPr>
        <w:t xml:space="preserve"> well as house</w:t>
      </w:r>
      <w:r w:rsidR="00982082">
        <w:rPr>
          <w:rFonts w:ascii="Corbel" w:hAnsi="Corbel" w:cs="Arial"/>
          <w:color w:val="000000" w:themeColor="text1"/>
          <w:sz w:val="20"/>
        </w:rPr>
        <w:t xml:space="preserve"> a knowledge product archive, however there were limitations in the </w:t>
      </w:r>
      <w:r w:rsidR="007A3D09">
        <w:rPr>
          <w:rFonts w:ascii="Corbel" w:hAnsi="Corbel" w:cs="Arial"/>
          <w:color w:val="000000" w:themeColor="text1"/>
          <w:sz w:val="20"/>
        </w:rPr>
        <w:t xml:space="preserve">original </w:t>
      </w:r>
      <w:r w:rsidR="00982082">
        <w:rPr>
          <w:rFonts w:ascii="Corbel" w:hAnsi="Corbel" w:cs="Arial"/>
          <w:color w:val="000000" w:themeColor="text1"/>
          <w:sz w:val="20"/>
        </w:rPr>
        <w:t xml:space="preserve">site design that prevented </w:t>
      </w:r>
      <w:r w:rsidR="007A3D09">
        <w:rPr>
          <w:rFonts w:ascii="Corbel" w:hAnsi="Corbel" w:cs="Arial"/>
          <w:color w:val="000000" w:themeColor="text1"/>
          <w:sz w:val="20"/>
        </w:rPr>
        <w:t xml:space="preserve">smooth administration of the site, and </w:t>
      </w:r>
      <w:r w:rsidR="00982082">
        <w:rPr>
          <w:rFonts w:ascii="Corbel" w:hAnsi="Corbel" w:cs="Arial"/>
          <w:color w:val="000000" w:themeColor="text1"/>
          <w:sz w:val="20"/>
        </w:rPr>
        <w:t>easy updating by member of the project working from different locations. An overhaul of the ACRI website was planned during 2014-15 to allow for a more flexible and dynamic format, however due to</w:t>
      </w:r>
      <w:r w:rsidR="007A3D09">
        <w:rPr>
          <w:rFonts w:ascii="Corbel" w:hAnsi="Corbel" w:cs="Arial"/>
          <w:color w:val="000000" w:themeColor="text1"/>
          <w:sz w:val="20"/>
        </w:rPr>
        <w:t xml:space="preserve"> ongoing</w:t>
      </w:r>
      <w:r w:rsidR="00982082">
        <w:rPr>
          <w:rFonts w:ascii="Corbel" w:hAnsi="Corbel" w:cs="Arial"/>
          <w:color w:val="000000" w:themeColor="text1"/>
          <w:sz w:val="20"/>
        </w:rPr>
        <w:t xml:space="preserve"> budgetary constraints </w:t>
      </w:r>
      <w:r w:rsidR="007A3D09">
        <w:rPr>
          <w:rFonts w:ascii="Corbel" w:hAnsi="Corbel" w:cs="Arial"/>
          <w:color w:val="000000" w:themeColor="text1"/>
          <w:sz w:val="20"/>
        </w:rPr>
        <w:t xml:space="preserve">this was not considered the most efficient use of limited funds, and </w:t>
      </w:r>
      <w:r w:rsidR="00982082">
        <w:rPr>
          <w:rFonts w:ascii="Corbel" w:hAnsi="Corbel" w:cs="Arial"/>
          <w:color w:val="000000" w:themeColor="text1"/>
          <w:sz w:val="20"/>
        </w:rPr>
        <w:t xml:space="preserve">this was </w:t>
      </w:r>
      <w:r w:rsidR="007A3D09">
        <w:rPr>
          <w:rFonts w:ascii="Corbel" w:hAnsi="Corbel" w:cs="Arial"/>
          <w:color w:val="000000" w:themeColor="text1"/>
          <w:sz w:val="20"/>
        </w:rPr>
        <w:t>postponed indefinitely until a more consistent funding stream for the project from donor(s) would support this process.</w:t>
      </w:r>
    </w:p>
    <w:p w14:paraId="1FE87FDB" w14:textId="54C2F86B" w:rsidR="000B695E" w:rsidRPr="000A32CF" w:rsidRDefault="000A32CF" w:rsidP="000A32CF">
      <w:pPr>
        <w:spacing w:line="276" w:lineRule="auto"/>
        <w:jc w:val="center"/>
        <w:outlineLvl w:val="0"/>
        <w:rPr>
          <w:rFonts w:ascii="Corbel" w:hAnsi="Corbel" w:cs="Arial"/>
          <w:b/>
          <w:color w:val="000000" w:themeColor="text1"/>
          <w:sz w:val="20"/>
        </w:rPr>
      </w:pPr>
      <w:r w:rsidRPr="000A32CF">
        <w:rPr>
          <w:rFonts w:ascii="Corbel" w:hAnsi="Corbel" w:cs="Arial"/>
          <w:b/>
          <w:color w:val="000000" w:themeColor="text1"/>
          <w:sz w:val="20"/>
        </w:rPr>
        <w:t>…</w:t>
      </w:r>
    </w:p>
    <w:p w14:paraId="0114E553" w14:textId="77777777" w:rsidR="003D0E30" w:rsidRDefault="003D0E30" w:rsidP="00437C11">
      <w:pPr>
        <w:spacing w:line="276" w:lineRule="auto"/>
        <w:jc w:val="both"/>
        <w:outlineLvl w:val="0"/>
        <w:rPr>
          <w:rFonts w:ascii="Corbel" w:hAnsi="Corbel" w:cs="Arial"/>
          <w:color w:val="000000" w:themeColor="text1"/>
          <w:sz w:val="20"/>
        </w:rPr>
      </w:pPr>
    </w:p>
    <w:p w14:paraId="1C481BFD" w14:textId="77777777" w:rsidR="0063512E" w:rsidRDefault="0030490D" w:rsidP="00437C11">
      <w:pPr>
        <w:spacing w:line="276" w:lineRule="auto"/>
        <w:jc w:val="both"/>
        <w:outlineLvl w:val="0"/>
        <w:rPr>
          <w:rFonts w:ascii="Corbel" w:hAnsi="Corbel" w:cs="Arial"/>
          <w:color w:val="000000" w:themeColor="text1"/>
          <w:sz w:val="20"/>
        </w:rPr>
      </w:pPr>
      <w:r>
        <w:rPr>
          <w:rFonts w:ascii="Corbel" w:hAnsi="Corbel" w:cs="Arial"/>
          <w:color w:val="000000" w:themeColor="text1"/>
          <w:sz w:val="20"/>
        </w:rPr>
        <w:t xml:space="preserve">In </w:t>
      </w:r>
      <w:r w:rsidRPr="0030490D">
        <w:rPr>
          <w:rFonts w:ascii="Corbel" w:hAnsi="Corbel" w:cs="Arial"/>
          <w:b/>
          <w:color w:val="000000" w:themeColor="text1"/>
          <w:sz w:val="20"/>
        </w:rPr>
        <w:t>201</w:t>
      </w:r>
      <w:r>
        <w:rPr>
          <w:rFonts w:ascii="Corbel" w:hAnsi="Corbel" w:cs="Arial"/>
          <w:b/>
          <w:color w:val="000000" w:themeColor="text1"/>
          <w:sz w:val="20"/>
        </w:rPr>
        <w:t>4</w:t>
      </w:r>
      <w:r>
        <w:rPr>
          <w:rFonts w:ascii="Corbel" w:hAnsi="Corbel" w:cs="Arial"/>
          <w:color w:val="000000" w:themeColor="text1"/>
          <w:sz w:val="20"/>
        </w:rPr>
        <w:t xml:space="preserve">, ACRI embarked on a partnership with the </w:t>
      </w:r>
      <w:r w:rsidR="00D01577" w:rsidRPr="0030490D">
        <w:rPr>
          <w:rFonts w:ascii="Corbel" w:hAnsi="Corbel" w:cs="Arial"/>
          <w:color w:val="000000" w:themeColor="text1"/>
          <w:sz w:val="20"/>
        </w:rPr>
        <w:t>Regional</w:t>
      </w:r>
      <w:r w:rsidR="00D01577">
        <w:rPr>
          <w:rFonts w:ascii="Corbel" w:hAnsi="Corbel" w:cs="Arial"/>
          <w:color w:val="000000" w:themeColor="text1"/>
          <w:sz w:val="20"/>
        </w:rPr>
        <w:t xml:space="preserve"> Center for Renewable Energy and Energy Efficiency </w:t>
      </w:r>
      <w:r>
        <w:rPr>
          <w:rFonts w:ascii="Corbel" w:hAnsi="Corbel" w:cs="Arial"/>
          <w:color w:val="000000" w:themeColor="text1"/>
          <w:sz w:val="20"/>
        </w:rPr>
        <w:t xml:space="preserve">(RCREEE) and </w:t>
      </w:r>
      <w:r w:rsidR="00C8756D">
        <w:rPr>
          <w:rFonts w:ascii="Corbel" w:hAnsi="Corbel" w:cs="Arial"/>
          <w:color w:val="000000" w:themeColor="text1"/>
          <w:sz w:val="20"/>
        </w:rPr>
        <w:t xml:space="preserve">began formulating the regional </w:t>
      </w:r>
      <w:r w:rsidR="00C8756D" w:rsidRPr="00643172">
        <w:rPr>
          <w:rFonts w:ascii="Corbel" w:hAnsi="Corbel" w:cs="Arial"/>
          <w:b/>
          <w:color w:val="000000" w:themeColor="text1"/>
          <w:sz w:val="20"/>
        </w:rPr>
        <w:t>Diesel to Solar (D2S) Initiative</w:t>
      </w:r>
      <w:r w:rsidR="00C8756D">
        <w:rPr>
          <w:rFonts w:ascii="Corbel" w:hAnsi="Corbel" w:cs="Arial"/>
          <w:color w:val="000000" w:themeColor="text1"/>
          <w:sz w:val="20"/>
        </w:rPr>
        <w:t xml:space="preserve">, aimed at finding decentralized energy solutions for povery alleviation and increased food and water security through demonstrating the technical, financial and economic viability of solar energy (PV) hybridization of conventional (diesel) power generation for small and medium sized, off-grid power systems.  The focus countries (Djibouti, Egypt, Sudan, Yemen) were chosen for the extent of reliance on localized diesel power systems (either in remote, rural areas, or at the firm level in towns and cities), which leads to vulnerability to increasing fluctuations in diesel prices and is generally an indication of unrealiable energy availability. Through market assessments, awareness building, technological and financial capacity building, and pilot projects for regional scaling, D2S would promote decentralized, clean-energy business models that also would support sustainable livelihoods. In </w:t>
      </w:r>
      <w:r w:rsidR="00F76ED5" w:rsidRPr="0063512E">
        <w:rPr>
          <w:rFonts w:ascii="Corbel" w:hAnsi="Corbel" w:cs="Arial"/>
          <w:b/>
          <w:color w:val="000000" w:themeColor="text1"/>
          <w:sz w:val="20"/>
        </w:rPr>
        <w:t>2015</w:t>
      </w:r>
      <w:r w:rsidR="00C8756D">
        <w:rPr>
          <w:rFonts w:ascii="Corbel" w:hAnsi="Corbel" w:cs="Arial"/>
          <w:color w:val="000000" w:themeColor="text1"/>
          <w:sz w:val="20"/>
        </w:rPr>
        <w:t xml:space="preserve">, ACRI and RCREEE began the research process for the preparation of </w:t>
      </w:r>
      <w:r w:rsidR="00C8756D" w:rsidRPr="00290601">
        <w:rPr>
          <w:rFonts w:ascii="Corbel" w:hAnsi="Corbel" w:cs="Arial"/>
          <w:b/>
          <w:color w:val="000000" w:themeColor="text1"/>
          <w:sz w:val="20"/>
        </w:rPr>
        <w:t>national</w:t>
      </w:r>
      <w:r w:rsidR="00C8756D" w:rsidRPr="00643542">
        <w:rPr>
          <w:rFonts w:ascii="Corbel" w:hAnsi="Corbel" w:cs="Arial"/>
          <w:color w:val="000000" w:themeColor="text1"/>
          <w:sz w:val="20"/>
        </w:rPr>
        <w:t>,</w:t>
      </w:r>
      <w:r w:rsidR="00C8756D" w:rsidRPr="00643542">
        <w:rPr>
          <w:rFonts w:ascii="Corbel" w:hAnsi="Corbel" w:cs="Arial"/>
          <w:b/>
          <w:color w:val="000000" w:themeColor="text1"/>
          <w:sz w:val="20"/>
        </w:rPr>
        <w:t xml:space="preserve"> market assessments</w:t>
      </w:r>
      <w:r w:rsidR="00C8756D">
        <w:rPr>
          <w:rFonts w:ascii="Corbel" w:hAnsi="Corbel" w:cs="Arial"/>
          <w:color w:val="000000" w:themeColor="text1"/>
          <w:sz w:val="20"/>
        </w:rPr>
        <w:t xml:space="preserve"> and analyses of project barriers, and identifica</w:t>
      </w:r>
      <w:r w:rsidR="00D164B7">
        <w:rPr>
          <w:rFonts w:ascii="Corbel" w:hAnsi="Corbel" w:cs="Arial"/>
          <w:color w:val="000000" w:themeColor="text1"/>
          <w:sz w:val="20"/>
        </w:rPr>
        <w:t xml:space="preserve">tion of relevant stakeholders. </w:t>
      </w:r>
    </w:p>
    <w:p w14:paraId="16083BC0" w14:textId="77777777" w:rsidR="0063512E" w:rsidRDefault="0063512E" w:rsidP="00437C11">
      <w:pPr>
        <w:spacing w:line="276" w:lineRule="auto"/>
        <w:jc w:val="both"/>
        <w:outlineLvl w:val="0"/>
        <w:rPr>
          <w:rFonts w:ascii="Corbel" w:hAnsi="Corbel" w:cs="Arial"/>
          <w:color w:val="000000" w:themeColor="text1"/>
          <w:sz w:val="20"/>
        </w:rPr>
      </w:pPr>
    </w:p>
    <w:p w14:paraId="68C1F207" w14:textId="2984C04C" w:rsidR="0063512E" w:rsidRDefault="007839FD" w:rsidP="00437C11">
      <w:pPr>
        <w:spacing w:line="276" w:lineRule="auto"/>
        <w:jc w:val="both"/>
        <w:outlineLvl w:val="0"/>
        <w:rPr>
          <w:rFonts w:ascii="Corbel" w:hAnsi="Corbel" w:cs="Arial"/>
          <w:color w:val="000000" w:themeColor="text1"/>
          <w:sz w:val="20"/>
        </w:rPr>
      </w:pPr>
      <w:r>
        <w:rPr>
          <w:rFonts w:ascii="Corbel" w:hAnsi="Corbel" w:cs="Arial"/>
          <w:color w:val="000000" w:themeColor="text1"/>
          <w:sz w:val="20"/>
        </w:rPr>
        <w:t xml:space="preserve">The </w:t>
      </w:r>
      <w:r w:rsidR="00290601" w:rsidRPr="00290601">
        <w:rPr>
          <w:rFonts w:ascii="Corbel" w:hAnsi="Corbel" w:cs="Arial"/>
          <w:b/>
          <w:color w:val="000000" w:themeColor="text1"/>
          <w:sz w:val="20"/>
        </w:rPr>
        <w:t>“Diesel to Solar Transformation: Assessing Untapped Solar Potential in Existing Off-grid Systems”</w:t>
      </w:r>
      <w:r w:rsidR="00290601">
        <w:rPr>
          <w:rFonts w:ascii="Corbel" w:hAnsi="Corbel" w:cs="Arial"/>
          <w:b/>
          <w:color w:val="000000" w:themeColor="text1"/>
          <w:sz w:val="20"/>
        </w:rPr>
        <w:t xml:space="preserve"> </w:t>
      </w:r>
      <w:r w:rsidR="00290601">
        <w:rPr>
          <w:rFonts w:ascii="Corbel" w:hAnsi="Corbel" w:cs="Arial"/>
          <w:color w:val="000000" w:themeColor="text1"/>
          <w:sz w:val="20"/>
        </w:rPr>
        <w:t xml:space="preserve"> market assessment report explored</w:t>
      </w:r>
      <w:r w:rsidR="00290601" w:rsidRPr="00290601">
        <w:rPr>
          <w:rFonts w:ascii="Corbel" w:hAnsi="Corbel" w:cs="Arial"/>
          <w:color w:val="000000" w:themeColor="text1"/>
          <w:sz w:val="20"/>
        </w:rPr>
        <w:t xml:space="preserve"> the market potential for introducing solar PV into existing off-grid diesel-based energy</w:t>
      </w:r>
      <w:r w:rsidR="00290601">
        <w:rPr>
          <w:rFonts w:ascii="Corbel" w:hAnsi="Corbel" w:cs="Arial"/>
          <w:color w:val="000000" w:themeColor="text1"/>
          <w:sz w:val="20"/>
        </w:rPr>
        <w:t xml:space="preserve"> </w:t>
      </w:r>
      <w:r w:rsidR="00290601" w:rsidRPr="00290601">
        <w:rPr>
          <w:rFonts w:ascii="Corbel" w:hAnsi="Corbel" w:cs="Arial"/>
          <w:color w:val="000000" w:themeColor="text1"/>
          <w:sz w:val="20"/>
        </w:rPr>
        <w:t xml:space="preserve">systems in </w:t>
      </w:r>
      <w:r w:rsidR="00290601">
        <w:rPr>
          <w:rFonts w:ascii="Corbel" w:hAnsi="Corbel" w:cs="Arial"/>
          <w:color w:val="000000" w:themeColor="text1"/>
          <w:sz w:val="20"/>
        </w:rPr>
        <w:t xml:space="preserve">four countriers: </w:t>
      </w:r>
      <w:r w:rsidR="00290601" w:rsidRPr="00290601">
        <w:rPr>
          <w:rFonts w:ascii="Corbel" w:hAnsi="Corbel" w:cs="Arial"/>
          <w:color w:val="000000" w:themeColor="text1"/>
          <w:sz w:val="20"/>
        </w:rPr>
        <w:t>Djibouti, Egypt, Sudan and Yemen</w:t>
      </w:r>
      <w:r w:rsidR="00290601">
        <w:rPr>
          <w:rFonts w:ascii="Corbel" w:hAnsi="Corbel" w:cs="Arial"/>
          <w:color w:val="000000" w:themeColor="text1"/>
          <w:sz w:val="20"/>
        </w:rPr>
        <w:t>. In doing so, it identified</w:t>
      </w:r>
      <w:r w:rsidR="00290601" w:rsidRPr="00290601">
        <w:rPr>
          <w:rFonts w:ascii="Corbel" w:hAnsi="Corbel" w:cs="Arial"/>
          <w:color w:val="000000" w:themeColor="text1"/>
          <w:sz w:val="20"/>
        </w:rPr>
        <w:t xml:space="preserve"> market segments and business</w:t>
      </w:r>
      <w:r w:rsidR="00290601">
        <w:rPr>
          <w:rFonts w:ascii="Corbel" w:hAnsi="Corbel" w:cs="Arial"/>
          <w:color w:val="000000" w:themeColor="text1"/>
          <w:sz w:val="20"/>
        </w:rPr>
        <w:t xml:space="preserve"> applications that </w:t>
      </w:r>
      <w:r w:rsidR="00290601" w:rsidRPr="00290601">
        <w:rPr>
          <w:rFonts w:ascii="Corbel" w:hAnsi="Corbel" w:cs="Arial"/>
          <w:color w:val="000000" w:themeColor="text1"/>
          <w:sz w:val="20"/>
        </w:rPr>
        <w:t>show significant promise for profitable investment by the private sector through offgrid</w:t>
      </w:r>
      <w:r w:rsidR="00290601">
        <w:rPr>
          <w:rFonts w:ascii="Corbel" w:hAnsi="Corbel" w:cs="Arial"/>
          <w:color w:val="000000" w:themeColor="text1"/>
          <w:sz w:val="20"/>
        </w:rPr>
        <w:t xml:space="preserve"> </w:t>
      </w:r>
      <w:r w:rsidR="00290601" w:rsidRPr="00290601">
        <w:rPr>
          <w:rFonts w:ascii="Corbel" w:hAnsi="Corbel" w:cs="Arial"/>
          <w:color w:val="000000" w:themeColor="text1"/>
          <w:sz w:val="20"/>
        </w:rPr>
        <w:t>solar</w:t>
      </w:r>
      <w:r w:rsidR="00290601">
        <w:rPr>
          <w:rFonts w:ascii="Corbel" w:hAnsi="Corbel" w:cs="Arial"/>
          <w:color w:val="000000" w:themeColor="text1"/>
          <w:sz w:val="20"/>
        </w:rPr>
        <w:t xml:space="preserve"> photovoltaic</w:t>
      </w:r>
      <w:r w:rsidR="00290601" w:rsidRPr="00290601">
        <w:rPr>
          <w:rFonts w:ascii="Corbel" w:hAnsi="Corbel" w:cs="Arial"/>
          <w:color w:val="000000" w:themeColor="text1"/>
          <w:sz w:val="20"/>
        </w:rPr>
        <w:t xml:space="preserve"> </w:t>
      </w:r>
      <w:r w:rsidR="00290601">
        <w:rPr>
          <w:rFonts w:ascii="Corbel" w:hAnsi="Corbel" w:cs="Arial"/>
          <w:color w:val="000000" w:themeColor="text1"/>
          <w:sz w:val="20"/>
        </w:rPr>
        <w:t>(</w:t>
      </w:r>
      <w:r w:rsidR="00290601" w:rsidRPr="00290601">
        <w:rPr>
          <w:rFonts w:ascii="Corbel" w:hAnsi="Corbel" w:cs="Arial"/>
          <w:color w:val="000000" w:themeColor="text1"/>
          <w:sz w:val="20"/>
        </w:rPr>
        <w:t>PV</w:t>
      </w:r>
      <w:r w:rsidR="00290601">
        <w:rPr>
          <w:rFonts w:ascii="Corbel" w:hAnsi="Corbel" w:cs="Arial"/>
          <w:color w:val="000000" w:themeColor="text1"/>
          <w:sz w:val="20"/>
        </w:rPr>
        <w:t>)</w:t>
      </w:r>
      <w:r w:rsidR="00290601" w:rsidRPr="00290601">
        <w:rPr>
          <w:rFonts w:ascii="Corbel" w:hAnsi="Corbel" w:cs="Arial"/>
          <w:color w:val="000000" w:themeColor="text1"/>
          <w:sz w:val="20"/>
        </w:rPr>
        <w:t xml:space="preserve"> retrofitting projects. To ensure technical and economic feasibility, the report focuses on partial</w:t>
      </w:r>
      <w:r w:rsidR="00290601">
        <w:rPr>
          <w:rFonts w:ascii="Corbel" w:hAnsi="Corbel" w:cs="Arial"/>
          <w:color w:val="000000" w:themeColor="text1"/>
          <w:sz w:val="20"/>
        </w:rPr>
        <w:t xml:space="preserve"> </w:t>
      </w:r>
      <w:r w:rsidR="00290601" w:rsidRPr="00290601">
        <w:rPr>
          <w:rFonts w:ascii="Corbel" w:hAnsi="Corbel" w:cs="Arial"/>
          <w:color w:val="000000" w:themeColor="text1"/>
          <w:sz w:val="20"/>
        </w:rPr>
        <w:t>introduction of (PV) into diesel-based energy systems to create “hybrid systems.” Ideally,</w:t>
      </w:r>
      <w:r w:rsidR="00290601">
        <w:rPr>
          <w:rFonts w:ascii="Corbel" w:hAnsi="Corbel" w:cs="Arial"/>
          <w:color w:val="000000" w:themeColor="text1"/>
          <w:sz w:val="20"/>
        </w:rPr>
        <w:t xml:space="preserve"> </w:t>
      </w:r>
      <w:r w:rsidR="00290601" w:rsidRPr="00290601">
        <w:rPr>
          <w:rFonts w:ascii="Corbel" w:hAnsi="Corbel" w:cs="Arial"/>
          <w:color w:val="000000" w:themeColor="text1"/>
          <w:sz w:val="20"/>
        </w:rPr>
        <w:t>this type of partial substitution is merely a stepping stone toward complete r</w:t>
      </w:r>
      <w:r w:rsidR="00290601">
        <w:rPr>
          <w:rFonts w:ascii="Corbel" w:hAnsi="Corbel" w:cs="Arial"/>
          <w:color w:val="000000" w:themeColor="text1"/>
          <w:sz w:val="20"/>
        </w:rPr>
        <w:t>eplacement of diesel generation for more cost effective, renewable and reliable energy access.</w:t>
      </w:r>
      <w:r w:rsidR="0063512E">
        <w:rPr>
          <w:rFonts w:ascii="Corbel" w:hAnsi="Corbel" w:cs="Arial"/>
          <w:color w:val="000000" w:themeColor="text1"/>
          <w:sz w:val="20"/>
        </w:rPr>
        <w:t xml:space="preserve"> While the D2S project itself did not in the end mobilize resources to launch, the work that went into these assessments provided a useful baseline on the four countries for future energy-access proposals, as outlined further in the Partnerships section.</w:t>
      </w:r>
    </w:p>
    <w:p w14:paraId="16FAE8B5" w14:textId="77777777" w:rsidR="00936F33" w:rsidRDefault="00936F33" w:rsidP="00437C11">
      <w:pPr>
        <w:spacing w:line="276" w:lineRule="auto"/>
        <w:jc w:val="both"/>
        <w:outlineLvl w:val="0"/>
        <w:rPr>
          <w:rFonts w:ascii="Corbel" w:hAnsi="Corbel" w:cs="Arial"/>
          <w:color w:val="000000" w:themeColor="text1"/>
          <w:sz w:val="20"/>
        </w:rPr>
      </w:pPr>
    </w:p>
    <w:p w14:paraId="32BE3156" w14:textId="5BBB4791" w:rsidR="00936F33" w:rsidRPr="00936F33" w:rsidRDefault="00936F33" w:rsidP="00936F33">
      <w:pPr>
        <w:spacing w:line="276" w:lineRule="auto"/>
        <w:jc w:val="center"/>
        <w:outlineLvl w:val="0"/>
        <w:rPr>
          <w:rFonts w:ascii="Corbel" w:hAnsi="Corbel" w:cs="Arial"/>
          <w:b/>
          <w:color w:val="000000" w:themeColor="text1"/>
          <w:sz w:val="20"/>
        </w:rPr>
      </w:pPr>
      <w:r w:rsidRPr="00936F33">
        <w:rPr>
          <w:rFonts w:ascii="Corbel" w:hAnsi="Corbel" w:cs="Arial"/>
          <w:b/>
          <w:color w:val="000000" w:themeColor="text1"/>
          <w:sz w:val="20"/>
        </w:rPr>
        <w:t>…</w:t>
      </w:r>
    </w:p>
    <w:p w14:paraId="4107019F" w14:textId="77777777" w:rsidR="0063512E" w:rsidRDefault="0063512E" w:rsidP="00437C11">
      <w:pPr>
        <w:spacing w:line="276" w:lineRule="auto"/>
        <w:jc w:val="both"/>
        <w:outlineLvl w:val="0"/>
        <w:rPr>
          <w:rFonts w:ascii="Corbel" w:hAnsi="Corbel" w:cs="Arial"/>
          <w:b/>
          <w:color w:val="000000" w:themeColor="text1"/>
          <w:sz w:val="20"/>
        </w:rPr>
      </w:pPr>
    </w:p>
    <w:p w14:paraId="1CB22CBC" w14:textId="6EF547B1" w:rsidR="004E565F" w:rsidRPr="00247D4A" w:rsidRDefault="00917F4E" w:rsidP="0037057A">
      <w:pPr>
        <w:pStyle w:val="ListParagraph"/>
        <w:spacing w:line="276" w:lineRule="auto"/>
        <w:ind w:left="90"/>
        <w:jc w:val="both"/>
        <w:outlineLvl w:val="0"/>
        <w:rPr>
          <w:rFonts w:ascii="Corbel" w:hAnsi="Corbel" w:cs="Arial"/>
          <w:b/>
          <w:color w:val="000000" w:themeColor="text1"/>
          <w:sz w:val="20"/>
        </w:rPr>
      </w:pPr>
      <w:r>
        <w:rPr>
          <w:rFonts w:ascii="Corbel" w:hAnsi="Corbel" w:cs="Arial"/>
          <w:color w:val="000000" w:themeColor="text1"/>
          <w:sz w:val="20"/>
        </w:rPr>
        <w:lastRenderedPageBreak/>
        <w:t xml:space="preserve">Since </w:t>
      </w:r>
      <w:r>
        <w:rPr>
          <w:rFonts w:ascii="Corbel" w:hAnsi="Corbel" w:cs="Arial"/>
          <w:b/>
          <w:color w:val="000000" w:themeColor="text1"/>
          <w:sz w:val="20"/>
        </w:rPr>
        <w:t>201</w:t>
      </w:r>
      <w:r w:rsidR="00054F2D">
        <w:rPr>
          <w:rFonts w:ascii="Corbel" w:hAnsi="Corbel" w:cs="Arial"/>
          <w:b/>
          <w:color w:val="000000" w:themeColor="text1"/>
          <w:sz w:val="20"/>
        </w:rPr>
        <w:t>4</w:t>
      </w:r>
      <w:r>
        <w:rPr>
          <w:rFonts w:ascii="Corbel" w:hAnsi="Corbel" w:cs="Arial"/>
          <w:color w:val="000000" w:themeColor="text1"/>
          <w:sz w:val="20"/>
        </w:rPr>
        <w:t xml:space="preserve">, ACRI has </w:t>
      </w:r>
      <w:r w:rsidR="00D01577">
        <w:rPr>
          <w:rFonts w:ascii="Corbel" w:hAnsi="Corbel" w:cs="Arial"/>
          <w:color w:val="000000" w:themeColor="text1"/>
          <w:sz w:val="20"/>
        </w:rPr>
        <w:t xml:space="preserve">also </w:t>
      </w:r>
      <w:r>
        <w:rPr>
          <w:rFonts w:ascii="Corbel" w:hAnsi="Corbel" w:cs="Arial"/>
          <w:color w:val="000000" w:themeColor="text1"/>
          <w:sz w:val="20"/>
        </w:rPr>
        <w:t>collaborated with</w:t>
      </w:r>
      <w:r w:rsidR="00D01577">
        <w:rPr>
          <w:rFonts w:ascii="Corbel" w:hAnsi="Corbel" w:cs="Arial"/>
          <w:color w:val="000000" w:themeColor="text1"/>
          <w:sz w:val="20"/>
        </w:rPr>
        <w:t xml:space="preserve"> RCREEE</w:t>
      </w:r>
      <w:r>
        <w:rPr>
          <w:rFonts w:ascii="Corbel" w:hAnsi="Corbel" w:cs="Arial"/>
          <w:color w:val="000000" w:themeColor="text1"/>
          <w:sz w:val="20"/>
        </w:rPr>
        <w:t xml:space="preserve"> </w:t>
      </w:r>
      <w:r w:rsidR="00691A9A">
        <w:rPr>
          <w:rFonts w:ascii="Corbel" w:hAnsi="Corbel" w:cs="Arial"/>
          <w:color w:val="000000" w:themeColor="text1"/>
          <w:sz w:val="20"/>
        </w:rPr>
        <w:t xml:space="preserve">to </w:t>
      </w:r>
      <w:r w:rsidR="0045670B">
        <w:rPr>
          <w:rFonts w:ascii="Corbel" w:hAnsi="Corbel" w:cs="Arial"/>
          <w:color w:val="000000" w:themeColor="text1"/>
          <w:sz w:val="20"/>
        </w:rPr>
        <w:t xml:space="preserve">produce </w:t>
      </w:r>
      <w:r w:rsidR="00D01577">
        <w:rPr>
          <w:rFonts w:ascii="Corbel" w:hAnsi="Corbel" w:cs="Arial"/>
          <w:color w:val="000000" w:themeColor="text1"/>
          <w:sz w:val="20"/>
        </w:rPr>
        <w:t>the flagship</w:t>
      </w:r>
      <w:r w:rsidR="0045670B">
        <w:rPr>
          <w:rFonts w:ascii="Corbel" w:hAnsi="Corbel" w:cs="Arial"/>
          <w:color w:val="000000" w:themeColor="text1"/>
          <w:sz w:val="20"/>
        </w:rPr>
        <w:t xml:space="preserve"> </w:t>
      </w:r>
      <w:r w:rsidR="0045670B" w:rsidRPr="00643172">
        <w:rPr>
          <w:rFonts w:ascii="Corbel" w:hAnsi="Corbel" w:cs="Arial"/>
          <w:b/>
          <w:color w:val="000000" w:themeColor="text1"/>
          <w:sz w:val="20"/>
        </w:rPr>
        <w:t>Arab Future Energy Index (AFEX)</w:t>
      </w:r>
      <w:r w:rsidR="00D01577" w:rsidRPr="00D01577">
        <w:rPr>
          <w:rFonts w:ascii="Corbel" w:hAnsi="Corbel" w:cs="Arial"/>
          <w:color w:val="000000" w:themeColor="text1"/>
          <w:sz w:val="20"/>
        </w:rPr>
        <w:t>,</w:t>
      </w:r>
      <w:r w:rsidR="0045670B">
        <w:rPr>
          <w:rFonts w:ascii="Corbel" w:hAnsi="Corbel" w:cs="Arial"/>
          <w:color w:val="000000" w:themeColor="text1"/>
          <w:sz w:val="20"/>
        </w:rPr>
        <w:t xml:space="preserve"> </w:t>
      </w:r>
      <w:r w:rsidR="00691A9A">
        <w:rPr>
          <w:rFonts w:ascii="Corbel" w:hAnsi="Corbel" w:cs="Arial"/>
          <w:color w:val="000000" w:themeColor="text1"/>
          <w:sz w:val="20"/>
        </w:rPr>
        <w:t xml:space="preserve">with alternating years focusing on either renewable energy or </w:t>
      </w:r>
      <w:r w:rsidR="0045670B">
        <w:rPr>
          <w:rFonts w:ascii="Corbel" w:hAnsi="Corbel" w:cs="Arial"/>
          <w:color w:val="000000" w:themeColor="text1"/>
          <w:sz w:val="20"/>
        </w:rPr>
        <w:t>energy</w:t>
      </w:r>
      <w:r w:rsidR="0045670B" w:rsidRPr="00054F2D">
        <w:rPr>
          <w:rFonts w:ascii="Corbel" w:hAnsi="Corbel" w:cs="Arial"/>
          <w:color w:val="000000" w:themeColor="text1"/>
          <w:sz w:val="20"/>
        </w:rPr>
        <w:t xml:space="preserve"> effic</w:t>
      </w:r>
      <w:r w:rsidR="00054F2D">
        <w:rPr>
          <w:rFonts w:ascii="Corbel" w:hAnsi="Corbel" w:cs="Arial"/>
          <w:color w:val="000000" w:themeColor="text1"/>
          <w:sz w:val="20"/>
        </w:rPr>
        <w:t xml:space="preserve">iency, and </w:t>
      </w:r>
      <w:r w:rsidR="000745FE">
        <w:rPr>
          <w:rFonts w:ascii="Corbel" w:hAnsi="Corbel" w:cs="Arial"/>
          <w:color w:val="000000" w:themeColor="text1"/>
          <w:sz w:val="20"/>
        </w:rPr>
        <w:t>3</w:t>
      </w:r>
      <w:r w:rsidR="00054F2D">
        <w:rPr>
          <w:rFonts w:ascii="Corbel" w:hAnsi="Corbel" w:cs="Arial"/>
          <w:color w:val="000000" w:themeColor="text1"/>
          <w:sz w:val="20"/>
        </w:rPr>
        <w:t xml:space="preserve"> reports published total during the project:</w:t>
      </w:r>
      <w:r w:rsidR="00247D4A" w:rsidRPr="00247D4A">
        <w:rPr>
          <w:rFonts w:ascii="Corbel" w:hAnsi="Corbel" w:cs="Arial"/>
          <w:b/>
          <w:color w:val="000000" w:themeColor="text1"/>
          <w:sz w:val="20"/>
        </w:rPr>
        <w:t xml:space="preserve"> AFEX 2015: Energy Efficiency</w:t>
      </w:r>
      <w:r w:rsidR="00247D4A" w:rsidRPr="004D692F">
        <w:rPr>
          <w:rFonts w:ascii="Corbel" w:hAnsi="Corbel" w:cs="Arial"/>
          <w:color w:val="000000" w:themeColor="text1"/>
          <w:sz w:val="20"/>
        </w:rPr>
        <w:t>;</w:t>
      </w:r>
      <w:r w:rsidR="00247D4A">
        <w:rPr>
          <w:rFonts w:ascii="Corbel" w:hAnsi="Corbel" w:cs="Arial"/>
          <w:b/>
          <w:color w:val="000000" w:themeColor="text1"/>
          <w:sz w:val="20"/>
        </w:rPr>
        <w:t xml:space="preserve"> </w:t>
      </w:r>
      <w:r w:rsidR="00247D4A" w:rsidRPr="00247D4A">
        <w:rPr>
          <w:rFonts w:ascii="Corbel" w:hAnsi="Corbel" w:cs="Arial"/>
          <w:b/>
          <w:color w:val="000000" w:themeColor="text1"/>
          <w:sz w:val="20"/>
        </w:rPr>
        <w:t>AFEX 2016: Renewable Energy</w:t>
      </w:r>
      <w:r w:rsidR="00247D4A" w:rsidRPr="004D692F">
        <w:rPr>
          <w:rFonts w:ascii="Corbel" w:hAnsi="Corbel" w:cs="Arial"/>
          <w:color w:val="000000" w:themeColor="text1"/>
          <w:sz w:val="20"/>
        </w:rPr>
        <w:t>;</w:t>
      </w:r>
      <w:r w:rsidR="00247D4A">
        <w:rPr>
          <w:rFonts w:ascii="Corbel" w:hAnsi="Corbel" w:cs="Arial"/>
          <w:b/>
          <w:color w:val="000000" w:themeColor="text1"/>
          <w:sz w:val="20"/>
        </w:rPr>
        <w:t xml:space="preserve"> </w:t>
      </w:r>
      <w:r w:rsidR="00247D4A" w:rsidRPr="004D692F">
        <w:rPr>
          <w:rFonts w:ascii="Corbel" w:hAnsi="Corbel" w:cs="Arial"/>
          <w:color w:val="000000" w:themeColor="text1"/>
          <w:sz w:val="20"/>
        </w:rPr>
        <w:t>and</w:t>
      </w:r>
      <w:r w:rsidR="00247D4A">
        <w:rPr>
          <w:rFonts w:ascii="Corbel" w:hAnsi="Corbel" w:cs="Arial"/>
          <w:b/>
          <w:color w:val="000000" w:themeColor="text1"/>
          <w:sz w:val="20"/>
        </w:rPr>
        <w:t xml:space="preserve"> </w:t>
      </w:r>
      <w:r w:rsidR="00247D4A" w:rsidRPr="00247D4A">
        <w:rPr>
          <w:rFonts w:ascii="Corbel" w:hAnsi="Corbel" w:cs="Arial"/>
          <w:b/>
          <w:color w:val="000000" w:themeColor="text1"/>
          <w:sz w:val="20"/>
        </w:rPr>
        <w:t>AFEX 2017: Energy Effiiency</w:t>
      </w:r>
    </w:p>
    <w:p w14:paraId="12C53409" w14:textId="3B0E5EC8" w:rsidR="0037057A" w:rsidRDefault="00452237" w:rsidP="00437C11">
      <w:pPr>
        <w:spacing w:line="276" w:lineRule="auto"/>
        <w:jc w:val="both"/>
        <w:outlineLvl w:val="0"/>
        <w:rPr>
          <w:rFonts w:ascii="Corbel" w:hAnsi="Corbel" w:cs="Arial"/>
          <w:color w:val="000000" w:themeColor="text1"/>
          <w:sz w:val="20"/>
        </w:rPr>
      </w:pPr>
      <w:r>
        <w:rPr>
          <w:rFonts w:ascii="Corbel" w:hAnsi="Corbel" w:cs="Arial"/>
          <w:noProof/>
          <w:color w:val="000000" w:themeColor="text1"/>
          <w:sz w:val="20"/>
        </w:rPr>
        <w:drawing>
          <wp:anchor distT="0" distB="0" distL="114300" distR="114300" simplePos="0" relativeHeight="251670528" behindDoc="0" locked="0" layoutInCell="1" allowOverlap="1" wp14:anchorId="2F4B787E" wp14:editId="0316EC6D">
            <wp:simplePos x="0" y="0"/>
            <wp:positionH relativeFrom="column">
              <wp:posOffset>10160</wp:posOffset>
            </wp:positionH>
            <wp:positionV relativeFrom="paragraph">
              <wp:posOffset>164465</wp:posOffset>
            </wp:positionV>
            <wp:extent cx="1696720" cy="1273810"/>
            <wp:effectExtent l="25400" t="25400" r="30480" b="21590"/>
            <wp:wrapTight wrapText="bothSides">
              <wp:wrapPolygon edited="0">
                <wp:start x="-323" y="-431"/>
                <wp:lineTo x="-323" y="21535"/>
                <wp:lineTo x="21665" y="21535"/>
                <wp:lineTo x="21665" y="-431"/>
                <wp:lineTo x="-323" y="-431"/>
              </wp:wrapPolygon>
            </wp:wrapTight>
            <wp:docPr id="10" name="Picture 10" descr="../../../../../Downloads/AFEX%20EE%20Presentation_Cairo_3%202%202014/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AFEX%20EE%20Presentation_Cairo_3%202%202014/0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6720" cy="127381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14:paraId="7BB8273C" w14:textId="27CE733F" w:rsidR="008A280B" w:rsidRPr="00247D4A" w:rsidRDefault="00691A9A" w:rsidP="000B6E1B">
      <w:pPr>
        <w:widowControl w:val="0"/>
        <w:spacing w:after="60" w:line="276" w:lineRule="auto"/>
        <w:jc w:val="both"/>
        <w:outlineLvl w:val="0"/>
        <w:rPr>
          <w:rFonts w:ascii="Corbel" w:hAnsi="Corbel" w:cs="Arial"/>
          <w:color w:val="000000" w:themeColor="text1"/>
          <w:sz w:val="20"/>
        </w:rPr>
      </w:pPr>
      <w:r>
        <w:rPr>
          <w:rFonts w:ascii="Corbel" w:hAnsi="Corbel" w:cs="Arial"/>
          <w:color w:val="000000" w:themeColor="text1"/>
          <w:sz w:val="20"/>
        </w:rPr>
        <w:t>AFEX</w:t>
      </w:r>
      <w:r w:rsidR="00BB7003">
        <w:rPr>
          <w:rFonts w:ascii="Corbel" w:hAnsi="Corbel" w:cs="Arial"/>
          <w:color w:val="000000" w:themeColor="text1"/>
          <w:sz w:val="20"/>
        </w:rPr>
        <w:t xml:space="preserve"> is</w:t>
      </w:r>
      <w:r w:rsidR="0045670B">
        <w:rPr>
          <w:rFonts w:ascii="Corbel" w:hAnsi="Corbel" w:cs="Arial"/>
          <w:color w:val="000000" w:themeColor="text1"/>
          <w:sz w:val="20"/>
        </w:rPr>
        <w:t xml:space="preserve"> a benchmarking tool and report to monitor and analyze</w:t>
      </w:r>
      <w:r w:rsidR="0045670B" w:rsidRPr="00AB0258">
        <w:rPr>
          <w:rFonts w:ascii="Corbel" w:hAnsi="Corbel" w:cs="Arial"/>
          <w:color w:val="000000" w:themeColor="text1"/>
          <w:sz w:val="20"/>
        </w:rPr>
        <w:t xml:space="preserve"> sustainable energy competitiveness </w:t>
      </w:r>
      <w:r w:rsidR="0045670B" w:rsidRPr="00EF61AD">
        <w:rPr>
          <w:rFonts w:ascii="Corbel" w:hAnsi="Corbel" w:cs="Arial"/>
          <w:color w:val="000000" w:themeColor="text1"/>
          <w:sz w:val="20"/>
          <w:szCs w:val="20"/>
        </w:rPr>
        <w:t>in the Arab region, with quan</w:t>
      </w:r>
      <w:r w:rsidR="008C5DBE">
        <w:rPr>
          <w:rFonts w:ascii="Corbel" w:hAnsi="Corbel" w:cs="Arial"/>
          <w:color w:val="000000" w:themeColor="text1"/>
          <w:sz w:val="20"/>
          <w:szCs w:val="20"/>
        </w:rPr>
        <w:t>titative and qualitative analyse</w:t>
      </w:r>
      <w:r w:rsidR="0045670B" w:rsidRPr="00EF61AD">
        <w:rPr>
          <w:rFonts w:ascii="Corbel" w:hAnsi="Corbel" w:cs="Arial"/>
          <w:color w:val="000000" w:themeColor="text1"/>
          <w:sz w:val="20"/>
          <w:szCs w:val="20"/>
        </w:rPr>
        <w:t xml:space="preserve">s for key </w:t>
      </w:r>
      <w:r w:rsidR="00B61B96" w:rsidRPr="00EF61AD">
        <w:rPr>
          <w:rFonts w:ascii="Corbel" w:hAnsi="Corbel" w:cs="Arial"/>
          <w:color w:val="000000" w:themeColor="text1"/>
          <w:sz w:val="20"/>
          <w:szCs w:val="20"/>
        </w:rPr>
        <w:t xml:space="preserve">renewable energy and </w:t>
      </w:r>
      <w:r w:rsidR="0045670B" w:rsidRPr="00EF61AD">
        <w:rPr>
          <w:rFonts w:ascii="Corbel" w:hAnsi="Corbel" w:cs="Arial"/>
          <w:color w:val="000000" w:themeColor="text1"/>
          <w:sz w:val="20"/>
          <w:szCs w:val="20"/>
        </w:rPr>
        <w:t xml:space="preserve">energy efficiency market dimensions. </w:t>
      </w:r>
      <w:r w:rsidR="008A280B" w:rsidRPr="00EF61AD">
        <w:rPr>
          <w:rFonts w:ascii="Corbel" w:hAnsi="Corbel" w:cs="Arial"/>
          <w:color w:val="000000" w:themeColor="text1"/>
          <w:sz w:val="20"/>
          <w:szCs w:val="20"/>
        </w:rPr>
        <w:t>Each year up to 20</w:t>
      </w:r>
      <w:r w:rsidR="0045670B" w:rsidRPr="00EF61AD">
        <w:rPr>
          <w:rFonts w:ascii="Corbel" w:hAnsi="Corbel" w:cs="Arial"/>
          <w:color w:val="000000" w:themeColor="text1"/>
          <w:sz w:val="20"/>
          <w:szCs w:val="20"/>
        </w:rPr>
        <w:t xml:space="preserve"> countries are ra</w:t>
      </w:r>
      <w:r w:rsidR="0045670B" w:rsidRPr="004D5E8F">
        <w:rPr>
          <w:rFonts w:ascii="Corbel" w:hAnsi="Corbel" w:cs="Arial"/>
          <w:color w:val="000000" w:themeColor="text1"/>
          <w:sz w:val="20"/>
          <w:szCs w:val="20"/>
        </w:rPr>
        <w:t xml:space="preserve">nked </w:t>
      </w:r>
      <w:r w:rsidR="008C5DBE">
        <w:rPr>
          <w:rFonts w:ascii="Corbel" w:hAnsi="Corbel" w:cs="Arial"/>
          <w:color w:val="000000" w:themeColor="text1"/>
          <w:sz w:val="20"/>
          <w:szCs w:val="20"/>
        </w:rPr>
        <w:t>by</w:t>
      </w:r>
      <w:r w:rsidR="0045670B" w:rsidRPr="004D5E8F">
        <w:rPr>
          <w:rFonts w:ascii="Corbel" w:hAnsi="Corbel" w:cs="Arial"/>
          <w:color w:val="000000" w:themeColor="text1"/>
          <w:sz w:val="20"/>
          <w:szCs w:val="20"/>
        </w:rPr>
        <w:t xml:space="preserve"> </w:t>
      </w:r>
      <w:r w:rsidR="008A280B" w:rsidRPr="004D5E8F">
        <w:rPr>
          <w:rFonts w:ascii="Corbel" w:hAnsi="Corbel" w:cs="Arial"/>
          <w:color w:val="000000" w:themeColor="text1"/>
          <w:sz w:val="20"/>
          <w:szCs w:val="20"/>
        </w:rPr>
        <w:t>20-</w:t>
      </w:r>
      <w:r w:rsidR="008C5DBE">
        <w:rPr>
          <w:rFonts w:ascii="Corbel" w:hAnsi="Corbel" w:cs="Arial"/>
          <w:color w:val="000000" w:themeColor="text1"/>
          <w:sz w:val="20"/>
          <w:szCs w:val="20"/>
        </w:rPr>
        <w:t>30 indicators on their</w:t>
      </w:r>
      <w:r w:rsidR="0045670B" w:rsidRPr="004D5E8F">
        <w:rPr>
          <w:rFonts w:ascii="Corbel" w:hAnsi="Corbel" w:cs="Arial"/>
          <w:color w:val="000000" w:themeColor="text1"/>
          <w:sz w:val="20"/>
          <w:szCs w:val="20"/>
        </w:rPr>
        <w:t xml:space="preserve"> </w:t>
      </w:r>
      <w:r w:rsidR="004D5E8F">
        <w:rPr>
          <w:rFonts w:ascii="Corbel" w:hAnsi="Corbel" w:cs="Arial"/>
          <w:color w:val="000000" w:themeColor="text1"/>
          <w:sz w:val="20"/>
          <w:szCs w:val="20"/>
        </w:rPr>
        <w:t>regulatory and institutional structures</w:t>
      </w:r>
      <w:r w:rsidR="008C5DBE">
        <w:rPr>
          <w:rFonts w:ascii="Corbel" w:hAnsi="Corbel" w:cs="Arial"/>
          <w:color w:val="000000" w:themeColor="text1"/>
          <w:sz w:val="20"/>
          <w:szCs w:val="20"/>
        </w:rPr>
        <w:t xml:space="preserve">, </w:t>
      </w:r>
      <w:r w:rsidR="0045670B" w:rsidRPr="004D5E8F">
        <w:rPr>
          <w:rFonts w:ascii="Corbel" w:hAnsi="Corbel" w:cs="Arial"/>
          <w:color w:val="000000" w:themeColor="text1"/>
          <w:sz w:val="20"/>
          <w:szCs w:val="20"/>
        </w:rPr>
        <w:t xml:space="preserve">technical capacities, </w:t>
      </w:r>
      <w:r w:rsidR="004D5E8F">
        <w:rPr>
          <w:rFonts w:ascii="Corbel" w:hAnsi="Corbel" w:cs="Arial"/>
          <w:color w:val="000000" w:themeColor="text1"/>
          <w:sz w:val="20"/>
          <w:szCs w:val="20"/>
        </w:rPr>
        <w:t>governing strategies, financial innovations</w:t>
      </w:r>
      <w:r w:rsidR="0045670B" w:rsidRPr="004D5E8F">
        <w:rPr>
          <w:rFonts w:ascii="Corbel" w:hAnsi="Corbel" w:cs="Arial"/>
          <w:color w:val="000000" w:themeColor="text1"/>
          <w:sz w:val="20"/>
          <w:szCs w:val="20"/>
        </w:rPr>
        <w:t>, socioeconomic d</w:t>
      </w:r>
      <w:r w:rsidR="00BB7003" w:rsidRPr="004D5E8F">
        <w:rPr>
          <w:rFonts w:ascii="Corbel" w:hAnsi="Corbel" w:cs="Arial"/>
          <w:color w:val="000000" w:themeColor="text1"/>
          <w:sz w:val="20"/>
          <w:szCs w:val="20"/>
        </w:rPr>
        <w:t xml:space="preserve">ata and </w:t>
      </w:r>
      <w:r w:rsidR="008A280B" w:rsidRPr="004D5E8F">
        <w:rPr>
          <w:rFonts w:ascii="Corbel" w:hAnsi="Corbel" w:cs="Arial"/>
          <w:color w:val="000000" w:themeColor="text1"/>
          <w:sz w:val="20"/>
          <w:szCs w:val="20"/>
        </w:rPr>
        <w:t xml:space="preserve">low-carbon </w:t>
      </w:r>
      <w:r w:rsidR="00BB7003" w:rsidRPr="004D5E8F">
        <w:rPr>
          <w:rFonts w:ascii="Corbel" w:hAnsi="Corbel" w:cs="Arial"/>
          <w:color w:val="000000" w:themeColor="text1"/>
          <w:sz w:val="20"/>
          <w:szCs w:val="20"/>
        </w:rPr>
        <w:t xml:space="preserve">investments. The reports </w:t>
      </w:r>
      <w:r w:rsidR="008A280B" w:rsidRPr="004D5E8F">
        <w:rPr>
          <w:rFonts w:ascii="Corbel" w:hAnsi="Corbel" w:cs="Arial"/>
          <w:color w:val="000000" w:themeColor="text1"/>
          <w:sz w:val="20"/>
          <w:szCs w:val="20"/>
        </w:rPr>
        <w:t xml:space="preserve">also </w:t>
      </w:r>
      <w:r w:rsidR="00BB7003" w:rsidRPr="004D5E8F">
        <w:rPr>
          <w:rFonts w:ascii="Corbel" w:hAnsi="Corbel" w:cs="Arial"/>
          <w:color w:val="000000" w:themeColor="text1"/>
          <w:sz w:val="20"/>
          <w:szCs w:val="20"/>
        </w:rPr>
        <w:t>provide</w:t>
      </w:r>
      <w:r w:rsidR="00EF61AD" w:rsidRPr="004D5E8F">
        <w:rPr>
          <w:rFonts w:ascii="Corbel" w:hAnsi="Corbel" w:cs="Arial"/>
          <w:color w:val="000000" w:themeColor="text1"/>
          <w:sz w:val="20"/>
          <w:szCs w:val="20"/>
        </w:rPr>
        <w:t>s</w:t>
      </w:r>
      <w:r w:rsidR="00BB7003" w:rsidRPr="004D5E8F">
        <w:rPr>
          <w:rFonts w:ascii="Corbel" w:hAnsi="Corbel" w:cs="Arial"/>
          <w:color w:val="000000" w:themeColor="text1"/>
          <w:sz w:val="20"/>
          <w:szCs w:val="20"/>
        </w:rPr>
        <w:t xml:space="preserve"> </w:t>
      </w:r>
      <w:r w:rsidR="0045670B" w:rsidRPr="004D5E8F">
        <w:rPr>
          <w:rFonts w:ascii="Corbel" w:hAnsi="Corbel" w:cs="Arial"/>
          <w:color w:val="000000" w:themeColor="text1"/>
          <w:sz w:val="20"/>
          <w:szCs w:val="20"/>
        </w:rPr>
        <w:t>tailored recommendations for countries to help improve their transition towards su</w:t>
      </w:r>
      <w:r w:rsidR="00EF61AD" w:rsidRPr="004D5E8F">
        <w:rPr>
          <w:rFonts w:ascii="Corbel" w:hAnsi="Corbel" w:cs="Arial"/>
          <w:color w:val="000000" w:themeColor="text1"/>
          <w:sz w:val="20"/>
          <w:szCs w:val="20"/>
        </w:rPr>
        <w:t xml:space="preserve">stainable energy pathways. </w:t>
      </w:r>
      <w:r w:rsidR="004D5E8F" w:rsidRPr="004D5E8F">
        <w:rPr>
          <w:rFonts w:ascii="Corbel" w:hAnsi="Corbel" w:cs="Arial"/>
          <w:color w:val="000000" w:themeColor="text1"/>
          <w:sz w:val="20"/>
          <w:szCs w:val="20"/>
        </w:rPr>
        <w:t>The information and analyses in AFEX, which involve extensive communication with and feedback from national partners, have proven to be a useful tracking tool for goal-setting and monitoring progress  on SDG 7</w:t>
      </w:r>
      <w:r w:rsidR="004D5E8F">
        <w:rPr>
          <w:rFonts w:ascii="Corbel" w:hAnsi="Corbel" w:cs="Arial"/>
          <w:color w:val="000000" w:themeColor="text1"/>
          <w:sz w:val="20"/>
          <w:szCs w:val="20"/>
        </w:rPr>
        <w:t xml:space="preserve"> (expanding access to sustainable energy)</w:t>
      </w:r>
      <w:r w:rsidR="004D5E8F" w:rsidRPr="004D5E8F">
        <w:rPr>
          <w:rFonts w:ascii="Corbel" w:hAnsi="Corbel" w:cs="Arial"/>
          <w:color w:val="000000" w:themeColor="text1"/>
          <w:sz w:val="20"/>
          <w:szCs w:val="20"/>
        </w:rPr>
        <w:t xml:space="preserve">, as well as giving countries a way to assess themselves </w:t>
      </w:r>
      <w:r w:rsidR="00EF61AD" w:rsidRPr="004D5E8F">
        <w:rPr>
          <w:rFonts w:ascii="Corbel" w:eastAsia="Times New Roman" w:hAnsi="Corbel"/>
          <w:color w:val="000000" w:themeColor="text1"/>
          <w:sz w:val="20"/>
          <w:szCs w:val="20"/>
        </w:rPr>
        <w:t>vis-à-</w:t>
      </w:r>
      <w:r w:rsidR="00EF61AD" w:rsidRPr="00F729A0">
        <w:rPr>
          <w:rFonts w:ascii="Corbel" w:eastAsia="Times New Roman" w:hAnsi="Corbel"/>
          <w:color w:val="000000" w:themeColor="text1"/>
          <w:sz w:val="20"/>
          <w:szCs w:val="20"/>
        </w:rPr>
        <w:t xml:space="preserve">vis </w:t>
      </w:r>
      <w:r w:rsidR="008A280B" w:rsidRPr="00F729A0">
        <w:rPr>
          <w:rFonts w:ascii="Corbel" w:eastAsia="Times New Roman" w:hAnsi="Corbel"/>
          <w:color w:val="000000" w:themeColor="text1"/>
          <w:sz w:val="20"/>
          <w:szCs w:val="20"/>
        </w:rPr>
        <w:t xml:space="preserve">their </w:t>
      </w:r>
      <w:r w:rsidR="00AE536A">
        <w:rPr>
          <w:rFonts w:ascii="Corbel" w:eastAsia="Times New Roman" w:hAnsi="Corbel"/>
          <w:color w:val="000000" w:themeColor="text1"/>
          <w:sz w:val="20"/>
          <w:szCs w:val="20"/>
        </w:rPr>
        <w:t xml:space="preserve">NDC goals, and their </w:t>
      </w:r>
      <w:r w:rsidR="008A280B" w:rsidRPr="00F729A0">
        <w:rPr>
          <w:rFonts w:ascii="Corbel" w:eastAsia="Times New Roman" w:hAnsi="Corbel"/>
          <w:color w:val="000000" w:themeColor="text1"/>
          <w:sz w:val="20"/>
          <w:szCs w:val="20"/>
        </w:rPr>
        <w:t>regional peers</w:t>
      </w:r>
      <w:r w:rsidR="004D5E8F" w:rsidRPr="00F729A0">
        <w:rPr>
          <w:rFonts w:ascii="Corbel" w:eastAsia="Times New Roman" w:hAnsi="Corbel"/>
          <w:color w:val="000000" w:themeColor="text1"/>
          <w:sz w:val="20"/>
          <w:szCs w:val="20"/>
        </w:rPr>
        <w:t xml:space="preserve"> under the </w:t>
      </w:r>
      <w:r w:rsidR="008A280B" w:rsidRPr="00F729A0">
        <w:rPr>
          <w:rFonts w:ascii="Corbel" w:eastAsia="Times New Roman" w:hAnsi="Corbel"/>
          <w:color w:val="000000" w:themeColor="text1"/>
          <w:sz w:val="20"/>
          <w:szCs w:val="20"/>
        </w:rPr>
        <w:t>Arab Renewable Energy Strategy</w:t>
      </w:r>
      <w:r w:rsidR="004D5E8F" w:rsidRPr="00F729A0">
        <w:rPr>
          <w:rFonts w:ascii="Corbel" w:eastAsia="Times New Roman" w:hAnsi="Corbel"/>
          <w:color w:val="000000" w:themeColor="text1"/>
          <w:sz w:val="20"/>
          <w:szCs w:val="20"/>
        </w:rPr>
        <w:t xml:space="preserve">. </w:t>
      </w:r>
    </w:p>
    <w:p w14:paraId="0C8FEEC1" w14:textId="77777777" w:rsidR="0030490D" w:rsidRDefault="0030490D" w:rsidP="00437C11">
      <w:pPr>
        <w:spacing w:line="276" w:lineRule="auto"/>
        <w:jc w:val="both"/>
        <w:outlineLvl w:val="0"/>
        <w:rPr>
          <w:rFonts w:ascii="Corbel" w:eastAsia="Times New Roman" w:hAnsi="Corbel"/>
          <w:color w:val="000000" w:themeColor="text1"/>
          <w:sz w:val="20"/>
          <w:szCs w:val="20"/>
        </w:rPr>
      </w:pPr>
    </w:p>
    <w:p w14:paraId="4E667306" w14:textId="3627F4CE" w:rsidR="00EC0B4E" w:rsidRPr="00C8756D" w:rsidRDefault="00BE75EB" w:rsidP="00437C11">
      <w:pPr>
        <w:spacing w:line="276" w:lineRule="auto"/>
        <w:jc w:val="both"/>
        <w:outlineLvl w:val="0"/>
        <w:rPr>
          <w:rFonts w:ascii="Corbel" w:eastAsia="Times New Roman" w:hAnsi="Corbel"/>
          <w:color w:val="000000" w:themeColor="text1"/>
          <w:sz w:val="20"/>
          <w:szCs w:val="20"/>
        </w:rPr>
      </w:pPr>
      <w:r>
        <w:rPr>
          <w:rFonts w:ascii="Corbel" w:eastAsia="Times New Roman" w:hAnsi="Corbel"/>
          <w:color w:val="000000" w:themeColor="text1"/>
          <w:sz w:val="20"/>
          <w:szCs w:val="20"/>
        </w:rPr>
        <w:t>The launch eve</w:t>
      </w:r>
      <w:r w:rsidR="00EB072D">
        <w:rPr>
          <w:rFonts w:ascii="Corbel" w:eastAsia="Times New Roman" w:hAnsi="Corbel"/>
          <w:color w:val="000000" w:themeColor="text1"/>
          <w:sz w:val="20"/>
          <w:szCs w:val="20"/>
        </w:rPr>
        <w:t xml:space="preserve">nts for the report, and coverage of the rankings, have also provided an opportunity for countries to learn from one another’s renewable energy and energy efficiency approaches and experiences in more detail. </w:t>
      </w:r>
      <w:r w:rsidR="00EB072D" w:rsidRPr="00EB072D">
        <w:rPr>
          <w:rFonts w:ascii="Corbel" w:eastAsia="Times New Roman" w:hAnsi="Corbel"/>
          <w:b/>
          <w:color w:val="000000" w:themeColor="text1"/>
          <w:sz w:val="20"/>
          <w:szCs w:val="20"/>
        </w:rPr>
        <w:t>AFEX 2015: Energy Efficiency</w:t>
      </w:r>
      <w:r w:rsidR="00EB072D">
        <w:rPr>
          <w:rFonts w:ascii="Corbel" w:eastAsia="Times New Roman" w:hAnsi="Corbel"/>
          <w:b/>
          <w:color w:val="000000" w:themeColor="text1"/>
          <w:sz w:val="20"/>
          <w:szCs w:val="20"/>
        </w:rPr>
        <w:t xml:space="preserve"> </w:t>
      </w:r>
      <w:r w:rsidR="00EB072D">
        <w:rPr>
          <w:rFonts w:ascii="Corbel" w:eastAsia="Times New Roman" w:hAnsi="Corbel"/>
          <w:color w:val="000000" w:themeColor="text1"/>
          <w:sz w:val="20"/>
          <w:szCs w:val="20"/>
        </w:rPr>
        <w:t xml:space="preserve">had two main </w:t>
      </w:r>
      <w:r w:rsidR="00EB072D" w:rsidRPr="00655F0B">
        <w:rPr>
          <w:rFonts w:ascii="Corbel" w:eastAsia="Times New Roman" w:hAnsi="Corbel"/>
          <w:b/>
          <w:color w:val="000000" w:themeColor="text1"/>
          <w:sz w:val="20"/>
          <w:szCs w:val="20"/>
        </w:rPr>
        <w:t>launch events</w:t>
      </w:r>
      <w:r w:rsidR="00EB072D">
        <w:rPr>
          <w:rFonts w:ascii="Corbel" w:eastAsia="Times New Roman" w:hAnsi="Corbel"/>
          <w:color w:val="000000" w:themeColor="text1"/>
          <w:sz w:val="20"/>
          <w:szCs w:val="20"/>
        </w:rPr>
        <w:t xml:space="preserve">, </w:t>
      </w:r>
      <w:r w:rsidR="003A69BB">
        <w:rPr>
          <w:rFonts w:ascii="Corbel" w:eastAsia="Times New Roman" w:hAnsi="Corbel"/>
          <w:color w:val="000000" w:themeColor="text1"/>
          <w:sz w:val="20"/>
          <w:szCs w:val="20"/>
        </w:rPr>
        <w:t>a regional one in Cairo at the LAS Energy Summit with all of delegations from ministries energy across the region, a</w:t>
      </w:r>
      <w:r w:rsidR="00EC0B4E">
        <w:rPr>
          <w:rFonts w:ascii="Corbel" w:eastAsia="Times New Roman" w:hAnsi="Corbel"/>
          <w:color w:val="000000" w:themeColor="text1"/>
          <w:sz w:val="20"/>
          <w:szCs w:val="20"/>
        </w:rPr>
        <w:t xml:space="preserve">nd a global launch through an expert session </w:t>
      </w:r>
      <w:r w:rsidR="003A69BB">
        <w:rPr>
          <w:rFonts w:ascii="Corbel" w:eastAsia="Times New Roman" w:hAnsi="Corbel"/>
          <w:color w:val="000000" w:themeColor="text1"/>
          <w:sz w:val="20"/>
          <w:szCs w:val="20"/>
        </w:rPr>
        <w:t xml:space="preserve">for about sixty people </w:t>
      </w:r>
      <w:r w:rsidR="00EC0B4E">
        <w:rPr>
          <w:rFonts w:ascii="Corbel" w:eastAsia="Times New Roman" w:hAnsi="Corbel"/>
          <w:color w:val="000000" w:themeColor="text1"/>
          <w:sz w:val="20"/>
          <w:szCs w:val="20"/>
        </w:rPr>
        <w:t>at the SE4All Forum in New York</w:t>
      </w:r>
      <w:r w:rsidR="003A69BB">
        <w:rPr>
          <w:rFonts w:ascii="Corbel" w:eastAsia="Times New Roman" w:hAnsi="Corbel"/>
          <w:color w:val="000000" w:themeColor="text1"/>
          <w:sz w:val="20"/>
          <w:szCs w:val="20"/>
        </w:rPr>
        <w:t xml:space="preserve">, </w:t>
      </w:r>
      <w:r w:rsidR="00EC0B4E">
        <w:rPr>
          <w:rFonts w:ascii="Corbel" w:eastAsia="Times New Roman" w:hAnsi="Corbel"/>
          <w:color w:val="000000" w:themeColor="text1"/>
          <w:sz w:val="20"/>
          <w:szCs w:val="20"/>
        </w:rPr>
        <w:t>with interventions from the government of Palestine, the UAE, and the World Bank.</w:t>
      </w:r>
      <w:r w:rsidR="00655F0B">
        <w:rPr>
          <w:rFonts w:ascii="Corbel" w:eastAsia="Times New Roman" w:hAnsi="Corbel"/>
          <w:color w:val="000000" w:themeColor="text1"/>
          <w:sz w:val="20"/>
          <w:szCs w:val="20"/>
        </w:rPr>
        <w:t xml:space="preserve"> </w:t>
      </w:r>
      <w:r w:rsidR="00232EB4">
        <w:rPr>
          <w:rFonts w:ascii="Corbel" w:eastAsia="Times New Roman" w:hAnsi="Corbel"/>
          <w:color w:val="000000" w:themeColor="text1"/>
          <w:sz w:val="20"/>
          <w:szCs w:val="20"/>
        </w:rPr>
        <w:t xml:space="preserve">UNDP and RCREEE then launched </w:t>
      </w:r>
      <w:r w:rsidR="00232EB4" w:rsidRPr="00232EB4">
        <w:rPr>
          <w:rFonts w:ascii="Corbel" w:eastAsia="Times New Roman" w:hAnsi="Corbel"/>
          <w:b/>
          <w:color w:val="000000" w:themeColor="text1"/>
          <w:sz w:val="20"/>
          <w:szCs w:val="20"/>
        </w:rPr>
        <w:t>AFEX 2016: Renewable Energy</w:t>
      </w:r>
      <w:r w:rsidR="00232EB4">
        <w:rPr>
          <w:rFonts w:ascii="Corbel" w:eastAsia="Times New Roman" w:hAnsi="Corbel"/>
          <w:color w:val="000000" w:themeColor="text1"/>
          <w:sz w:val="20"/>
          <w:szCs w:val="20"/>
        </w:rPr>
        <w:t xml:space="preserve"> in collaboration with IsDB at the “Carbon Shift – Arab Future Energy 2030” side event at COP22, input from which provided an opportunity to highlight </w:t>
      </w:r>
      <w:r w:rsidR="00834116">
        <w:rPr>
          <w:rFonts w:ascii="Corbel" w:eastAsia="Times New Roman" w:hAnsi="Corbel"/>
          <w:color w:val="000000" w:themeColor="text1"/>
          <w:sz w:val="20"/>
          <w:szCs w:val="20"/>
        </w:rPr>
        <w:t xml:space="preserve">several advances in the region, including by </w:t>
      </w:r>
      <w:r w:rsidR="00232EB4">
        <w:rPr>
          <w:rFonts w:ascii="Corbel" w:eastAsia="Times New Roman" w:hAnsi="Corbel"/>
          <w:color w:val="000000" w:themeColor="text1"/>
          <w:sz w:val="20"/>
          <w:szCs w:val="20"/>
        </w:rPr>
        <w:t>the host country (</w:t>
      </w:r>
      <w:r w:rsidR="00232EB4" w:rsidRPr="00232EB4">
        <w:rPr>
          <w:rFonts w:ascii="Corbel" w:eastAsia="Times New Roman" w:hAnsi="Corbel"/>
          <w:color w:val="000000" w:themeColor="text1"/>
          <w:sz w:val="20"/>
          <w:szCs w:val="20"/>
        </w:rPr>
        <w:t>Morocco</w:t>
      </w:r>
      <w:r w:rsidR="00232EB4">
        <w:rPr>
          <w:rFonts w:ascii="Corbel" w:eastAsia="Times New Roman" w:hAnsi="Corbel"/>
          <w:color w:val="000000" w:themeColor="text1"/>
          <w:sz w:val="20"/>
          <w:szCs w:val="20"/>
        </w:rPr>
        <w:t>)</w:t>
      </w:r>
      <w:r w:rsidR="00834116">
        <w:rPr>
          <w:rFonts w:ascii="Corbel" w:eastAsia="Times New Roman" w:hAnsi="Corbel"/>
          <w:color w:val="000000" w:themeColor="text1"/>
          <w:sz w:val="20"/>
          <w:szCs w:val="20"/>
        </w:rPr>
        <w:t xml:space="preserve">, which  received the </w:t>
      </w:r>
      <w:r w:rsidR="00232EB4">
        <w:rPr>
          <w:rFonts w:ascii="Corbel" w:eastAsia="Times New Roman" w:hAnsi="Corbel"/>
          <w:color w:val="000000" w:themeColor="text1"/>
          <w:sz w:val="20"/>
          <w:szCs w:val="20"/>
        </w:rPr>
        <w:t>top ranking in the index and</w:t>
      </w:r>
      <w:r w:rsidR="00834116">
        <w:rPr>
          <w:rFonts w:ascii="Corbel" w:eastAsia="Times New Roman" w:hAnsi="Corbel"/>
          <w:color w:val="000000" w:themeColor="text1"/>
          <w:sz w:val="20"/>
          <w:szCs w:val="20"/>
        </w:rPr>
        <w:t xml:space="preserve"> had the</w:t>
      </w:r>
      <w:r w:rsidR="00232EB4" w:rsidRPr="00232EB4">
        <w:rPr>
          <w:rFonts w:ascii="Corbel" w:eastAsia="Times New Roman" w:hAnsi="Corbel"/>
          <w:color w:val="000000" w:themeColor="text1"/>
          <w:sz w:val="20"/>
          <w:szCs w:val="20"/>
        </w:rPr>
        <w:t xml:space="preserve"> most ambitious </w:t>
      </w:r>
      <w:r w:rsidR="00232EB4">
        <w:rPr>
          <w:rFonts w:ascii="Corbel" w:eastAsia="Times New Roman" w:hAnsi="Corbel"/>
          <w:color w:val="000000" w:themeColor="text1"/>
          <w:sz w:val="20"/>
          <w:szCs w:val="20"/>
        </w:rPr>
        <w:t>goals</w:t>
      </w:r>
      <w:r w:rsidR="00232EB4" w:rsidRPr="00232EB4">
        <w:rPr>
          <w:rFonts w:ascii="Corbel" w:eastAsia="Times New Roman" w:hAnsi="Corbel"/>
          <w:color w:val="000000" w:themeColor="text1"/>
          <w:sz w:val="20"/>
          <w:szCs w:val="20"/>
        </w:rPr>
        <w:t xml:space="preserve"> for scaling up</w:t>
      </w:r>
      <w:r w:rsidR="00834116">
        <w:rPr>
          <w:rFonts w:ascii="Corbel" w:eastAsia="Times New Roman" w:hAnsi="Corbel"/>
          <w:color w:val="000000" w:themeColor="text1"/>
          <w:sz w:val="20"/>
          <w:szCs w:val="20"/>
        </w:rPr>
        <w:t xml:space="preserve"> renewable energy (i.e. to </w:t>
      </w:r>
      <w:r w:rsidR="00232EB4" w:rsidRPr="00232EB4">
        <w:rPr>
          <w:rFonts w:ascii="Corbel" w:eastAsia="Times New Roman" w:hAnsi="Corbel"/>
          <w:color w:val="000000" w:themeColor="text1"/>
          <w:sz w:val="20"/>
          <w:szCs w:val="20"/>
        </w:rPr>
        <w:t xml:space="preserve">install 2,000 MW each of wind, photovoltaic (PV) and </w:t>
      </w:r>
      <w:r w:rsidR="00834116">
        <w:rPr>
          <w:rFonts w:ascii="Corbel" w:eastAsia="Times New Roman" w:hAnsi="Corbel"/>
          <w:color w:val="000000" w:themeColor="text1"/>
          <w:sz w:val="20"/>
          <w:szCs w:val="20"/>
        </w:rPr>
        <w:t xml:space="preserve">concentrated solar power (CSP), with </w:t>
      </w:r>
      <w:r w:rsidR="00232EB4">
        <w:rPr>
          <w:rFonts w:ascii="Corbel" w:eastAsia="Times New Roman" w:hAnsi="Corbel"/>
          <w:color w:val="000000" w:themeColor="text1"/>
          <w:sz w:val="20"/>
          <w:szCs w:val="20"/>
        </w:rPr>
        <w:t xml:space="preserve">42% </w:t>
      </w:r>
      <w:r w:rsidR="00232EB4" w:rsidRPr="00232EB4">
        <w:rPr>
          <w:rFonts w:ascii="Corbel" w:eastAsia="Times New Roman" w:hAnsi="Corbel"/>
          <w:color w:val="000000" w:themeColor="text1"/>
          <w:sz w:val="20"/>
          <w:szCs w:val="20"/>
        </w:rPr>
        <w:t xml:space="preserve">of </w:t>
      </w:r>
      <w:r w:rsidR="00232EB4">
        <w:rPr>
          <w:rFonts w:ascii="Corbel" w:eastAsia="Times New Roman" w:hAnsi="Corbel"/>
          <w:color w:val="000000" w:themeColor="text1"/>
          <w:sz w:val="20"/>
          <w:szCs w:val="20"/>
        </w:rPr>
        <w:t>Morocco’s</w:t>
      </w:r>
      <w:r w:rsidR="00834116">
        <w:rPr>
          <w:rFonts w:ascii="Corbel" w:eastAsia="Times New Roman" w:hAnsi="Corbel"/>
          <w:color w:val="000000" w:themeColor="text1"/>
          <w:sz w:val="20"/>
          <w:szCs w:val="20"/>
        </w:rPr>
        <w:t xml:space="preserve"> energy supply renewable by</w:t>
      </w:r>
      <w:r w:rsidR="00232EB4" w:rsidRPr="00232EB4">
        <w:rPr>
          <w:rFonts w:ascii="Corbel" w:eastAsia="Times New Roman" w:hAnsi="Corbel"/>
          <w:color w:val="000000" w:themeColor="text1"/>
          <w:sz w:val="20"/>
          <w:szCs w:val="20"/>
        </w:rPr>
        <w:t xml:space="preserve"> 2020</w:t>
      </w:r>
      <w:r w:rsidR="00834116">
        <w:rPr>
          <w:rFonts w:ascii="Corbel" w:eastAsia="Times New Roman" w:hAnsi="Corbel"/>
          <w:color w:val="000000" w:themeColor="text1"/>
          <w:sz w:val="20"/>
          <w:szCs w:val="20"/>
        </w:rPr>
        <w:t>)</w:t>
      </w:r>
      <w:r w:rsidR="00232EB4" w:rsidRPr="00232EB4">
        <w:rPr>
          <w:rFonts w:ascii="Corbel" w:eastAsia="Times New Roman" w:hAnsi="Corbel"/>
          <w:color w:val="000000" w:themeColor="text1"/>
          <w:sz w:val="20"/>
          <w:szCs w:val="20"/>
        </w:rPr>
        <w:t>.</w:t>
      </w:r>
      <w:r w:rsidR="00C8756D">
        <w:rPr>
          <w:rFonts w:ascii="Corbel" w:eastAsia="Times New Roman" w:hAnsi="Corbel"/>
          <w:color w:val="000000" w:themeColor="text1"/>
          <w:sz w:val="20"/>
          <w:szCs w:val="20"/>
        </w:rPr>
        <w:t xml:space="preserve"> Lastly, </w:t>
      </w:r>
      <w:r w:rsidR="00C8756D">
        <w:rPr>
          <w:rFonts w:ascii="Corbel" w:eastAsia="Times New Roman" w:hAnsi="Corbel"/>
          <w:b/>
          <w:color w:val="000000" w:themeColor="text1"/>
          <w:sz w:val="20"/>
          <w:szCs w:val="20"/>
        </w:rPr>
        <w:t xml:space="preserve"> AFEX 2017: Energy Efficiency</w:t>
      </w:r>
      <w:r w:rsidR="00C8756D">
        <w:rPr>
          <w:rFonts w:ascii="Corbel" w:eastAsia="Times New Roman" w:hAnsi="Corbel"/>
          <w:color w:val="000000" w:themeColor="text1"/>
          <w:sz w:val="20"/>
          <w:szCs w:val="20"/>
        </w:rPr>
        <w:t xml:space="preserve"> was in production and ready for distribution at </w:t>
      </w:r>
      <w:r w:rsidR="0024374C">
        <w:rPr>
          <w:rFonts w:ascii="Corbel" w:eastAsia="Times New Roman" w:hAnsi="Corbel"/>
          <w:color w:val="000000" w:themeColor="text1"/>
          <w:sz w:val="20"/>
          <w:szCs w:val="20"/>
        </w:rPr>
        <w:t>the time of writing this report, and RCREEE will be launching</w:t>
      </w:r>
      <w:r w:rsidR="00710BA5">
        <w:rPr>
          <w:rFonts w:ascii="Corbel" w:eastAsia="Times New Roman" w:hAnsi="Corbel"/>
          <w:color w:val="000000" w:themeColor="text1"/>
          <w:sz w:val="20"/>
          <w:szCs w:val="20"/>
        </w:rPr>
        <w:t xml:space="preserve"> it</w:t>
      </w:r>
      <w:r w:rsidR="0024374C">
        <w:rPr>
          <w:rFonts w:ascii="Corbel" w:eastAsia="Times New Roman" w:hAnsi="Corbel"/>
          <w:color w:val="000000" w:themeColor="text1"/>
          <w:sz w:val="20"/>
          <w:szCs w:val="20"/>
        </w:rPr>
        <w:t xml:space="preserve"> in 2018</w:t>
      </w:r>
      <w:r w:rsidR="00275F37">
        <w:rPr>
          <w:rFonts w:ascii="Corbel" w:eastAsia="Times New Roman" w:hAnsi="Corbel"/>
          <w:color w:val="000000" w:themeColor="text1"/>
          <w:sz w:val="20"/>
          <w:szCs w:val="20"/>
        </w:rPr>
        <w:t>s</w:t>
      </w:r>
      <w:r w:rsidR="0024374C">
        <w:rPr>
          <w:rFonts w:ascii="Corbel" w:eastAsia="Times New Roman" w:hAnsi="Corbel"/>
          <w:color w:val="000000" w:themeColor="text1"/>
          <w:sz w:val="20"/>
          <w:szCs w:val="20"/>
        </w:rPr>
        <w:t>.</w:t>
      </w:r>
    </w:p>
    <w:p w14:paraId="13E84255" w14:textId="77777777" w:rsidR="00C8756D" w:rsidRDefault="00C8756D" w:rsidP="00437C11">
      <w:pPr>
        <w:spacing w:line="276" w:lineRule="auto"/>
        <w:jc w:val="both"/>
        <w:outlineLvl w:val="0"/>
        <w:rPr>
          <w:rFonts w:ascii="Corbel" w:hAnsi="Corbel" w:cs="Arial"/>
          <w:color w:val="000000" w:themeColor="text1"/>
          <w:sz w:val="20"/>
        </w:rPr>
      </w:pPr>
    </w:p>
    <w:p w14:paraId="56B43247" w14:textId="35E7502A" w:rsidR="00A26CA2" w:rsidRPr="00A26CA2" w:rsidRDefault="000B6E1B" w:rsidP="00A26CA2">
      <w:pPr>
        <w:widowControl w:val="0"/>
        <w:spacing w:after="60" w:line="276" w:lineRule="auto"/>
        <w:jc w:val="both"/>
        <w:outlineLvl w:val="0"/>
        <w:rPr>
          <w:rFonts w:ascii="Corbel" w:eastAsia="Times New Roman" w:hAnsi="Corbel"/>
          <w:color w:val="000000" w:themeColor="text1"/>
          <w:sz w:val="20"/>
          <w:szCs w:val="20"/>
        </w:rPr>
      </w:pPr>
      <w:r w:rsidRPr="00F729A0">
        <w:rPr>
          <w:rFonts w:ascii="Corbel" w:eastAsia="Times New Roman" w:hAnsi="Corbel"/>
          <w:color w:val="000000" w:themeColor="text1"/>
          <w:sz w:val="20"/>
          <w:szCs w:val="20"/>
        </w:rPr>
        <w:t xml:space="preserve">AFEX </w:t>
      </w:r>
      <w:r>
        <w:rPr>
          <w:rFonts w:ascii="Corbel" w:eastAsia="Times New Roman" w:hAnsi="Corbel"/>
          <w:color w:val="000000" w:themeColor="text1"/>
          <w:sz w:val="20"/>
          <w:szCs w:val="20"/>
        </w:rPr>
        <w:t>has provided</w:t>
      </w:r>
      <w:r w:rsidRPr="00F729A0">
        <w:rPr>
          <w:rFonts w:ascii="Corbel" w:eastAsia="Times New Roman" w:hAnsi="Corbel"/>
          <w:color w:val="000000" w:themeColor="text1"/>
          <w:sz w:val="20"/>
          <w:szCs w:val="20"/>
        </w:rPr>
        <w:t xml:space="preserve"> </w:t>
      </w:r>
      <w:r>
        <w:rPr>
          <w:rFonts w:ascii="Corbel" w:eastAsia="Times New Roman" w:hAnsi="Corbel"/>
          <w:color w:val="000000" w:themeColor="text1"/>
          <w:sz w:val="20"/>
          <w:szCs w:val="20"/>
        </w:rPr>
        <w:t xml:space="preserve">information to help private and public partners </w:t>
      </w:r>
      <w:r w:rsidRPr="00F729A0">
        <w:rPr>
          <w:rFonts w:ascii="Corbel" w:eastAsia="Times New Roman" w:hAnsi="Corbel"/>
          <w:color w:val="000000" w:themeColor="text1"/>
          <w:sz w:val="20"/>
          <w:szCs w:val="20"/>
        </w:rPr>
        <w:t>plan f</w:t>
      </w:r>
      <w:r>
        <w:rPr>
          <w:rFonts w:ascii="Corbel" w:eastAsia="Times New Roman" w:hAnsi="Corbel"/>
          <w:color w:val="000000" w:themeColor="text1"/>
          <w:sz w:val="20"/>
          <w:szCs w:val="20"/>
        </w:rPr>
        <w:t xml:space="preserve">uture policies and investments and has </w:t>
      </w:r>
      <w:r w:rsidRPr="00F729A0">
        <w:rPr>
          <w:rFonts w:ascii="Corbel" w:eastAsia="Times New Roman" w:hAnsi="Corbel"/>
          <w:color w:val="000000" w:themeColor="text1"/>
          <w:sz w:val="20"/>
          <w:szCs w:val="20"/>
        </w:rPr>
        <w:t>create</w:t>
      </w:r>
      <w:r>
        <w:rPr>
          <w:rFonts w:ascii="Corbel" w:eastAsia="Times New Roman" w:hAnsi="Corbel"/>
          <w:color w:val="000000" w:themeColor="text1"/>
          <w:sz w:val="20"/>
          <w:szCs w:val="20"/>
        </w:rPr>
        <w:t>d</w:t>
      </w:r>
      <w:r w:rsidRPr="00F729A0">
        <w:rPr>
          <w:rFonts w:ascii="Corbel" w:eastAsia="Times New Roman" w:hAnsi="Corbel"/>
          <w:color w:val="000000" w:themeColor="text1"/>
          <w:sz w:val="20"/>
          <w:szCs w:val="20"/>
        </w:rPr>
        <w:t xml:space="preserve"> a new dialogue on</w:t>
      </w:r>
      <w:r>
        <w:rPr>
          <w:rFonts w:ascii="Corbel" w:eastAsia="Times New Roman" w:hAnsi="Corbel"/>
          <w:color w:val="000000" w:themeColor="text1"/>
          <w:sz w:val="20"/>
          <w:szCs w:val="20"/>
        </w:rPr>
        <w:t xml:space="preserve"> the</w:t>
      </w:r>
      <w:r w:rsidRPr="00F729A0">
        <w:rPr>
          <w:rFonts w:ascii="Corbel" w:eastAsia="Times New Roman" w:hAnsi="Corbel"/>
          <w:color w:val="000000" w:themeColor="text1"/>
          <w:sz w:val="20"/>
          <w:szCs w:val="20"/>
        </w:rPr>
        <w:t xml:space="preserve"> governance and institutional arrangements </w:t>
      </w:r>
      <w:r>
        <w:rPr>
          <w:rFonts w:ascii="Corbel" w:eastAsia="Times New Roman" w:hAnsi="Corbel"/>
          <w:color w:val="000000" w:themeColor="text1"/>
          <w:sz w:val="20"/>
          <w:szCs w:val="20"/>
        </w:rPr>
        <w:t>that are needed for</w:t>
      </w:r>
      <w:r w:rsidRPr="00F729A0">
        <w:rPr>
          <w:rFonts w:ascii="Corbel" w:eastAsia="Times New Roman" w:hAnsi="Corbel"/>
          <w:color w:val="000000" w:themeColor="text1"/>
          <w:sz w:val="20"/>
          <w:szCs w:val="20"/>
        </w:rPr>
        <w:t xml:space="preserve"> the t</w:t>
      </w:r>
      <w:r>
        <w:rPr>
          <w:rFonts w:ascii="Corbel" w:eastAsia="Times New Roman" w:hAnsi="Corbel"/>
          <w:color w:val="000000" w:themeColor="text1"/>
          <w:sz w:val="20"/>
          <w:szCs w:val="20"/>
        </w:rPr>
        <w:t>ransition to sustainable energy, for</w:t>
      </w:r>
      <w:r w:rsidRPr="00F729A0">
        <w:rPr>
          <w:rFonts w:ascii="Corbel" w:eastAsia="Times New Roman" w:hAnsi="Corbel"/>
          <w:color w:val="000000" w:themeColor="text1"/>
          <w:sz w:val="20"/>
          <w:szCs w:val="20"/>
        </w:rPr>
        <w:t xml:space="preserve"> de-risk</w:t>
      </w:r>
      <w:r w:rsidR="00AE536A">
        <w:rPr>
          <w:rFonts w:ascii="Corbel" w:eastAsia="Times New Roman" w:hAnsi="Corbel"/>
          <w:color w:val="000000" w:themeColor="text1"/>
          <w:sz w:val="20"/>
          <w:szCs w:val="20"/>
        </w:rPr>
        <w:t>ing</w:t>
      </w:r>
      <w:r w:rsidRPr="00F729A0">
        <w:rPr>
          <w:rFonts w:ascii="Corbel" w:eastAsia="Times New Roman" w:hAnsi="Corbel"/>
          <w:color w:val="000000" w:themeColor="text1"/>
          <w:sz w:val="20"/>
          <w:szCs w:val="20"/>
        </w:rPr>
        <w:t xml:space="preserve"> sustainable energy investments</w:t>
      </w:r>
      <w:r>
        <w:rPr>
          <w:rFonts w:ascii="Corbel" w:eastAsia="Times New Roman" w:hAnsi="Corbel"/>
          <w:color w:val="000000" w:themeColor="text1"/>
          <w:sz w:val="20"/>
          <w:szCs w:val="20"/>
        </w:rPr>
        <w:t xml:space="preserve">, and more determining the developmental efficacy of policy initiatives such as </w:t>
      </w:r>
      <w:r w:rsidRPr="00F729A0">
        <w:rPr>
          <w:rFonts w:ascii="Corbel" w:eastAsia="Times New Roman" w:hAnsi="Corbel"/>
          <w:color w:val="000000" w:themeColor="text1"/>
          <w:sz w:val="20"/>
          <w:szCs w:val="20"/>
        </w:rPr>
        <w:t>energy subsidy reforms in the region</w:t>
      </w:r>
      <w:r>
        <w:rPr>
          <w:rFonts w:ascii="Corbel" w:eastAsia="Times New Roman" w:hAnsi="Corbel"/>
          <w:color w:val="000000" w:themeColor="text1"/>
          <w:sz w:val="20"/>
          <w:szCs w:val="20"/>
        </w:rPr>
        <w:t>.</w:t>
      </w:r>
    </w:p>
    <w:p w14:paraId="53163BA4" w14:textId="134226BB" w:rsidR="00936F33" w:rsidRDefault="00936F33" w:rsidP="00A26CA2">
      <w:pPr>
        <w:spacing w:line="276" w:lineRule="auto"/>
        <w:jc w:val="center"/>
        <w:outlineLvl w:val="0"/>
        <w:rPr>
          <w:rFonts w:ascii="Corbel" w:hAnsi="Corbel" w:cs="Arial"/>
          <w:b/>
          <w:color w:val="000000" w:themeColor="text1"/>
          <w:sz w:val="20"/>
        </w:rPr>
      </w:pPr>
      <w:r w:rsidRPr="00936F33">
        <w:rPr>
          <w:rFonts w:ascii="Corbel" w:hAnsi="Corbel" w:cs="Arial"/>
          <w:b/>
          <w:color w:val="000000" w:themeColor="text1"/>
          <w:sz w:val="20"/>
        </w:rPr>
        <w:t>…</w:t>
      </w:r>
    </w:p>
    <w:p w14:paraId="6BD49DBC" w14:textId="77777777" w:rsidR="00A26CA2" w:rsidRPr="00A26CA2" w:rsidRDefault="00A26CA2" w:rsidP="00A26CA2">
      <w:pPr>
        <w:spacing w:line="276" w:lineRule="auto"/>
        <w:jc w:val="center"/>
        <w:outlineLvl w:val="0"/>
        <w:rPr>
          <w:rFonts w:ascii="Corbel" w:hAnsi="Corbel" w:cs="Arial"/>
          <w:b/>
          <w:color w:val="000000" w:themeColor="text1"/>
          <w:sz w:val="20"/>
        </w:rPr>
      </w:pPr>
    </w:p>
    <w:p w14:paraId="310D0EBB" w14:textId="77777777" w:rsidR="00D302B6" w:rsidRDefault="0024374C" w:rsidP="00437C11">
      <w:pPr>
        <w:spacing w:line="276" w:lineRule="auto"/>
        <w:jc w:val="both"/>
        <w:outlineLvl w:val="0"/>
        <w:rPr>
          <w:rFonts w:ascii="Corbel" w:hAnsi="Corbel" w:cs="Arial"/>
          <w:color w:val="000000" w:themeColor="text1"/>
          <w:sz w:val="20"/>
        </w:rPr>
      </w:pPr>
      <w:r>
        <w:rPr>
          <w:rFonts w:ascii="Corbel" w:hAnsi="Corbel" w:cs="Arial"/>
          <w:color w:val="000000" w:themeColor="text1"/>
          <w:sz w:val="20"/>
        </w:rPr>
        <w:t>Lastly, in</w:t>
      </w:r>
      <w:r w:rsidR="00C8756D">
        <w:rPr>
          <w:rFonts w:ascii="Corbel" w:hAnsi="Corbel" w:cs="Arial"/>
          <w:color w:val="000000" w:themeColor="text1"/>
          <w:sz w:val="20"/>
        </w:rPr>
        <w:t xml:space="preserve"> </w:t>
      </w:r>
      <w:r w:rsidR="00C8756D" w:rsidRPr="00C8756D">
        <w:rPr>
          <w:rFonts w:ascii="Corbel" w:hAnsi="Corbel" w:cs="Arial"/>
          <w:b/>
          <w:color w:val="000000" w:themeColor="text1"/>
          <w:sz w:val="20"/>
        </w:rPr>
        <w:t>2017</w:t>
      </w:r>
      <w:r w:rsidR="00C8756D">
        <w:rPr>
          <w:rFonts w:ascii="Corbel" w:hAnsi="Corbel" w:cs="Arial"/>
          <w:color w:val="000000" w:themeColor="text1"/>
          <w:sz w:val="20"/>
        </w:rPr>
        <w:t xml:space="preserve"> the project produced three furthe</w:t>
      </w:r>
      <w:r>
        <w:rPr>
          <w:rFonts w:ascii="Corbel" w:hAnsi="Corbel" w:cs="Arial"/>
          <w:color w:val="000000" w:themeColor="text1"/>
          <w:sz w:val="20"/>
        </w:rPr>
        <w:t xml:space="preserve">r </w:t>
      </w:r>
      <w:r w:rsidR="0069786A">
        <w:rPr>
          <w:rFonts w:ascii="Corbel" w:hAnsi="Corbel" w:cs="Arial"/>
          <w:color w:val="000000" w:themeColor="text1"/>
          <w:sz w:val="20"/>
        </w:rPr>
        <w:t xml:space="preserve">knowledge products: </w:t>
      </w:r>
    </w:p>
    <w:p w14:paraId="1EF9408B" w14:textId="77777777" w:rsidR="00D302B6" w:rsidRDefault="0069786A" w:rsidP="00437C11">
      <w:pPr>
        <w:spacing w:after="120" w:line="276" w:lineRule="auto"/>
        <w:jc w:val="both"/>
        <w:outlineLvl w:val="0"/>
        <w:rPr>
          <w:rFonts w:ascii="Corbel" w:hAnsi="Corbel" w:cs="Arial"/>
          <w:color w:val="000000" w:themeColor="text1"/>
          <w:sz w:val="20"/>
        </w:rPr>
      </w:pPr>
      <w:r>
        <w:rPr>
          <w:rFonts w:ascii="Corbel" w:hAnsi="Corbel" w:cs="Arial"/>
          <w:color w:val="000000" w:themeColor="text1"/>
          <w:sz w:val="20"/>
        </w:rPr>
        <w:t>1) an energy policy brief on</w:t>
      </w:r>
      <w:r w:rsidR="008D5F5B">
        <w:rPr>
          <w:rFonts w:ascii="Corbel" w:hAnsi="Corbel" w:cs="Arial"/>
          <w:color w:val="000000" w:themeColor="text1"/>
          <w:sz w:val="20"/>
        </w:rPr>
        <w:t xml:space="preserve"> </w:t>
      </w:r>
      <w:r w:rsidRPr="00CB47F7">
        <w:rPr>
          <w:rFonts w:ascii="Corbel" w:hAnsi="Corbel" w:cs="Arial"/>
          <w:b/>
          <w:color w:val="000000" w:themeColor="text1"/>
          <w:sz w:val="20"/>
        </w:rPr>
        <w:t>“Sustainable Energy in Fragile Contexts: Expanding Energy Access for Resilient Recovery in the Arab Region”</w:t>
      </w:r>
      <w:r w:rsidR="00BB1022">
        <w:rPr>
          <w:rFonts w:ascii="Corbel" w:hAnsi="Corbel" w:cs="Arial"/>
          <w:color w:val="000000" w:themeColor="text1"/>
          <w:sz w:val="20"/>
        </w:rPr>
        <w:t xml:space="preserve"> that supports project proposals and resource mobilization efforts to harness sustainable energy for resilience building in crisis and conf</w:t>
      </w:r>
      <w:r w:rsidR="00CB47F7">
        <w:rPr>
          <w:rFonts w:ascii="Corbel" w:hAnsi="Corbel" w:cs="Arial"/>
          <w:color w:val="000000" w:themeColor="text1"/>
          <w:sz w:val="20"/>
        </w:rPr>
        <w:t xml:space="preserve">lict contexts across the region; </w:t>
      </w:r>
    </w:p>
    <w:p w14:paraId="08C1B196" w14:textId="09B41451" w:rsidR="00D302B6" w:rsidRDefault="00CB47F7" w:rsidP="00437C11">
      <w:pPr>
        <w:spacing w:after="120" w:line="276" w:lineRule="auto"/>
        <w:jc w:val="both"/>
        <w:outlineLvl w:val="0"/>
        <w:rPr>
          <w:rFonts w:ascii="Corbel" w:hAnsi="Corbel" w:cs="Arial"/>
          <w:color w:val="000000" w:themeColor="text1"/>
          <w:sz w:val="20"/>
        </w:rPr>
      </w:pPr>
      <w:r>
        <w:rPr>
          <w:rFonts w:ascii="Corbel" w:hAnsi="Corbel" w:cs="Arial"/>
          <w:color w:val="000000" w:themeColor="text1"/>
          <w:sz w:val="20"/>
        </w:rPr>
        <w:t>2)</w:t>
      </w:r>
      <w:r w:rsidR="00BB1022">
        <w:rPr>
          <w:rFonts w:ascii="Corbel" w:hAnsi="Corbel" w:cs="Arial"/>
          <w:color w:val="000000" w:themeColor="text1"/>
          <w:sz w:val="20"/>
        </w:rPr>
        <w:t xml:space="preserve"> </w:t>
      </w:r>
      <w:r w:rsidR="0069786A">
        <w:rPr>
          <w:rFonts w:ascii="Corbel" w:hAnsi="Corbel" w:cs="Arial"/>
          <w:color w:val="000000" w:themeColor="text1"/>
          <w:sz w:val="20"/>
        </w:rPr>
        <w:t xml:space="preserve"> </w:t>
      </w:r>
      <w:r w:rsidR="005F0E52">
        <w:rPr>
          <w:rFonts w:ascii="Corbel" w:hAnsi="Corbel" w:cs="Arial"/>
          <w:color w:val="000000" w:themeColor="text1"/>
          <w:sz w:val="20"/>
        </w:rPr>
        <w:t xml:space="preserve">an </w:t>
      </w:r>
      <w:r w:rsidR="005F0E52" w:rsidRPr="005F0E52">
        <w:rPr>
          <w:rFonts w:ascii="Corbel" w:hAnsi="Corbel" w:cs="Arial"/>
          <w:b/>
          <w:color w:val="000000" w:themeColor="text1"/>
          <w:sz w:val="20"/>
        </w:rPr>
        <w:t>“Arab Climate Resilience Report”</w:t>
      </w:r>
      <w:r w:rsidR="005F0E52">
        <w:rPr>
          <w:rFonts w:ascii="Corbel" w:hAnsi="Corbel" w:cs="Arial"/>
          <w:color w:val="000000" w:themeColor="text1"/>
          <w:sz w:val="20"/>
        </w:rPr>
        <w:t xml:space="preserve"> that provides an overview of the impacts of climate</w:t>
      </w:r>
      <w:r w:rsidR="00E4286A">
        <w:rPr>
          <w:rFonts w:ascii="Corbel" w:hAnsi="Corbel" w:cs="Arial"/>
          <w:color w:val="000000" w:themeColor="text1"/>
          <w:sz w:val="20"/>
        </w:rPr>
        <w:t xml:space="preserve"> change in the region and an in-</w:t>
      </w:r>
      <w:r w:rsidR="005F0E52">
        <w:rPr>
          <w:rFonts w:ascii="Corbel" w:hAnsi="Corbel" w:cs="Arial"/>
          <w:color w:val="000000" w:themeColor="text1"/>
          <w:sz w:val="20"/>
        </w:rPr>
        <w:t>depth overview of national-level climate adapation</w:t>
      </w:r>
      <w:r w:rsidR="008C3A00">
        <w:rPr>
          <w:rFonts w:ascii="Corbel" w:hAnsi="Corbel" w:cs="Arial"/>
          <w:color w:val="000000" w:themeColor="text1"/>
          <w:sz w:val="20"/>
        </w:rPr>
        <w:t xml:space="preserve"> in the region. This overview draws links between and lessons learned from much of UNDPs climate work at the c</w:t>
      </w:r>
      <w:r w:rsidR="00AE536A">
        <w:rPr>
          <w:rFonts w:ascii="Corbel" w:hAnsi="Corbel" w:cs="Arial"/>
          <w:color w:val="000000" w:themeColor="text1"/>
          <w:sz w:val="20"/>
        </w:rPr>
        <w:t xml:space="preserve">ountry-level, adding a region-wide </w:t>
      </w:r>
      <w:r w:rsidR="008C3A00">
        <w:rPr>
          <w:rFonts w:ascii="Corbel" w:hAnsi="Corbel" w:cs="Arial"/>
          <w:color w:val="000000" w:themeColor="text1"/>
          <w:sz w:val="20"/>
        </w:rPr>
        <w:t>perspective to the portfolio of work; and</w:t>
      </w:r>
    </w:p>
    <w:p w14:paraId="50457345" w14:textId="7DDA549C" w:rsidR="00C8756D" w:rsidRPr="00747387" w:rsidRDefault="00E4286A" w:rsidP="00437C11">
      <w:pPr>
        <w:spacing w:line="276" w:lineRule="auto"/>
        <w:jc w:val="both"/>
        <w:outlineLvl w:val="0"/>
        <w:rPr>
          <w:rFonts w:ascii="Corbel" w:hAnsi="Corbel" w:cs="Arial"/>
          <w:color w:val="000000" w:themeColor="text1"/>
          <w:sz w:val="20"/>
        </w:rPr>
      </w:pPr>
      <w:r>
        <w:rPr>
          <w:rFonts w:ascii="Corbel" w:hAnsi="Corbel" w:cs="Arial"/>
          <w:color w:val="000000" w:themeColor="text1"/>
          <w:sz w:val="20"/>
        </w:rPr>
        <w:lastRenderedPageBreak/>
        <w:t xml:space="preserve">3) </w:t>
      </w:r>
      <w:r w:rsidR="00063D82">
        <w:rPr>
          <w:rFonts w:ascii="Corbel" w:hAnsi="Corbel" w:cs="Arial"/>
          <w:color w:val="000000" w:themeColor="text1"/>
          <w:sz w:val="20"/>
        </w:rPr>
        <w:t xml:space="preserve">the </w:t>
      </w:r>
      <w:r w:rsidR="00063D82">
        <w:rPr>
          <w:rFonts w:ascii="Corbel" w:hAnsi="Corbel" w:cs="Arial"/>
          <w:b/>
          <w:color w:val="000000" w:themeColor="text1"/>
          <w:sz w:val="20"/>
        </w:rPr>
        <w:t>“Arab Cities Resilience Report</w:t>
      </w:r>
      <w:r w:rsidR="00FD47E4">
        <w:rPr>
          <w:rFonts w:ascii="Corbel" w:hAnsi="Corbel" w:cs="Arial"/>
          <w:b/>
          <w:color w:val="000000" w:themeColor="text1"/>
          <w:sz w:val="20"/>
        </w:rPr>
        <w:t>”</w:t>
      </w:r>
      <w:r w:rsidR="00747387">
        <w:rPr>
          <w:rFonts w:ascii="Corbel" w:hAnsi="Corbel" w:cs="Arial"/>
          <w:color w:val="000000" w:themeColor="text1"/>
          <w:sz w:val="20"/>
        </w:rPr>
        <w:t>,</w:t>
      </w:r>
      <w:r w:rsidR="002A77AA">
        <w:rPr>
          <w:rFonts w:ascii="Corbel" w:hAnsi="Corbel" w:cs="Arial"/>
          <w:color w:val="000000" w:themeColor="text1"/>
          <w:sz w:val="20"/>
        </w:rPr>
        <w:t xml:space="preserve"> which aims to establish a baseline on urban disaster and climate resilience by analyzing urban exposure, vulnerability, risks, capacity needs and best practices.</w:t>
      </w:r>
      <w:r w:rsidR="00747387">
        <w:rPr>
          <w:rFonts w:ascii="Corbel" w:hAnsi="Corbel" w:cs="Arial"/>
          <w:color w:val="000000" w:themeColor="text1"/>
          <w:sz w:val="20"/>
        </w:rPr>
        <w:t xml:space="preserve"> </w:t>
      </w:r>
      <w:r w:rsidR="002A77AA">
        <w:rPr>
          <w:rFonts w:ascii="Corbel" w:hAnsi="Corbel" w:cs="Arial"/>
          <w:color w:val="000000" w:themeColor="text1"/>
          <w:sz w:val="20"/>
        </w:rPr>
        <w:t xml:space="preserve">It </w:t>
      </w:r>
      <w:r w:rsidR="00747387" w:rsidRPr="00747387">
        <w:rPr>
          <w:rFonts w:ascii="Corbel" w:hAnsi="Corbel" w:cs="Arial"/>
          <w:color w:val="000000" w:themeColor="text1"/>
          <w:sz w:val="20"/>
        </w:rPr>
        <w:t>promote</w:t>
      </w:r>
      <w:r w:rsidR="00747387">
        <w:rPr>
          <w:rFonts w:ascii="Corbel" w:hAnsi="Corbel" w:cs="Arial"/>
          <w:color w:val="000000" w:themeColor="text1"/>
          <w:sz w:val="20"/>
        </w:rPr>
        <w:t>s</w:t>
      </w:r>
      <w:r w:rsidR="00747387" w:rsidRPr="00747387">
        <w:rPr>
          <w:rFonts w:ascii="Corbel" w:hAnsi="Corbel" w:cs="Arial"/>
          <w:color w:val="000000" w:themeColor="text1"/>
          <w:sz w:val="20"/>
        </w:rPr>
        <w:t xml:space="preserve"> new ideas </w:t>
      </w:r>
      <w:r w:rsidR="00747387">
        <w:rPr>
          <w:rFonts w:ascii="Corbel" w:hAnsi="Corbel" w:cs="Arial"/>
          <w:color w:val="000000" w:themeColor="text1"/>
          <w:sz w:val="20"/>
        </w:rPr>
        <w:t>on</w:t>
      </w:r>
      <w:r w:rsidR="00747387" w:rsidRPr="00747387">
        <w:rPr>
          <w:rFonts w:ascii="Corbel" w:hAnsi="Corbel" w:cs="Arial"/>
          <w:color w:val="000000" w:themeColor="text1"/>
          <w:sz w:val="20"/>
        </w:rPr>
        <w:t xml:space="preserve"> addressing challenges to sustainable</w:t>
      </w:r>
      <w:r w:rsidR="00747387">
        <w:rPr>
          <w:rFonts w:ascii="Corbel" w:hAnsi="Corbel" w:cs="Arial"/>
          <w:color w:val="000000" w:themeColor="text1"/>
          <w:sz w:val="20"/>
        </w:rPr>
        <w:t xml:space="preserve"> urban development, covering </w:t>
      </w:r>
      <w:r w:rsidR="00747387" w:rsidRPr="00747387">
        <w:rPr>
          <w:rFonts w:ascii="Corbel" w:hAnsi="Corbel" w:cs="Arial"/>
          <w:color w:val="000000" w:themeColor="text1"/>
          <w:sz w:val="20"/>
        </w:rPr>
        <w:t>demographic and socio-economic</w:t>
      </w:r>
      <w:r w:rsidR="00747387">
        <w:rPr>
          <w:rFonts w:ascii="Corbel" w:hAnsi="Corbel" w:cs="Arial"/>
          <w:color w:val="000000" w:themeColor="text1"/>
          <w:sz w:val="20"/>
        </w:rPr>
        <w:t xml:space="preserve"> </w:t>
      </w:r>
      <w:r w:rsidR="00747387" w:rsidRPr="00747387">
        <w:rPr>
          <w:rFonts w:ascii="Corbel" w:hAnsi="Corbel" w:cs="Arial"/>
          <w:color w:val="000000" w:themeColor="text1"/>
          <w:sz w:val="20"/>
        </w:rPr>
        <w:t>t</w:t>
      </w:r>
      <w:r w:rsidR="00747387">
        <w:rPr>
          <w:rFonts w:ascii="Corbel" w:hAnsi="Corbel" w:cs="Arial"/>
          <w:color w:val="000000" w:themeColor="text1"/>
          <w:sz w:val="20"/>
        </w:rPr>
        <w:t>rends in the region, and</w:t>
      </w:r>
      <w:r w:rsidR="00747387" w:rsidRPr="00747387">
        <w:rPr>
          <w:rFonts w:ascii="Corbel" w:hAnsi="Corbel" w:cs="Arial"/>
          <w:color w:val="000000" w:themeColor="text1"/>
          <w:sz w:val="20"/>
        </w:rPr>
        <w:t xml:space="preserve"> case studies to illustrate interventions across</w:t>
      </w:r>
      <w:r w:rsidR="00747387">
        <w:rPr>
          <w:rFonts w:ascii="Corbel" w:hAnsi="Corbel" w:cs="Arial"/>
          <w:color w:val="000000" w:themeColor="text1"/>
          <w:sz w:val="20"/>
        </w:rPr>
        <w:t xml:space="preserve"> </w:t>
      </w:r>
      <w:r w:rsidR="00747387" w:rsidRPr="00747387">
        <w:rPr>
          <w:rFonts w:ascii="Corbel" w:hAnsi="Corbel" w:cs="Arial"/>
          <w:color w:val="000000" w:themeColor="text1"/>
          <w:sz w:val="20"/>
        </w:rPr>
        <w:t>the resilience continuum implemented by local authorities with support from the UN</w:t>
      </w:r>
      <w:r w:rsidR="00747387">
        <w:rPr>
          <w:rFonts w:ascii="Corbel" w:hAnsi="Corbel" w:cs="Arial"/>
          <w:color w:val="000000" w:themeColor="text1"/>
          <w:sz w:val="20"/>
        </w:rPr>
        <w:t xml:space="preserve"> </w:t>
      </w:r>
      <w:r w:rsidR="00747387" w:rsidRPr="00747387">
        <w:rPr>
          <w:rFonts w:ascii="Corbel" w:hAnsi="Corbel" w:cs="Arial"/>
          <w:color w:val="000000" w:themeColor="text1"/>
          <w:sz w:val="20"/>
        </w:rPr>
        <w:t>agencies and international development partners.</w:t>
      </w:r>
      <w:r w:rsidR="004B3BDA">
        <w:rPr>
          <w:rFonts w:ascii="Corbel" w:hAnsi="Corbel" w:cs="Arial"/>
          <w:color w:val="000000" w:themeColor="text1"/>
          <w:sz w:val="20"/>
        </w:rPr>
        <w:t xml:space="preserve"> The report was part of the </w:t>
      </w:r>
      <w:r w:rsidR="004B3BDA" w:rsidRPr="00E14407">
        <w:rPr>
          <w:rFonts w:ascii="Corbel" w:hAnsi="Corbel" w:cs="Arial"/>
          <w:b/>
          <w:color w:val="000000" w:themeColor="text1"/>
          <w:sz w:val="20"/>
        </w:rPr>
        <w:t>Arab Cities Resilience Programme</w:t>
      </w:r>
      <w:r w:rsidR="004B3BDA">
        <w:rPr>
          <w:rFonts w:ascii="Corbel" w:hAnsi="Corbel" w:cs="Arial"/>
          <w:color w:val="000000" w:themeColor="text1"/>
          <w:sz w:val="20"/>
        </w:rPr>
        <w:t xml:space="preserve">, a project originally funded by the Swiss Agency for Development Cooperation to enable </w:t>
      </w:r>
      <w:r w:rsidR="001D2063">
        <w:rPr>
          <w:rFonts w:ascii="Corbel" w:hAnsi="Corbel" w:cs="Arial"/>
          <w:color w:val="000000" w:themeColor="text1"/>
          <w:sz w:val="20"/>
        </w:rPr>
        <w:t xml:space="preserve">10 high-risk </w:t>
      </w:r>
      <w:r w:rsidR="004B3BDA">
        <w:rPr>
          <w:rFonts w:ascii="Corbel" w:hAnsi="Corbel" w:cs="Arial"/>
          <w:color w:val="000000" w:themeColor="text1"/>
          <w:sz w:val="20"/>
        </w:rPr>
        <w:t xml:space="preserve">cities </w:t>
      </w:r>
      <w:r w:rsidR="001D2063">
        <w:rPr>
          <w:rFonts w:ascii="Corbel" w:hAnsi="Corbel" w:cs="Arial"/>
          <w:color w:val="000000" w:themeColor="text1"/>
          <w:sz w:val="20"/>
        </w:rPr>
        <w:t>to better respond to a range of disaster and climate risks in line with the priorities laid out in the Aqaba Declaration and the Sendai Framework for Disaster Risk Reduction 2015-2030. This sub-project was subsumed</w:t>
      </w:r>
      <w:r w:rsidR="00C733D6">
        <w:rPr>
          <w:rFonts w:ascii="Corbel" w:hAnsi="Corbel" w:cs="Arial"/>
          <w:color w:val="000000" w:themeColor="text1"/>
          <w:sz w:val="20"/>
        </w:rPr>
        <w:t xml:space="preserve"> under ACRI in 2015 and ACRI </w:t>
      </w:r>
      <w:r w:rsidR="001D2063">
        <w:rPr>
          <w:rFonts w:ascii="Corbel" w:hAnsi="Corbel" w:cs="Arial"/>
          <w:color w:val="000000" w:themeColor="text1"/>
          <w:sz w:val="20"/>
        </w:rPr>
        <w:t xml:space="preserve">contributed specifically to the production of </w:t>
      </w:r>
      <w:r w:rsidR="00452BC5">
        <w:rPr>
          <w:rFonts w:ascii="Corbel" w:hAnsi="Corbel" w:cs="Arial"/>
          <w:color w:val="000000" w:themeColor="text1"/>
          <w:sz w:val="20"/>
        </w:rPr>
        <w:t>the</w:t>
      </w:r>
      <w:r w:rsidR="001D2063">
        <w:rPr>
          <w:rFonts w:ascii="Corbel" w:hAnsi="Corbel" w:cs="Arial"/>
          <w:color w:val="000000" w:themeColor="text1"/>
          <w:sz w:val="20"/>
        </w:rPr>
        <w:t xml:space="preserve"> report</w:t>
      </w:r>
      <w:r w:rsidR="00452BC5">
        <w:rPr>
          <w:rFonts w:ascii="Corbel" w:hAnsi="Corbel" w:cs="Arial"/>
          <w:color w:val="000000" w:themeColor="text1"/>
          <w:sz w:val="20"/>
        </w:rPr>
        <w:t xml:space="preserve">, including </w:t>
      </w:r>
      <w:r w:rsidR="00FB01F5">
        <w:rPr>
          <w:rFonts w:ascii="Corbel" w:hAnsi="Corbel" w:cs="Arial"/>
          <w:color w:val="000000" w:themeColor="text1"/>
          <w:sz w:val="20"/>
        </w:rPr>
        <w:t xml:space="preserve">3 </w:t>
      </w:r>
      <w:r w:rsidR="00452BC5">
        <w:rPr>
          <w:rFonts w:ascii="Corbel" w:hAnsi="Corbel" w:cs="Arial"/>
          <w:color w:val="000000" w:themeColor="text1"/>
          <w:sz w:val="20"/>
        </w:rPr>
        <w:t>events</w:t>
      </w:r>
      <w:r w:rsidR="00FB01F5">
        <w:rPr>
          <w:rFonts w:ascii="Corbel" w:hAnsi="Corbel" w:cs="Arial"/>
          <w:color w:val="000000" w:themeColor="text1"/>
          <w:sz w:val="20"/>
        </w:rPr>
        <w:t xml:space="preserve"> that year</w:t>
      </w:r>
      <w:r w:rsidR="00E14407">
        <w:rPr>
          <w:rFonts w:ascii="Corbel" w:hAnsi="Corbel" w:cs="Arial"/>
          <w:color w:val="000000" w:themeColor="text1"/>
          <w:sz w:val="20"/>
        </w:rPr>
        <w:t xml:space="preserve"> as preparation for the report</w:t>
      </w:r>
      <w:r w:rsidR="00FB01F5">
        <w:rPr>
          <w:rFonts w:ascii="Corbel" w:hAnsi="Corbel" w:cs="Arial"/>
          <w:color w:val="000000" w:themeColor="text1"/>
          <w:sz w:val="20"/>
        </w:rPr>
        <w:t>: 1) an expert consultation on the design of the report; 2) a consultative forum with urban stakeholders from across the region; and 3) a consultative fo</w:t>
      </w:r>
      <w:r w:rsidR="00FD2142">
        <w:rPr>
          <w:rFonts w:ascii="Corbel" w:hAnsi="Corbel" w:cs="Arial"/>
          <w:color w:val="000000" w:themeColor="text1"/>
          <w:sz w:val="20"/>
        </w:rPr>
        <w:t>rum in Kuwait to specifically</w:t>
      </w:r>
      <w:r w:rsidR="00FB01F5">
        <w:rPr>
          <w:rFonts w:ascii="Corbel" w:hAnsi="Corbel" w:cs="Arial"/>
          <w:color w:val="000000" w:themeColor="text1"/>
          <w:sz w:val="20"/>
        </w:rPr>
        <w:t xml:space="preserve"> address  the</w:t>
      </w:r>
      <w:r w:rsidR="0030490D">
        <w:rPr>
          <w:rFonts w:ascii="Corbel" w:hAnsi="Corbel" w:cs="Arial"/>
          <w:color w:val="000000" w:themeColor="text1"/>
          <w:sz w:val="20"/>
        </w:rPr>
        <w:t xml:space="preserve"> needs and experiences of</w:t>
      </w:r>
      <w:r w:rsidR="00FB01F5">
        <w:rPr>
          <w:rFonts w:ascii="Corbel" w:hAnsi="Corbel" w:cs="Arial"/>
          <w:color w:val="000000" w:themeColor="text1"/>
          <w:sz w:val="20"/>
        </w:rPr>
        <w:t xml:space="preserve"> Gulf countries.</w:t>
      </w:r>
    </w:p>
    <w:p w14:paraId="41667D78" w14:textId="77777777" w:rsidR="00C8756D" w:rsidRDefault="00C8756D" w:rsidP="00437C11">
      <w:pPr>
        <w:spacing w:line="276" w:lineRule="auto"/>
        <w:outlineLvl w:val="0"/>
        <w:rPr>
          <w:rFonts w:ascii="Corbel" w:hAnsi="Corbel" w:cs="Arial"/>
          <w:b/>
          <w:color w:val="1F497D"/>
          <w:sz w:val="28"/>
          <w:szCs w:val="28"/>
        </w:rPr>
      </w:pPr>
    </w:p>
    <w:p w14:paraId="36ED1C61" w14:textId="77777777" w:rsidR="00C8756D" w:rsidRDefault="00C8756D" w:rsidP="00437C11">
      <w:pPr>
        <w:spacing w:line="276" w:lineRule="auto"/>
        <w:outlineLvl w:val="0"/>
        <w:rPr>
          <w:rFonts w:ascii="Corbel" w:hAnsi="Corbel" w:cs="Arial"/>
          <w:b/>
          <w:color w:val="1F497D"/>
          <w:sz w:val="28"/>
          <w:szCs w:val="28"/>
        </w:rPr>
      </w:pPr>
    </w:p>
    <w:p w14:paraId="1D45FBDD" w14:textId="7911BA79" w:rsidR="00BF57E4" w:rsidRPr="00FC5276" w:rsidRDefault="00BF57E4" w:rsidP="00437C11">
      <w:pPr>
        <w:spacing w:line="276" w:lineRule="auto"/>
        <w:outlineLvl w:val="0"/>
        <w:rPr>
          <w:rFonts w:ascii="Corbel" w:hAnsi="Corbel" w:cs="Arial"/>
          <w:b/>
          <w:sz w:val="22"/>
        </w:rPr>
      </w:pPr>
      <w:r w:rsidRPr="00FC5276">
        <w:rPr>
          <w:rFonts w:ascii="Corbel" w:hAnsi="Corbel" w:cs="Arial"/>
          <w:b/>
          <w:sz w:val="22"/>
        </w:rPr>
        <w:t>Key Results</w:t>
      </w:r>
      <w:r w:rsidR="00A74808">
        <w:rPr>
          <w:rFonts w:ascii="Corbel" w:hAnsi="Corbel" w:cs="Arial"/>
          <w:b/>
          <w:sz w:val="22"/>
        </w:rPr>
        <w:t xml:space="preserve"> </w:t>
      </w:r>
      <w:r w:rsidR="00A74808">
        <w:rPr>
          <w:rFonts w:ascii="Corbel" w:hAnsi="Corbel" w:cs="Arial"/>
          <w:sz w:val="22"/>
        </w:rPr>
        <w:t>(on project document indicators)</w:t>
      </w:r>
      <w:r w:rsidRPr="00FC5276">
        <w:rPr>
          <w:rFonts w:ascii="Corbel" w:hAnsi="Corbel" w:cs="Arial"/>
          <w:b/>
          <w:sz w:val="22"/>
        </w:rPr>
        <w:t xml:space="preserve">: </w:t>
      </w:r>
    </w:p>
    <w:p w14:paraId="5D8E569E" w14:textId="77777777" w:rsidR="00E55728" w:rsidRPr="00E55728" w:rsidRDefault="00E55728" w:rsidP="00437C11">
      <w:pPr>
        <w:widowControl w:val="0"/>
        <w:spacing w:after="60" w:line="276" w:lineRule="auto"/>
        <w:jc w:val="both"/>
        <w:outlineLvl w:val="0"/>
        <w:rPr>
          <w:rFonts w:ascii="Corbel" w:hAnsi="Corbel"/>
          <w:b/>
          <w:i/>
          <w:color w:val="A6A6A6"/>
          <w:sz w:val="20"/>
          <w:szCs w:val="20"/>
        </w:rPr>
      </w:pPr>
      <w:bookmarkStart w:id="8" w:name="_Toc364027496"/>
      <w:bookmarkEnd w:id="7"/>
    </w:p>
    <w:p w14:paraId="6130DDFD" w14:textId="4D717822" w:rsidR="00EA30B4" w:rsidRDefault="00E55728" w:rsidP="00993DF5">
      <w:pPr>
        <w:pStyle w:val="ListParagraph"/>
        <w:widowControl w:val="0"/>
        <w:numPr>
          <w:ilvl w:val="0"/>
          <w:numId w:val="9"/>
        </w:numPr>
        <w:spacing w:line="288" w:lineRule="auto"/>
        <w:ind w:left="270" w:hanging="270"/>
        <w:outlineLvl w:val="0"/>
        <w:rPr>
          <w:rFonts w:ascii="Corbel" w:hAnsi="Corbel" w:cs="Arial"/>
          <w:b/>
          <w:sz w:val="20"/>
          <w:szCs w:val="20"/>
          <w:lang w:val="en-GB"/>
        </w:rPr>
      </w:pPr>
      <w:r w:rsidRPr="00EA30B4">
        <w:rPr>
          <w:rFonts w:ascii="Corbel" w:hAnsi="Corbel" w:cs="Arial"/>
          <w:b/>
          <w:sz w:val="20"/>
          <w:szCs w:val="20"/>
          <w:lang w:val="en-GB"/>
        </w:rPr>
        <w:t>Number of CC knowledge products produced and discussed</w:t>
      </w:r>
    </w:p>
    <w:p w14:paraId="338307BD" w14:textId="05A08CB7" w:rsidR="00BB5387" w:rsidRDefault="00B45067" w:rsidP="00B45067">
      <w:pPr>
        <w:pStyle w:val="ListParagraph"/>
        <w:widowControl w:val="0"/>
        <w:spacing w:line="288" w:lineRule="auto"/>
        <w:ind w:left="0"/>
        <w:outlineLvl w:val="0"/>
        <w:rPr>
          <w:rFonts w:ascii="Corbel" w:hAnsi="Corbel" w:cs="Arial"/>
          <w:sz w:val="20"/>
          <w:szCs w:val="20"/>
          <w:lang w:val="en-GB"/>
        </w:rPr>
      </w:pPr>
      <w:r w:rsidRPr="00B45067">
        <w:rPr>
          <w:rFonts w:ascii="Corbel" w:hAnsi="Corbel" w:cs="Arial"/>
          <w:sz w:val="20"/>
          <w:szCs w:val="20"/>
          <w:lang w:val="en-GB"/>
        </w:rPr>
        <w:t>From 2013-2017</w:t>
      </w:r>
      <w:r>
        <w:rPr>
          <w:rFonts w:ascii="Corbel" w:hAnsi="Corbel" w:cs="Arial"/>
          <w:sz w:val="20"/>
          <w:szCs w:val="20"/>
          <w:lang w:val="en-GB"/>
        </w:rPr>
        <w:t>, 7 knowledge products were produced, and some of them discussed (as outlined above), including the following:</w:t>
      </w:r>
    </w:p>
    <w:p w14:paraId="7BB8700E" w14:textId="77777777" w:rsidR="00B45067" w:rsidRDefault="00B45067" w:rsidP="00993DF5">
      <w:pPr>
        <w:pStyle w:val="ListParagraph"/>
        <w:widowControl w:val="0"/>
        <w:numPr>
          <w:ilvl w:val="1"/>
          <w:numId w:val="9"/>
        </w:numPr>
        <w:spacing w:line="288" w:lineRule="auto"/>
        <w:ind w:left="630" w:hanging="270"/>
        <w:outlineLvl w:val="0"/>
        <w:rPr>
          <w:rFonts w:ascii="Corbel" w:hAnsi="Corbel" w:cs="Arial"/>
          <w:sz w:val="20"/>
          <w:szCs w:val="20"/>
          <w:lang w:val="en-GB"/>
        </w:rPr>
      </w:pPr>
      <w:r w:rsidRPr="00B45067">
        <w:rPr>
          <w:rFonts w:ascii="Corbel" w:hAnsi="Corbel" w:cs="Arial"/>
          <w:sz w:val="20"/>
          <w:szCs w:val="20"/>
          <w:lang w:val="en-GB"/>
        </w:rPr>
        <w:t>Diesel to Solar Transformation: Assessing Untapped Solar Potenti</w:t>
      </w:r>
      <w:r>
        <w:rPr>
          <w:rFonts w:ascii="Corbel" w:hAnsi="Corbel" w:cs="Arial"/>
          <w:sz w:val="20"/>
          <w:szCs w:val="20"/>
          <w:lang w:val="en-GB"/>
        </w:rPr>
        <w:t>al in Existing Off-grid Systems</w:t>
      </w:r>
    </w:p>
    <w:p w14:paraId="1E0ED28D" w14:textId="58E25110" w:rsidR="00B45067" w:rsidRPr="00B45067" w:rsidRDefault="00B45067" w:rsidP="00993DF5">
      <w:pPr>
        <w:pStyle w:val="ListParagraph"/>
        <w:numPr>
          <w:ilvl w:val="1"/>
          <w:numId w:val="9"/>
        </w:numPr>
        <w:spacing w:line="276" w:lineRule="auto"/>
        <w:ind w:left="630" w:hanging="270"/>
        <w:jc w:val="both"/>
        <w:outlineLvl w:val="0"/>
        <w:rPr>
          <w:rFonts w:ascii="Corbel" w:hAnsi="Corbel" w:cs="Arial"/>
          <w:color w:val="000000" w:themeColor="text1"/>
          <w:sz w:val="20"/>
        </w:rPr>
      </w:pPr>
      <w:r>
        <w:rPr>
          <w:rFonts w:ascii="Corbel" w:hAnsi="Corbel" w:cs="Arial"/>
          <w:color w:val="000000" w:themeColor="text1"/>
          <w:sz w:val="20"/>
        </w:rPr>
        <w:t xml:space="preserve">Arab Future Energy Index </w:t>
      </w:r>
      <w:r w:rsidR="004E24DC">
        <w:rPr>
          <w:rFonts w:ascii="Corbel" w:hAnsi="Corbel" w:cs="Arial"/>
          <w:color w:val="000000" w:themeColor="text1"/>
          <w:sz w:val="20"/>
        </w:rPr>
        <w:t>(</w:t>
      </w:r>
      <w:r w:rsidRPr="00B45067">
        <w:rPr>
          <w:rFonts w:ascii="Corbel" w:hAnsi="Corbel" w:cs="Arial"/>
          <w:color w:val="000000" w:themeColor="text1"/>
          <w:sz w:val="20"/>
        </w:rPr>
        <w:t>AFEX</w:t>
      </w:r>
      <w:r w:rsidR="004E24DC">
        <w:rPr>
          <w:rFonts w:ascii="Corbel" w:hAnsi="Corbel" w:cs="Arial"/>
          <w:color w:val="000000" w:themeColor="text1"/>
          <w:sz w:val="20"/>
        </w:rPr>
        <w:t>)</w:t>
      </w:r>
      <w:r w:rsidR="000E44E2">
        <w:rPr>
          <w:rFonts w:ascii="Corbel" w:hAnsi="Corbel" w:cs="Arial"/>
          <w:color w:val="000000" w:themeColor="text1"/>
          <w:sz w:val="20"/>
        </w:rPr>
        <w:t xml:space="preserve"> </w:t>
      </w:r>
      <w:r w:rsidRPr="00B45067">
        <w:rPr>
          <w:rFonts w:ascii="Corbel" w:hAnsi="Corbel" w:cs="Arial"/>
          <w:color w:val="000000" w:themeColor="text1"/>
          <w:sz w:val="20"/>
        </w:rPr>
        <w:t>2015: Energy Efficiency</w:t>
      </w:r>
    </w:p>
    <w:p w14:paraId="6EFDDA6A" w14:textId="6065E199" w:rsidR="00B45067" w:rsidRPr="00B45067" w:rsidRDefault="004E24DC" w:rsidP="00993DF5">
      <w:pPr>
        <w:pStyle w:val="ListParagraph"/>
        <w:numPr>
          <w:ilvl w:val="1"/>
          <w:numId w:val="9"/>
        </w:numPr>
        <w:spacing w:line="276" w:lineRule="auto"/>
        <w:ind w:left="630" w:hanging="270"/>
        <w:jc w:val="both"/>
        <w:outlineLvl w:val="0"/>
        <w:rPr>
          <w:rFonts w:ascii="Corbel" w:hAnsi="Corbel" w:cs="Arial"/>
          <w:color w:val="000000" w:themeColor="text1"/>
          <w:sz w:val="20"/>
        </w:rPr>
      </w:pPr>
      <w:r>
        <w:rPr>
          <w:rFonts w:ascii="Corbel" w:hAnsi="Corbel" w:cs="Arial"/>
          <w:color w:val="000000" w:themeColor="text1"/>
          <w:sz w:val="20"/>
        </w:rPr>
        <w:t>Arab Future Energy Index (</w:t>
      </w:r>
      <w:r w:rsidRPr="00B45067">
        <w:rPr>
          <w:rFonts w:ascii="Corbel" w:hAnsi="Corbel" w:cs="Arial"/>
          <w:color w:val="000000" w:themeColor="text1"/>
          <w:sz w:val="20"/>
        </w:rPr>
        <w:t>AFEX</w:t>
      </w:r>
      <w:r>
        <w:rPr>
          <w:rFonts w:ascii="Corbel" w:hAnsi="Corbel" w:cs="Arial"/>
          <w:color w:val="000000" w:themeColor="text1"/>
          <w:sz w:val="20"/>
        </w:rPr>
        <w:t xml:space="preserve">) </w:t>
      </w:r>
      <w:r w:rsidR="00B45067" w:rsidRPr="00B45067">
        <w:rPr>
          <w:rFonts w:ascii="Corbel" w:hAnsi="Corbel" w:cs="Arial"/>
          <w:color w:val="000000" w:themeColor="text1"/>
          <w:sz w:val="20"/>
        </w:rPr>
        <w:t xml:space="preserve">2016: Renewable Energy; </w:t>
      </w:r>
    </w:p>
    <w:p w14:paraId="60EAE4AA" w14:textId="1086C975" w:rsidR="00B45067" w:rsidRDefault="004E24DC" w:rsidP="00993DF5">
      <w:pPr>
        <w:pStyle w:val="ListParagraph"/>
        <w:numPr>
          <w:ilvl w:val="1"/>
          <w:numId w:val="9"/>
        </w:numPr>
        <w:spacing w:line="276" w:lineRule="auto"/>
        <w:ind w:left="630" w:hanging="270"/>
        <w:jc w:val="both"/>
        <w:outlineLvl w:val="0"/>
        <w:rPr>
          <w:rFonts w:ascii="Corbel" w:hAnsi="Corbel" w:cs="Arial"/>
          <w:color w:val="000000" w:themeColor="text1"/>
          <w:sz w:val="20"/>
        </w:rPr>
      </w:pPr>
      <w:r>
        <w:rPr>
          <w:rFonts w:ascii="Corbel" w:hAnsi="Corbel" w:cs="Arial"/>
          <w:color w:val="000000" w:themeColor="text1"/>
          <w:sz w:val="20"/>
        </w:rPr>
        <w:t>Arab Future Energy Index (</w:t>
      </w:r>
      <w:r w:rsidRPr="00B45067">
        <w:rPr>
          <w:rFonts w:ascii="Corbel" w:hAnsi="Corbel" w:cs="Arial"/>
          <w:color w:val="000000" w:themeColor="text1"/>
          <w:sz w:val="20"/>
        </w:rPr>
        <w:t>AFEX</w:t>
      </w:r>
      <w:r>
        <w:rPr>
          <w:rFonts w:ascii="Corbel" w:hAnsi="Corbel" w:cs="Arial"/>
          <w:color w:val="000000" w:themeColor="text1"/>
          <w:sz w:val="20"/>
        </w:rPr>
        <w:t>)</w:t>
      </w:r>
      <w:r w:rsidR="00B45067" w:rsidRPr="00B45067">
        <w:rPr>
          <w:rFonts w:ascii="Corbel" w:hAnsi="Corbel" w:cs="Arial"/>
          <w:color w:val="000000" w:themeColor="text1"/>
          <w:sz w:val="20"/>
        </w:rPr>
        <w:t xml:space="preserve"> 2017: Energy Effiiency</w:t>
      </w:r>
    </w:p>
    <w:p w14:paraId="1DEB3CF0" w14:textId="73E7546D" w:rsidR="004E24DC" w:rsidRDefault="004E24DC" w:rsidP="00993DF5">
      <w:pPr>
        <w:pStyle w:val="ListParagraph"/>
        <w:numPr>
          <w:ilvl w:val="1"/>
          <w:numId w:val="9"/>
        </w:numPr>
        <w:spacing w:line="276" w:lineRule="auto"/>
        <w:ind w:left="630" w:hanging="270"/>
        <w:jc w:val="both"/>
        <w:outlineLvl w:val="0"/>
        <w:rPr>
          <w:rFonts w:ascii="Corbel" w:hAnsi="Corbel" w:cs="Arial"/>
          <w:color w:val="000000" w:themeColor="text1"/>
          <w:sz w:val="20"/>
        </w:rPr>
      </w:pPr>
      <w:r w:rsidRPr="004E24DC">
        <w:rPr>
          <w:rFonts w:ascii="Corbel" w:hAnsi="Corbel" w:cs="Arial"/>
          <w:color w:val="000000" w:themeColor="text1"/>
          <w:sz w:val="20"/>
        </w:rPr>
        <w:t>Sustainable Energy in Fragile Contexts: Expanding Energy Access for Resilient Recovery in the Arab Region</w:t>
      </w:r>
    </w:p>
    <w:p w14:paraId="34A858DE" w14:textId="3965FC57" w:rsidR="004E24DC" w:rsidRDefault="004E24DC" w:rsidP="00993DF5">
      <w:pPr>
        <w:pStyle w:val="ListParagraph"/>
        <w:numPr>
          <w:ilvl w:val="1"/>
          <w:numId w:val="9"/>
        </w:numPr>
        <w:spacing w:line="276" w:lineRule="auto"/>
        <w:ind w:left="630" w:hanging="270"/>
        <w:jc w:val="both"/>
        <w:outlineLvl w:val="0"/>
        <w:rPr>
          <w:rFonts w:ascii="Corbel" w:hAnsi="Corbel" w:cs="Arial"/>
          <w:color w:val="000000" w:themeColor="text1"/>
          <w:sz w:val="20"/>
        </w:rPr>
      </w:pPr>
      <w:r>
        <w:rPr>
          <w:rFonts w:ascii="Corbel" w:hAnsi="Corbel" w:cs="Arial"/>
          <w:color w:val="000000" w:themeColor="text1"/>
          <w:sz w:val="20"/>
        </w:rPr>
        <w:t>Arab Climate Resilience Report</w:t>
      </w:r>
    </w:p>
    <w:p w14:paraId="314EBCA8" w14:textId="46B91651" w:rsidR="004E24DC" w:rsidRPr="00FA4381" w:rsidRDefault="004E24DC" w:rsidP="00993DF5">
      <w:pPr>
        <w:pStyle w:val="ListParagraph"/>
        <w:numPr>
          <w:ilvl w:val="1"/>
          <w:numId w:val="9"/>
        </w:numPr>
        <w:spacing w:line="276" w:lineRule="auto"/>
        <w:ind w:left="630" w:hanging="270"/>
        <w:jc w:val="both"/>
        <w:outlineLvl w:val="0"/>
        <w:rPr>
          <w:rFonts w:ascii="Corbel" w:hAnsi="Corbel" w:cs="Arial"/>
          <w:color w:val="000000" w:themeColor="text1"/>
          <w:sz w:val="20"/>
        </w:rPr>
      </w:pPr>
      <w:r w:rsidRPr="004E24DC">
        <w:rPr>
          <w:rFonts w:ascii="Corbel" w:hAnsi="Corbel" w:cs="Arial"/>
          <w:color w:val="000000" w:themeColor="text1"/>
          <w:sz w:val="20"/>
        </w:rPr>
        <w:t>Arab Cities Resilience Report</w:t>
      </w:r>
    </w:p>
    <w:p w14:paraId="5766C95C" w14:textId="313F3542" w:rsidR="00B45067" w:rsidRPr="00B45067" w:rsidRDefault="00B45067" w:rsidP="00B45067">
      <w:pPr>
        <w:pStyle w:val="ListParagraph"/>
        <w:widowControl w:val="0"/>
        <w:spacing w:line="288" w:lineRule="auto"/>
        <w:ind w:left="270"/>
        <w:outlineLvl w:val="0"/>
        <w:rPr>
          <w:rFonts w:ascii="Corbel" w:hAnsi="Corbel" w:cs="Arial"/>
          <w:b/>
          <w:sz w:val="20"/>
          <w:szCs w:val="20"/>
          <w:lang w:val="en-GB"/>
        </w:rPr>
      </w:pPr>
    </w:p>
    <w:p w14:paraId="074DADEF" w14:textId="2AC11C90" w:rsidR="00E55728" w:rsidRPr="00EA30B4" w:rsidRDefault="00E55728" w:rsidP="00993DF5">
      <w:pPr>
        <w:pStyle w:val="ListParagraph"/>
        <w:widowControl w:val="0"/>
        <w:numPr>
          <w:ilvl w:val="0"/>
          <w:numId w:val="9"/>
        </w:numPr>
        <w:spacing w:line="288" w:lineRule="auto"/>
        <w:ind w:left="270" w:hanging="270"/>
        <w:outlineLvl w:val="0"/>
        <w:rPr>
          <w:rFonts w:ascii="Corbel" w:hAnsi="Corbel" w:cs="Arial"/>
          <w:b/>
          <w:sz w:val="20"/>
          <w:szCs w:val="20"/>
          <w:lang w:val="en-GB"/>
        </w:rPr>
      </w:pPr>
      <w:r w:rsidRPr="00EA30B4">
        <w:rPr>
          <w:rFonts w:ascii="Corbel" w:hAnsi="Corbel" w:cs="Arial"/>
          <w:b/>
          <w:sz w:val="20"/>
          <w:szCs w:val="20"/>
          <w:lang w:val="en-GB"/>
        </w:rPr>
        <w:t>Number of CC knowledge products downloaded from ACRI website</w:t>
      </w:r>
    </w:p>
    <w:p w14:paraId="7E6BBD8D" w14:textId="2D41FBD4" w:rsidR="004D692F" w:rsidRPr="008B309A" w:rsidRDefault="008B309A" w:rsidP="008B309A">
      <w:pPr>
        <w:pStyle w:val="ListParagraph"/>
        <w:widowControl w:val="0"/>
        <w:spacing w:line="288" w:lineRule="auto"/>
        <w:ind w:left="0"/>
        <w:outlineLvl w:val="0"/>
        <w:rPr>
          <w:rFonts w:ascii="Corbel" w:hAnsi="Corbel" w:cs="Arial"/>
          <w:sz w:val="20"/>
          <w:szCs w:val="20"/>
          <w:lang w:val="en-GB"/>
        </w:rPr>
      </w:pPr>
      <w:r>
        <w:rPr>
          <w:rFonts w:ascii="Corbel" w:hAnsi="Corbel" w:cs="Arial"/>
          <w:sz w:val="20"/>
          <w:szCs w:val="20"/>
          <w:lang w:val="en-GB"/>
        </w:rPr>
        <w:t xml:space="preserve">Because the </w:t>
      </w:r>
      <w:r w:rsidR="00C733D6">
        <w:rPr>
          <w:rFonts w:ascii="Corbel" w:hAnsi="Corbel" w:cs="Arial"/>
          <w:sz w:val="20"/>
          <w:szCs w:val="20"/>
          <w:lang w:val="en-GB"/>
        </w:rPr>
        <w:t>website set up during the launch phase</w:t>
      </w:r>
      <w:r w:rsidR="00ED40C5">
        <w:rPr>
          <w:rFonts w:ascii="Corbel" w:hAnsi="Corbel" w:cs="Arial"/>
          <w:sz w:val="20"/>
          <w:szCs w:val="20"/>
          <w:lang w:val="en-GB"/>
        </w:rPr>
        <w:t xml:space="preserve"> ceased </w:t>
      </w:r>
      <w:r w:rsidR="00525AD6">
        <w:rPr>
          <w:rFonts w:ascii="Corbel" w:hAnsi="Corbel" w:cs="Arial"/>
          <w:sz w:val="20"/>
          <w:szCs w:val="20"/>
          <w:lang w:val="en-GB"/>
        </w:rPr>
        <w:t>to be an efficient means of updating</w:t>
      </w:r>
      <w:r w:rsidR="00B45067">
        <w:rPr>
          <w:rFonts w:ascii="Corbel" w:hAnsi="Corbel" w:cs="Arial"/>
          <w:sz w:val="20"/>
          <w:szCs w:val="20"/>
          <w:lang w:val="en-GB"/>
        </w:rPr>
        <w:t xml:space="preserve"> on the project, this indicator was not measured.</w:t>
      </w:r>
    </w:p>
    <w:p w14:paraId="447D8540" w14:textId="77777777" w:rsidR="004D692F" w:rsidRPr="004D692F" w:rsidRDefault="004D692F" w:rsidP="004D692F">
      <w:pPr>
        <w:pStyle w:val="ListParagraph"/>
        <w:widowControl w:val="0"/>
        <w:spacing w:line="288" w:lineRule="auto"/>
        <w:ind w:left="360"/>
        <w:outlineLvl w:val="0"/>
        <w:rPr>
          <w:rFonts w:ascii="Corbel" w:hAnsi="Corbel" w:cs="Arial"/>
          <w:b/>
          <w:sz w:val="20"/>
          <w:szCs w:val="20"/>
          <w:lang w:val="en-GB"/>
        </w:rPr>
      </w:pPr>
    </w:p>
    <w:p w14:paraId="7418928C" w14:textId="77777777" w:rsidR="00E55728" w:rsidRPr="00E55728" w:rsidRDefault="00E55728" w:rsidP="00E55728">
      <w:pPr>
        <w:widowControl w:val="0"/>
        <w:spacing w:line="288" w:lineRule="auto"/>
        <w:outlineLvl w:val="0"/>
        <w:rPr>
          <w:rFonts w:ascii="Corbel" w:hAnsi="Corbel" w:cs="Arial"/>
          <w:b/>
          <w:sz w:val="20"/>
          <w:szCs w:val="20"/>
          <w:lang w:val="en-GB"/>
        </w:rPr>
      </w:pPr>
      <w:r w:rsidRPr="004D692F">
        <w:rPr>
          <w:rFonts w:ascii="Corbel" w:hAnsi="Corbel" w:cs="Arial"/>
          <w:b/>
          <w:sz w:val="20"/>
          <w:szCs w:val="20"/>
          <w:lang w:val="en-GB"/>
        </w:rPr>
        <w:t>3. Number of CC-related knowledge products translated into Arabic and French</w:t>
      </w:r>
      <w:r w:rsidRPr="00E55728">
        <w:rPr>
          <w:rFonts w:ascii="Corbel" w:hAnsi="Corbel" w:cs="Arial"/>
          <w:b/>
          <w:sz w:val="20"/>
          <w:szCs w:val="20"/>
          <w:lang w:val="en-GB"/>
        </w:rPr>
        <w:t xml:space="preserve"> </w:t>
      </w:r>
    </w:p>
    <w:p w14:paraId="7434340D" w14:textId="240C620A" w:rsidR="00E55728" w:rsidRPr="008B309A" w:rsidRDefault="008B309A" w:rsidP="00437C11">
      <w:pPr>
        <w:widowControl w:val="0"/>
        <w:spacing w:after="60" w:line="276" w:lineRule="auto"/>
        <w:jc w:val="both"/>
        <w:outlineLvl w:val="0"/>
        <w:rPr>
          <w:rFonts w:ascii="Corbel" w:hAnsi="Corbel"/>
          <w:color w:val="000000" w:themeColor="text1"/>
          <w:sz w:val="20"/>
        </w:rPr>
      </w:pPr>
      <w:r>
        <w:rPr>
          <w:rFonts w:ascii="Corbel" w:hAnsi="Corbel"/>
          <w:color w:val="000000" w:themeColor="text1"/>
          <w:sz w:val="20"/>
        </w:rPr>
        <w:t>Most of the knowledge products produced throughout the life of the project were produced in English, however one (the Arab Cities Resilience Report) was translated into Arabic.</w:t>
      </w:r>
    </w:p>
    <w:p w14:paraId="51135951" w14:textId="77777777" w:rsidR="00BE75EB" w:rsidRDefault="00BE75EB" w:rsidP="00BF57E4">
      <w:pPr>
        <w:widowControl w:val="0"/>
        <w:spacing w:after="60" w:line="286" w:lineRule="auto"/>
        <w:jc w:val="both"/>
        <w:outlineLvl w:val="0"/>
        <w:rPr>
          <w:rFonts w:ascii="Helvetica" w:eastAsia="Times New Roman" w:hAnsi="Helvetica"/>
          <w:color w:val="384452"/>
          <w:sz w:val="21"/>
          <w:szCs w:val="21"/>
        </w:rPr>
      </w:pPr>
    </w:p>
    <w:p w14:paraId="6E564D04" w14:textId="77777777" w:rsidR="00BE75EB" w:rsidRPr="00BE75EB" w:rsidRDefault="00BE75EB" w:rsidP="00BF57E4">
      <w:pPr>
        <w:widowControl w:val="0"/>
        <w:spacing w:after="60" w:line="286" w:lineRule="auto"/>
        <w:jc w:val="both"/>
        <w:outlineLvl w:val="0"/>
        <w:rPr>
          <w:rFonts w:ascii="Corbel" w:hAnsi="Corbel"/>
          <w:b/>
          <w:color w:val="A6A6A6"/>
          <w:sz w:val="20"/>
        </w:rPr>
      </w:pPr>
    </w:p>
    <w:p w14:paraId="6A08D309" w14:textId="14ED8591" w:rsidR="00F767C0" w:rsidRPr="00CC1146" w:rsidRDefault="00F767C0" w:rsidP="00993DF5">
      <w:pPr>
        <w:pStyle w:val="ListParagraph"/>
        <w:widowControl w:val="0"/>
        <w:numPr>
          <w:ilvl w:val="0"/>
          <w:numId w:val="2"/>
        </w:numPr>
        <w:spacing w:after="60" w:line="286" w:lineRule="auto"/>
        <w:ind w:left="540" w:hanging="450"/>
        <w:jc w:val="both"/>
        <w:outlineLvl w:val="0"/>
        <w:rPr>
          <w:rFonts w:ascii="Corbel" w:hAnsi="Corbel" w:cs="Arial"/>
          <w:b/>
          <w:color w:val="1F497D"/>
          <w:sz w:val="28"/>
          <w:szCs w:val="28"/>
        </w:rPr>
      </w:pPr>
      <w:r w:rsidRPr="00CC1146">
        <w:rPr>
          <w:rFonts w:ascii="Corbel" w:hAnsi="Corbel" w:cs="Arial"/>
          <w:b/>
          <w:color w:val="1F497D"/>
          <w:sz w:val="28"/>
          <w:szCs w:val="28"/>
        </w:rPr>
        <w:t>Key Challenges</w:t>
      </w:r>
      <w:r w:rsidR="00060413" w:rsidRPr="00CC1146">
        <w:rPr>
          <w:rFonts w:ascii="Corbel" w:hAnsi="Corbel" w:cs="Arial"/>
          <w:b/>
          <w:color w:val="1F497D"/>
          <w:sz w:val="28"/>
          <w:szCs w:val="28"/>
        </w:rPr>
        <w:t xml:space="preserve">, </w:t>
      </w:r>
      <w:r w:rsidRPr="00CC1146">
        <w:rPr>
          <w:rFonts w:ascii="Corbel" w:hAnsi="Corbel" w:cs="Arial"/>
          <w:b/>
          <w:color w:val="1F497D"/>
          <w:sz w:val="28"/>
          <w:szCs w:val="28"/>
        </w:rPr>
        <w:t>Lessons Learned</w:t>
      </w:r>
      <w:bookmarkEnd w:id="8"/>
      <w:r w:rsidR="00060413" w:rsidRPr="00CC1146">
        <w:rPr>
          <w:rFonts w:ascii="Corbel" w:hAnsi="Corbel" w:cs="Arial"/>
          <w:b/>
          <w:color w:val="1F497D"/>
          <w:sz w:val="28"/>
          <w:szCs w:val="28"/>
        </w:rPr>
        <w:t xml:space="preserve"> and Recommendations </w:t>
      </w:r>
    </w:p>
    <w:p w14:paraId="6F94E63F" w14:textId="77777777" w:rsidR="00F767C0" w:rsidRPr="0043588A" w:rsidRDefault="00807715" w:rsidP="00CE73AF">
      <w:pPr>
        <w:outlineLvl w:val="0"/>
        <w:rPr>
          <w:rFonts w:ascii="Corbel" w:hAnsi="Corbel" w:cs="Arial"/>
          <w:b/>
          <w:color w:val="1F497D"/>
          <w:sz w:val="28"/>
          <w:szCs w:val="28"/>
        </w:rPr>
      </w:pPr>
      <w:r>
        <w:rPr>
          <w:rFonts w:ascii="Corbel" w:hAnsi="Corbel" w:cs="Arial"/>
          <w:sz w:val="22"/>
          <w:szCs w:val="22"/>
        </w:rPr>
        <w:pict w14:anchorId="0EC8BCB2">
          <v:rect id="_x0000_i1029" style="width:522pt;height:1.5pt" o:hralign="center" o:hrstd="t" o:hrnoshade="t" o:hr="t" fillcolor="#17365d" stroked="f"/>
        </w:pict>
      </w:r>
    </w:p>
    <w:p w14:paraId="0396703E" w14:textId="77777777" w:rsidR="00BD1229" w:rsidRDefault="00BD1229" w:rsidP="00CE73AF">
      <w:pPr>
        <w:outlineLvl w:val="0"/>
        <w:rPr>
          <w:rFonts w:ascii="Corbel" w:hAnsi="Corbel" w:cs="Arial"/>
          <w:b/>
          <w:color w:val="000000" w:themeColor="text1"/>
          <w:sz w:val="20"/>
          <w:szCs w:val="20"/>
        </w:rPr>
      </w:pPr>
    </w:p>
    <w:p w14:paraId="3D5CA72E" w14:textId="77777777" w:rsidR="00BD1229" w:rsidRPr="00113CAA" w:rsidRDefault="00BD1229" w:rsidP="00CE73AF">
      <w:pPr>
        <w:outlineLvl w:val="0"/>
        <w:rPr>
          <w:rFonts w:ascii="Corbel" w:hAnsi="Corbel" w:cs="Arial"/>
          <w:b/>
          <w:color w:val="000000" w:themeColor="text1"/>
          <w:sz w:val="20"/>
          <w:szCs w:val="20"/>
        </w:rPr>
      </w:pPr>
    </w:p>
    <w:p w14:paraId="573D3705" w14:textId="066E8594" w:rsidR="00113CAA" w:rsidRPr="00113CAA" w:rsidRDefault="007A2BF1" w:rsidP="00EF573B">
      <w:pPr>
        <w:pStyle w:val="ListParagraph"/>
        <w:spacing w:line="276" w:lineRule="auto"/>
        <w:ind w:left="0"/>
        <w:jc w:val="both"/>
        <w:outlineLvl w:val="0"/>
        <w:rPr>
          <w:rFonts w:ascii="Corbel" w:eastAsia="MS Mincho" w:hAnsi="Corbel" w:cs="Arial"/>
          <w:color w:val="000000"/>
          <w:sz w:val="20"/>
          <w:szCs w:val="20"/>
          <w:u w:val="single"/>
          <w:lang w:val="en-US" w:eastAsia="ja-JP"/>
        </w:rPr>
      </w:pPr>
      <w:r>
        <w:rPr>
          <w:rFonts w:ascii="Corbel" w:eastAsia="MS Mincho" w:hAnsi="Corbel" w:cs="Arial"/>
          <w:color w:val="000000"/>
          <w:sz w:val="20"/>
          <w:szCs w:val="20"/>
          <w:u w:val="single"/>
          <w:lang w:val="en-US" w:eastAsia="ja-JP"/>
        </w:rPr>
        <w:t xml:space="preserve">Limited and unpredictable </w:t>
      </w:r>
      <w:r w:rsidR="00452074">
        <w:rPr>
          <w:rFonts w:ascii="Corbel" w:eastAsia="MS Mincho" w:hAnsi="Corbel" w:cs="Arial"/>
          <w:color w:val="000000"/>
          <w:sz w:val="20"/>
          <w:szCs w:val="20"/>
          <w:u w:val="single"/>
          <w:lang w:val="en-US" w:eastAsia="ja-JP"/>
        </w:rPr>
        <w:t xml:space="preserve">stream of </w:t>
      </w:r>
      <w:r>
        <w:rPr>
          <w:rFonts w:ascii="Corbel" w:eastAsia="MS Mincho" w:hAnsi="Corbel" w:cs="Arial"/>
          <w:color w:val="000000"/>
          <w:sz w:val="20"/>
          <w:szCs w:val="20"/>
          <w:u w:val="single"/>
          <w:lang w:val="en-US" w:eastAsia="ja-JP"/>
        </w:rPr>
        <w:t>r</w:t>
      </w:r>
      <w:r w:rsidR="00113CAA" w:rsidRPr="00113CAA">
        <w:rPr>
          <w:rFonts w:ascii="Corbel" w:eastAsia="MS Mincho" w:hAnsi="Corbel" w:cs="Arial"/>
          <w:color w:val="000000"/>
          <w:sz w:val="20"/>
          <w:szCs w:val="20"/>
          <w:u w:val="single"/>
          <w:lang w:val="en-US" w:eastAsia="ja-JP"/>
        </w:rPr>
        <w:t>esource</w:t>
      </w:r>
      <w:r>
        <w:rPr>
          <w:rFonts w:ascii="Corbel" w:eastAsia="MS Mincho" w:hAnsi="Corbel" w:cs="Arial"/>
          <w:color w:val="000000"/>
          <w:sz w:val="20"/>
          <w:szCs w:val="20"/>
          <w:u w:val="single"/>
          <w:lang w:val="en-US" w:eastAsia="ja-JP"/>
        </w:rPr>
        <w:t>s:</w:t>
      </w:r>
      <w:r w:rsidR="00113CAA" w:rsidRPr="00113CAA">
        <w:rPr>
          <w:rFonts w:ascii="Corbel" w:eastAsia="MS Mincho" w:hAnsi="Corbel" w:cs="Arial"/>
          <w:color w:val="000000"/>
          <w:sz w:val="20"/>
          <w:szCs w:val="20"/>
          <w:u w:val="single"/>
          <w:lang w:val="en-US" w:eastAsia="ja-JP"/>
        </w:rPr>
        <w:t xml:space="preserve"> </w:t>
      </w:r>
    </w:p>
    <w:p w14:paraId="7E8C200D" w14:textId="77777777" w:rsidR="003C7DF4" w:rsidRDefault="00343CDC" w:rsidP="00EF573B">
      <w:pPr>
        <w:spacing w:line="276" w:lineRule="auto"/>
        <w:jc w:val="both"/>
        <w:outlineLvl w:val="0"/>
        <w:rPr>
          <w:rFonts w:ascii="Corbel" w:hAnsi="Corbel" w:cs="Arial"/>
          <w:color w:val="000000"/>
          <w:sz w:val="20"/>
          <w:szCs w:val="20"/>
          <w:lang w:eastAsia="ja-JP"/>
        </w:rPr>
      </w:pPr>
      <w:r>
        <w:rPr>
          <w:rFonts w:ascii="Corbel" w:hAnsi="Corbel" w:cs="Arial"/>
          <w:color w:val="000000"/>
          <w:sz w:val="20"/>
          <w:szCs w:val="20"/>
          <w:lang w:eastAsia="ja-JP"/>
        </w:rPr>
        <w:t xml:space="preserve">While originally designed to absorb and deliver up to $10 mill, ACRI was unable to mobilize significant external resources to support the extensive range of activities forseen during the launch phase and laid out </w:t>
      </w:r>
      <w:r w:rsidR="00F957C6">
        <w:rPr>
          <w:rFonts w:ascii="Corbel" w:hAnsi="Corbel" w:cs="Arial"/>
          <w:color w:val="000000"/>
          <w:sz w:val="20"/>
          <w:szCs w:val="20"/>
          <w:lang w:eastAsia="ja-JP"/>
        </w:rPr>
        <w:t>in the project document. The project</w:t>
      </w:r>
      <w:r w:rsidR="00AB6FA4">
        <w:rPr>
          <w:rFonts w:ascii="Corbel" w:hAnsi="Corbel" w:cs="Arial"/>
          <w:color w:val="000000"/>
          <w:sz w:val="20"/>
          <w:szCs w:val="20"/>
          <w:lang w:eastAsia="ja-JP"/>
        </w:rPr>
        <w:t xml:space="preserve"> </w:t>
      </w:r>
      <w:r w:rsidR="004E4CD8">
        <w:rPr>
          <w:rFonts w:ascii="Corbel" w:hAnsi="Corbel" w:cs="Arial"/>
          <w:color w:val="000000"/>
          <w:sz w:val="20"/>
          <w:szCs w:val="20"/>
          <w:lang w:eastAsia="ja-JP"/>
        </w:rPr>
        <w:t xml:space="preserve">thus </w:t>
      </w:r>
      <w:r w:rsidR="00AB6FA4">
        <w:rPr>
          <w:rFonts w:ascii="Corbel" w:hAnsi="Corbel" w:cs="Arial"/>
          <w:color w:val="000000"/>
          <w:sz w:val="20"/>
          <w:szCs w:val="20"/>
          <w:lang w:eastAsia="ja-JP"/>
        </w:rPr>
        <w:t>re</w:t>
      </w:r>
      <w:r w:rsidR="00F957C6">
        <w:rPr>
          <w:rFonts w:ascii="Corbel" w:hAnsi="Corbel" w:cs="Arial"/>
          <w:color w:val="000000"/>
          <w:sz w:val="20"/>
          <w:szCs w:val="20"/>
          <w:lang w:eastAsia="ja-JP"/>
        </w:rPr>
        <w:t xml:space="preserve">lied heavily on TRAC, </w:t>
      </w:r>
    </w:p>
    <w:p w14:paraId="56A28641" w14:textId="77777777" w:rsidR="003C7DF4" w:rsidRDefault="003C7DF4" w:rsidP="00EF573B">
      <w:pPr>
        <w:spacing w:line="276" w:lineRule="auto"/>
        <w:jc w:val="both"/>
        <w:outlineLvl w:val="0"/>
        <w:rPr>
          <w:rFonts w:ascii="Corbel" w:hAnsi="Corbel" w:cs="Arial"/>
          <w:color w:val="000000"/>
          <w:sz w:val="20"/>
          <w:szCs w:val="20"/>
          <w:lang w:eastAsia="ja-JP"/>
        </w:rPr>
      </w:pPr>
    </w:p>
    <w:p w14:paraId="4CCFBC13" w14:textId="77777777" w:rsidR="003C7DF4" w:rsidRDefault="003C7DF4" w:rsidP="00EF573B">
      <w:pPr>
        <w:spacing w:line="276" w:lineRule="auto"/>
        <w:jc w:val="both"/>
        <w:outlineLvl w:val="0"/>
        <w:rPr>
          <w:rFonts w:ascii="Corbel" w:hAnsi="Corbel" w:cs="Arial"/>
          <w:color w:val="000000"/>
          <w:sz w:val="20"/>
          <w:szCs w:val="20"/>
          <w:lang w:eastAsia="ja-JP"/>
        </w:rPr>
      </w:pPr>
    </w:p>
    <w:p w14:paraId="360CE6BD" w14:textId="77777777" w:rsidR="003C7DF4" w:rsidRDefault="003C7DF4" w:rsidP="00EF573B">
      <w:pPr>
        <w:spacing w:line="276" w:lineRule="auto"/>
        <w:jc w:val="both"/>
        <w:outlineLvl w:val="0"/>
        <w:rPr>
          <w:rFonts w:ascii="Corbel" w:hAnsi="Corbel" w:cs="Arial"/>
          <w:color w:val="000000"/>
          <w:sz w:val="20"/>
          <w:szCs w:val="20"/>
          <w:lang w:eastAsia="ja-JP"/>
        </w:rPr>
      </w:pPr>
    </w:p>
    <w:p w14:paraId="23EAC4ED" w14:textId="77777777" w:rsidR="003C7DF4" w:rsidRDefault="003C7DF4" w:rsidP="00EF573B">
      <w:pPr>
        <w:spacing w:line="276" w:lineRule="auto"/>
        <w:jc w:val="both"/>
        <w:outlineLvl w:val="0"/>
        <w:rPr>
          <w:rFonts w:ascii="Corbel" w:hAnsi="Corbel" w:cs="Arial"/>
          <w:color w:val="000000"/>
          <w:sz w:val="20"/>
          <w:szCs w:val="20"/>
          <w:lang w:eastAsia="ja-JP"/>
        </w:rPr>
      </w:pPr>
    </w:p>
    <w:p w14:paraId="69152C37" w14:textId="27FCAFA3" w:rsidR="00CE1FB5" w:rsidRDefault="00410F11" w:rsidP="00EF573B">
      <w:pPr>
        <w:spacing w:line="276" w:lineRule="auto"/>
        <w:jc w:val="both"/>
        <w:outlineLvl w:val="0"/>
        <w:rPr>
          <w:rFonts w:ascii="Corbel" w:hAnsi="Corbel" w:cs="Arial"/>
          <w:color w:val="000000"/>
          <w:sz w:val="20"/>
          <w:szCs w:val="20"/>
          <w:lang w:eastAsia="ja-JP"/>
        </w:rPr>
      </w:pPr>
      <w:r>
        <w:rPr>
          <w:rFonts w:ascii="Corbel" w:hAnsi="Corbel" w:cs="Arial"/>
          <w:color w:val="000000"/>
          <w:sz w:val="20"/>
          <w:szCs w:val="20"/>
          <w:lang w:eastAsia="ja-JP"/>
        </w:rPr>
        <w:t>with allocations fluctuating</w:t>
      </w:r>
      <w:r w:rsidR="00EE5B4A">
        <w:rPr>
          <w:rFonts w:ascii="Corbel" w:hAnsi="Corbel" w:cs="Arial"/>
          <w:color w:val="000000"/>
          <w:sz w:val="20"/>
          <w:szCs w:val="20"/>
          <w:lang w:eastAsia="ja-JP"/>
        </w:rPr>
        <w:t xml:space="preserve"> </w:t>
      </w:r>
      <w:r>
        <w:rPr>
          <w:rFonts w:ascii="Corbel" w:hAnsi="Corbel" w:cs="Arial"/>
          <w:color w:val="000000"/>
          <w:sz w:val="20"/>
          <w:szCs w:val="20"/>
          <w:lang w:eastAsia="ja-JP"/>
        </w:rPr>
        <w:t>annually, and occasionally mid-year</w:t>
      </w:r>
      <w:r w:rsidR="00EE5B4A">
        <w:rPr>
          <w:rFonts w:ascii="Corbel" w:hAnsi="Corbel" w:cs="Arial"/>
          <w:color w:val="000000"/>
          <w:sz w:val="20"/>
          <w:szCs w:val="20"/>
          <w:lang w:eastAsia="ja-JP"/>
        </w:rPr>
        <w:t xml:space="preserve">, </w:t>
      </w:r>
      <w:r>
        <w:rPr>
          <w:rFonts w:ascii="Corbel" w:hAnsi="Corbel" w:cs="Arial"/>
          <w:color w:val="000000"/>
          <w:sz w:val="20"/>
          <w:szCs w:val="20"/>
          <w:lang w:eastAsia="ja-JP"/>
        </w:rPr>
        <w:t xml:space="preserve">and </w:t>
      </w:r>
      <w:r w:rsidR="00EE5B4A">
        <w:rPr>
          <w:rFonts w:ascii="Corbel" w:hAnsi="Corbel" w:cs="Arial"/>
          <w:color w:val="000000"/>
          <w:sz w:val="20"/>
          <w:szCs w:val="20"/>
          <w:lang w:eastAsia="ja-JP"/>
        </w:rPr>
        <w:t xml:space="preserve">with </w:t>
      </w:r>
      <w:r w:rsidR="002615F4">
        <w:rPr>
          <w:rFonts w:ascii="Corbel" w:hAnsi="Corbel" w:cs="Arial"/>
          <w:color w:val="000000"/>
          <w:sz w:val="20"/>
          <w:szCs w:val="20"/>
          <w:lang w:eastAsia="ja-JP"/>
        </w:rPr>
        <w:t xml:space="preserve">funds expiring at the end of each year, </w:t>
      </w:r>
      <w:r w:rsidR="00F957C6">
        <w:rPr>
          <w:rFonts w:ascii="Corbel" w:hAnsi="Corbel" w:cs="Arial"/>
          <w:color w:val="000000"/>
          <w:sz w:val="20"/>
          <w:szCs w:val="20"/>
          <w:lang w:eastAsia="ja-JP"/>
        </w:rPr>
        <w:t xml:space="preserve">which created challenges for long-term </w:t>
      </w:r>
      <w:r w:rsidR="0024578D">
        <w:rPr>
          <w:rFonts w:ascii="Corbel" w:hAnsi="Corbel" w:cs="Arial"/>
          <w:color w:val="000000"/>
          <w:sz w:val="20"/>
          <w:szCs w:val="20"/>
          <w:lang w:eastAsia="ja-JP"/>
        </w:rPr>
        <w:t xml:space="preserve">planning, procurement, </w:t>
      </w:r>
      <w:r w:rsidR="00F957C6">
        <w:rPr>
          <w:rFonts w:ascii="Corbel" w:hAnsi="Corbel" w:cs="Arial"/>
          <w:color w:val="000000"/>
          <w:sz w:val="20"/>
          <w:szCs w:val="20"/>
          <w:lang w:eastAsia="ja-JP"/>
        </w:rPr>
        <w:t xml:space="preserve">and activity coordination, as well as </w:t>
      </w:r>
      <w:r w:rsidR="00F753D0">
        <w:rPr>
          <w:rFonts w:ascii="Corbel" w:hAnsi="Corbel" w:cs="Arial"/>
          <w:color w:val="000000"/>
          <w:sz w:val="20"/>
          <w:szCs w:val="20"/>
          <w:lang w:eastAsia="ja-JP"/>
        </w:rPr>
        <w:t>for</w:t>
      </w:r>
      <w:r w:rsidR="00F758DF">
        <w:rPr>
          <w:rFonts w:ascii="Corbel" w:hAnsi="Corbel" w:cs="Arial"/>
          <w:color w:val="000000"/>
          <w:sz w:val="20"/>
          <w:szCs w:val="20"/>
          <w:lang w:eastAsia="ja-JP"/>
        </w:rPr>
        <w:t xml:space="preserve"> </w:t>
      </w:r>
      <w:r w:rsidR="00F957C6">
        <w:rPr>
          <w:rFonts w:ascii="Corbel" w:hAnsi="Corbel" w:cs="Arial"/>
          <w:color w:val="000000"/>
          <w:sz w:val="20"/>
          <w:szCs w:val="20"/>
          <w:lang w:eastAsia="ja-JP"/>
        </w:rPr>
        <w:t>commitments with national counterparts around certain areas of work.</w:t>
      </w:r>
      <w:r w:rsidR="0024578D">
        <w:rPr>
          <w:rFonts w:ascii="Corbel" w:hAnsi="Corbel" w:cs="Arial"/>
          <w:color w:val="000000"/>
          <w:sz w:val="20"/>
          <w:szCs w:val="20"/>
          <w:lang w:eastAsia="ja-JP"/>
        </w:rPr>
        <w:t xml:space="preserve"> </w:t>
      </w:r>
      <w:r w:rsidR="00AB6FA4">
        <w:rPr>
          <w:rFonts w:ascii="Corbel" w:hAnsi="Corbel" w:cs="Arial"/>
          <w:color w:val="000000"/>
          <w:sz w:val="20"/>
          <w:szCs w:val="20"/>
          <w:lang w:eastAsia="ja-JP"/>
        </w:rPr>
        <w:t>In 2013 the project recruited a Project Manager, but due to the</w:t>
      </w:r>
      <w:r w:rsidR="00113CAA" w:rsidRPr="006C7E81">
        <w:rPr>
          <w:rFonts w:ascii="Corbel" w:hAnsi="Corbel" w:cs="Arial"/>
          <w:color w:val="000000"/>
          <w:sz w:val="20"/>
          <w:szCs w:val="20"/>
          <w:lang w:eastAsia="ja-JP"/>
        </w:rPr>
        <w:t xml:space="preserve"> resources gap</w:t>
      </w:r>
      <w:r w:rsidR="0024578D">
        <w:rPr>
          <w:rFonts w:ascii="Corbel" w:hAnsi="Corbel" w:cs="Arial"/>
          <w:color w:val="000000"/>
          <w:sz w:val="20"/>
          <w:szCs w:val="20"/>
          <w:lang w:eastAsia="ja-JP"/>
        </w:rPr>
        <w:t xml:space="preserve"> and uncertainty</w:t>
      </w:r>
      <w:r w:rsidR="00113CAA" w:rsidRPr="006C7E81">
        <w:rPr>
          <w:rFonts w:ascii="Corbel" w:hAnsi="Corbel" w:cs="Arial"/>
          <w:color w:val="000000"/>
          <w:sz w:val="20"/>
          <w:szCs w:val="20"/>
          <w:lang w:eastAsia="ja-JP"/>
        </w:rPr>
        <w:t xml:space="preserve">, </w:t>
      </w:r>
      <w:r w:rsidR="00AB6FA4">
        <w:rPr>
          <w:rFonts w:ascii="Corbel" w:hAnsi="Corbel" w:cs="Arial"/>
          <w:color w:val="000000"/>
          <w:sz w:val="20"/>
          <w:szCs w:val="20"/>
          <w:lang w:eastAsia="ja-JP"/>
        </w:rPr>
        <w:t>was</w:t>
      </w:r>
      <w:r w:rsidR="00113CAA" w:rsidRPr="006C7E81">
        <w:rPr>
          <w:rFonts w:ascii="Corbel" w:hAnsi="Corbel" w:cs="Arial"/>
          <w:color w:val="000000"/>
          <w:sz w:val="20"/>
          <w:szCs w:val="20"/>
          <w:lang w:eastAsia="ja-JP"/>
        </w:rPr>
        <w:t xml:space="preserve"> not </w:t>
      </w:r>
      <w:r w:rsidR="00AB6FA4">
        <w:rPr>
          <w:rFonts w:ascii="Corbel" w:hAnsi="Corbel" w:cs="Arial"/>
          <w:color w:val="000000"/>
          <w:sz w:val="20"/>
          <w:szCs w:val="20"/>
          <w:lang w:eastAsia="ja-JP"/>
        </w:rPr>
        <w:t xml:space="preserve">able </w:t>
      </w:r>
      <w:r w:rsidR="0024578D">
        <w:rPr>
          <w:rFonts w:ascii="Corbel" w:hAnsi="Corbel" w:cs="Arial"/>
          <w:color w:val="000000"/>
          <w:sz w:val="20"/>
          <w:szCs w:val="20"/>
          <w:lang w:eastAsia="ja-JP"/>
        </w:rPr>
        <w:t xml:space="preserve">to </w:t>
      </w:r>
      <w:r w:rsidR="00F753D0">
        <w:rPr>
          <w:rFonts w:ascii="Corbel" w:hAnsi="Corbel" w:cs="Arial"/>
          <w:color w:val="000000"/>
          <w:sz w:val="20"/>
          <w:szCs w:val="20"/>
          <w:lang w:eastAsia="ja-JP"/>
        </w:rPr>
        <w:t>finalize</w:t>
      </w:r>
      <w:r w:rsidR="00AB6FA4">
        <w:rPr>
          <w:rFonts w:ascii="Corbel" w:hAnsi="Corbel" w:cs="Arial"/>
          <w:color w:val="000000"/>
          <w:sz w:val="20"/>
          <w:szCs w:val="20"/>
          <w:lang w:eastAsia="ja-JP"/>
        </w:rPr>
        <w:t xml:space="preserve"> a recruitment process for a dedicated,</w:t>
      </w:r>
      <w:r w:rsidR="00113CAA" w:rsidRPr="006C7E81">
        <w:rPr>
          <w:rFonts w:ascii="Corbel" w:hAnsi="Corbel" w:cs="Arial"/>
          <w:color w:val="000000"/>
          <w:sz w:val="20"/>
          <w:szCs w:val="20"/>
          <w:lang w:eastAsia="ja-JP"/>
        </w:rPr>
        <w:t xml:space="preserve"> in-region</w:t>
      </w:r>
      <w:r w:rsidR="00AB6FA4">
        <w:rPr>
          <w:rFonts w:ascii="Corbel" w:hAnsi="Corbel" w:cs="Arial"/>
          <w:color w:val="000000"/>
          <w:sz w:val="20"/>
          <w:szCs w:val="20"/>
          <w:lang w:eastAsia="ja-JP"/>
        </w:rPr>
        <w:t xml:space="preserve"> CTA (</w:t>
      </w:r>
      <w:r w:rsidR="002615F4">
        <w:rPr>
          <w:rFonts w:ascii="Corbel" w:hAnsi="Corbel" w:cs="Arial"/>
          <w:color w:val="000000"/>
          <w:sz w:val="20"/>
          <w:szCs w:val="20"/>
          <w:lang w:eastAsia="ja-JP"/>
        </w:rPr>
        <w:t>during 2014</w:t>
      </w:r>
      <w:r w:rsidR="00AB6FA4">
        <w:rPr>
          <w:rFonts w:ascii="Corbel" w:hAnsi="Corbel" w:cs="Arial"/>
          <w:color w:val="000000"/>
          <w:sz w:val="20"/>
          <w:szCs w:val="20"/>
          <w:lang w:eastAsia="ja-JP"/>
        </w:rPr>
        <w:t>) to catalyze strategic resou</w:t>
      </w:r>
      <w:r w:rsidR="00EE5B4A">
        <w:rPr>
          <w:rFonts w:ascii="Corbel" w:hAnsi="Corbel" w:cs="Arial"/>
          <w:color w:val="000000"/>
          <w:sz w:val="20"/>
          <w:szCs w:val="20"/>
          <w:lang w:eastAsia="ja-JP"/>
        </w:rPr>
        <w:t xml:space="preserve">rce mobilization, </w:t>
      </w:r>
      <w:r w:rsidR="0024578D">
        <w:rPr>
          <w:rFonts w:ascii="Corbel" w:hAnsi="Corbel" w:cs="Arial"/>
          <w:color w:val="000000"/>
          <w:sz w:val="20"/>
          <w:szCs w:val="20"/>
          <w:lang w:eastAsia="ja-JP"/>
        </w:rPr>
        <w:t xml:space="preserve">partnerships, </w:t>
      </w:r>
      <w:r w:rsidR="00AB6FA4">
        <w:rPr>
          <w:rFonts w:ascii="Corbel" w:hAnsi="Corbel" w:cs="Arial"/>
          <w:color w:val="000000"/>
          <w:sz w:val="20"/>
          <w:szCs w:val="20"/>
          <w:lang w:eastAsia="ja-JP"/>
        </w:rPr>
        <w:t>and</w:t>
      </w:r>
      <w:r w:rsidR="00EE5B4A">
        <w:rPr>
          <w:rFonts w:ascii="Corbel" w:hAnsi="Corbel" w:cs="Arial"/>
          <w:color w:val="000000"/>
          <w:sz w:val="20"/>
          <w:szCs w:val="20"/>
          <w:lang w:eastAsia="ja-JP"/>
        </w:rPr>
        <w:t xml:space="preserve"> to</w:t>
      </w:r>
      <w:r w:rsidR="00AB6FA4">
        <w:rPr>
          <w:rFonts w:ascii="Corbel" w:hAnsi="Corbel" w:cs="Arial"/>
          <w:color w:val="000000"/>
          <w:sz w:val="20"/>
          <w:szCs w:val="20"/>
          <w:lang w:eastAsia="ja-JP"/>
        </w:rPr>
        <w:t xml:space="preserve"> scale up delivery</w:t>
      </w:r>
      <w:r w:rsidR="00CE1FB5">
        <w:rPr>
          <w:rFonts w:ascii="Corbel" w:hAnsi="Corbel" w:cs="Arial"/>
          <w:color w:val="000000"/>
          <w:sz w:val="20"/>
          <w:szCs w:val="20"/>
          <w:lang w:eastAsia="ja-JP"/>
        </w:rPr>
        <w:t>.</w:t>
      </w:r>
    </w:p>
    <w:p w14:paraId="0FA5140D" w14:textId="77777777" w:rsidR="00CE1FB5" w:rsidRDefault="00CE1FB5" w:rsidP="00EF573B">
      <w:pPr>
        <w:spacing w:line="276" w:lineRule="auto"/>
        <w:jc w:val="both"/>
        <w:outlineLvl w:val="0"/>
        <w:rPr>
          <w:rFonts w:ascii="Corbel" w:hAnsi="Corbel" w:cs="Arial"/>
          <w:color w:val="000000"/>
          <w:sz w:val="20"/>
          <w:szCs w:val="20"/>
          <w:lang w:eastAsia="ja-JP"/>
        </w:rPr>
      </w:pPr>
    </w:p>
    <w:p w14:paraId="60ECEEA8" w14:textId="36B62A8D" w:rsidR="00AD76F2" w:rsidRPr="005A435B" w:rsidRDefault="00CE1FB5" w:rsidP="00EF573B">
      <w:pPr>
        <w:spacing w:line="276" w:lineRule="auto"/>
        <w:jc w:val="both"/>
        <w:outlineLvl w:val="0"/>
        <w:rPr>
          <w:rFonts w:ascii="Corbel" w:hAnsi="Corbel" w:cs="Arial"/>
          <w:color w:val="000000"/>
          <w:sz w:val="20"/>
          <w:szCs w:val="20"/>
          <w:lang w:eastAsia="ja-JP"/>
        </w:rPr>
      </w:pPr>
      <w:r>
        <w:rPr>
          <w:rFonts w:ascii="Corbel" w:hAnsi="Corbel" w:cs="Arial"/>
          <w:color w:val="000000"/>
          <w:sz w:val="20"/>
          <w:szCs w:val="20"/>
          <w:lang w:eastAsia="ja-JP"/>
        </w:rPr>
        <w:t>As</w:t>
      </w:r>
      <w:r w:rsidR="00821B5C">
        <w:rPr>
          <w:rFonts w:ascii="Corbel" w:hAnsi="Corbel" w:cs="Arial"/>
          <w:color w:val="000000"/>
          <w:sz w:val="20"/>
          <w:szCs w:val="20"/>
          <w:lang w:eastAsia="ja-JP"/>
        </w:rPr>
        <w:t xml:space="preserve"> it</w:t>
      </w:r>
      <w:r w:rsidR="00821B5C">
        <w:rPr>
          <w:rFonts w:ascii="Corbel" w:hAnsi="Corbel"/>
          <w:color w:val="000000"/>
          <w:sz w:val="20"/>
          <w:szCs w:val="20"/>
        </w:rPr>
        <w:t xml:space="preserve"> was</w:t>
      </w:r>
      <w:r w:rsidR="007A2BF1">
        <w:rPr>
          <w:rFonts w:ascii="Corbel" w:hAnsi="Corbel"/>
          <w:color w:val="000000"/>
          <w:sz w:val="20"/>
          <w:szCs w:val="20"/>
        </w:rPr>
        <w:t xml:space="preserve"> </w:t>
      </w:r>
      <w:r w:rsidR="00EE5B4A">
        <w:rPr>
          <w:rFonts w:ascii="Corbel" w:hAnsi="Corbel"/>
          <w:color w:val="000000"/>
          <w:sz w:val="20"/>
          <w:szCs w:val="20"/>
        </w:rPr>
        <w:t xml:space="preserve">difficult </w:t>
      </w:r>
      <w:r w:rsidR="00821B5C">
        <w:rPr>
          <w:rFonts w:ascii="Corbel" w:hAnsi="Corbel"/>
          <w:color w:val="000000"/>
          <w:sz w:val="20"/>
          <w:szCs w:val="20"/>
        </w:rPr>
        <w:t>to</w:t>
      </w:r>
      <w:r>
        <w:rPr>
          <w:rFonts w:ascii="Corbel" w:hAnsi="Corbel"/>
          <w:color w:val="000000"/>
          <w:sz w:val="20"/>
          <w:szCs w:val="20"/>
        </w:rPr>
        <w:t xml:space="preserve"> initiate and</w:t>
      </w:r>
      <w:r w:rsidR="00821B5C">
        <w:rPr>
          <w:rFonts w:ascii="Corbel" w:hAnsi="Corbel"/>
          <w:color w:val="000000"/>
          <w:sz w:val="20"/>
          <w:szCs w:val="20"/>
        </w:rPr>
        <w:t xml:space="preserve"> achieve progress </w:t>
      </w:r>
      <w:r w:rsidR="005E7B0B">
        <w:rPr>
          <w:rFonts w:ascii="Corbel" w:hAnsi="Corbel"/>
          <w:color w:val="000000"/>
          <w:sz w:val="20"/>
          <w:szCs w:val="20"/>
        </w:rPr>
        <w:t xml:space="preserve">across </w:t>
      </w:r>
      <w:r w:rsidR="00452074">
        <w:rPr>
          <w:rFonts w:ascii="Corbel" w:hAnsi="Corbel"/>
          <w:color w:val="000000"/>
          <w:sz w:val="20"/>
          <w:szCs w:val="20"/>
        </w:rPr>
        <w:t xml:space="preserve">some of </w:t>
      </w:r>
      <w:r w:rsidR="00821B5C">
        <w:rPr>
          <w:rFonts w:ascii="Corbel" w:hAnsi="Corbel"/>
          <w:color w:val="000000"/>
          <w:sz w:val="20"/>
          <w:szCs w:val="20"/>
        </w:rPr>
        <w:t>the wide rangin</w:t>
      </w:r>
      <w:r w:rsidR="0024578D">
        <w:rPr>
          <w:rFonts w:ascii="Corbel" w:hAnsi="Corbel"/>
          <w:color w:val="000000"/>
          <w:sz w:val="20"/>
          <w:szCs w:val="20"/>
        </w:rPr>
        <w:t>g</w:t>
      </w:r>
      <w:r w:rsidR="00821B5C">
        <w:rPr>
          <w:rFonts w:ascii="Corbel" w:hAnsi="Corbel"/>
          <w:color w:val="000000"/>
          <w:sz w:val="20"/>
          <w:szCs w:val="20"/>
        </w:rPr>
        <w:t xml:space="preserve"> activity areas </w:t>
      </w:r>
      <w:r w:rsidR="007A2BF1">
        <w:rPr>
          <w:rFonts w:ascii="Corbel" w:hAnsi="Corbel"/>
          <w:color w:val="000000"/>
          <w:sz w:val="20"/>
          <w:szCs w:val="20"/>
        </w:rPr>
        <w:t xml:space="preserve">without a </w:t>
      </w:r>
      <w:r w:rsidR="00452074">
        <w:rPr>
          <w:rFonts w:ascii="Corbel" w:hAnsi="Corbel"/>
          <w:color w:val="000000"/>
          <w:sz w:val="20"/>
          <w:szCs w:val="20"/>
        </w:rPr>
        <w:t>consistent</w:t>
      </w:r>
      <w:r>
        <w:rPr>
          <w:rFonts w:ascii="Corbel" w:hAnsi="Corbel"/>
          <w:color w:val="000000"/>
          <w:sz w:val="20"/>
          <w:szCs w:val="20"/>
        </w:rPr>
        <w:t xml:space="preserve"> project office, </w:t>
      </w:r>
      <w:r w:rsidR="0024578D">
        <w:rPr>
          <w:rFonts w:ascii="Corbel" w:hAnsi="Corbel"/>
          <w:color w:val="000000"/>
          <w:sz w:val="20"/>
          <w:szCs w:val="20"/>
        </w:rPr>
        <w:t>early on the project focused more on implementation</w:t>
      </w:r>
      <w:r>
        <w:rPr>
          <w:rFonts w:ascii="Corbel" w:hAnsi="Corbel"/>
          <w:color w:val="000000"/>
          <w:sz w:val="20"/>
          <w:szCs w:val="20"/>
        </w:rPr>
        <w:t xml:space="preserve"> of</w:t>
      </w:r>
      <w:r w:rsidR="00EE5B4A">
        <w:rPr>
          <w:rFonts w:ascii="Corbel" w:hAnsi="Corbel"/>
          <w:color w:val="000000"/>
          <w:sz w:val="20"/>
          <w:szCs w:val="20"/>
        </w:rPr>
        <w:t xml:space="preserve"> catalytic, </w:t>
      </w:r>
      <w:r w:rsidR="0024578D">
        <w:rPr>
          <w:rFonts w:ascii="Corbel" w:hAnsi="Corbel"/>
          <w:color w:val="000000"/>
          <w:sz w:val="20"/>
          <w:szCs w:val="20"/>
        </w:rPr>
        <w:t>nation</w:t>
      </w:r>
      <w:r w:rsidR="00EE5B4A">
        <w:rPr>
          <w:rFonts w:ascii="Corbel" w:hAnsi="Corbel"/>
          <w:color w:val="000000"/>
          <w:sz w:val="20"/>
          <w:szCs w:val="20"/>
        </w:rPr>
        <w:t xml:space="preserve">al level activities </w:t>
      </w:r>
      <w:r w:rsidR="00452074">
        <w:rPr>
          <w:rFonts w:ascii="Corbel" w:hAnsi="Corbel"/>
          <w:color w:val="000000"/>
          <w:sz w:val="20"/>
          <w:szCs w:val="20"/>
        </w:rPr>
        <w:t xml:space="preserve">(e.g. those outlined under Output 2) </w:t>
      </w:r>
      <w:r w:rsidR="00EE5B4A">
        <w:rPr>
          <w:rFonts w:ascii="Corbel" w:hAnsi="Corbel"/>
          <w:color w:val="000000"/>
          <w:sz w:val="20"/>
          <w:szCs w:val="20"/>
        </w:rPr>
        <w:t xml:space="preserve">with implementation coordinated through country offices. </w:t>
      </w:r>
      <w:r w:rsidR="002615F4">
        <w:rPr>
          <w:rFonts w:ascii="Corbel" w:hAnsi="Corbel"/>
          <w:color w:val="000000"/>
          <w:sz w:val="20"/>
          <w:szCs w:val="20"/>
        </w:rPr>
        <w:t>From</w:t>
      </w:r>
      <w:r w:rsidR="00EE5B4A">
        <w:rPr>
          <w:rFonts w:ascii="Corbel" w:hAnsi="Corbel"/>
          <w:color w:val="000000"/>
          <w:sz w:val="20"/>
          <w:szCs w:val="20"/>
        </w:rPr>
        <w:t xml:space="preserve"> around</w:t>
      </w:r>
      <w:r w:rsidR="002615F4">
        <w:rPr>
          <w:rFonts w:ascii="Corbel" w:hAnsi="Corbel"/>
          <w:color w:val="000000"/>
          <w:sz w:val="20"/>
          <w:szCs w:val="20"/>
        </w:rPr>
        <w:t xml:space="preserve"> 2015 onwards</w:t>
      </w:r>
      <w:r w:rsidR="0024578D">
        <w:rPr>
          <w:rFonts w:ascii="Corbel" w:hAnsi="Corbel"/>
          <w:color w:val="000000"/>
          <w:sz w:val="20"/>
          <w:szCs w:val="20"/>
        </w:rPr>
        <w:t xml:space="preserve"> however</w:t>
      </w:r>
      <w:r w:rsidR="002615F4">
        <w:rPr>
          <w:rFonts w:ascii="Corbel" w:hAnsi="Corbel"/>
          <w:color w:val="000000"/>
          <w:sz w:val="20"/>
          <w:szCs w:val="20"/>
        </w:rPr>
        <w:t xml:space="preserve">, </w:t>
      </w:r>
      <w:r w:rsidR="002615F4">
        <w:rPr>
          <w:rFonts w:ascii="Corbel" w:hAnsi="Corbel" w:cs="Arial"/>
          <w:color w:val="000000"/>
          <w:sz w:val="20"/>
          <w:szCs w:val="20"/>
          <w:lang w:eastAsia="ja-JP"/>
        </w:rPr>
        <w:t>t</w:t>
      </w:r>
      <w:r w:rsidR="002615F4" w:rsidRPr="006C7E81">
        <w:rPr>
          <w:rFonts w:ascii="Corbel" w:hAnsi="Corbel" w:cs="Arial"/>
          <w:color w:val="000000"/>
          <w:sz w:val="20"/>
          <w:szCs w:val="20"/>
          <w:lang w:eastAsia="ja-JP"/>
        </w:rPr>
        <w:t>he project</w:t>
      </w:r>
      <w:r w:rsidR="00EE5B4A">
        <w:rPr>
          <w:rFonts w:ascii="Corbel" w:hAnsi="Corbel" w:cs="Arial"/>
          <w:color w:val="000000"/>
          <w:sz w:val="20"/>
          <w:szCs w:val="20"/>
          <w:lang w:eastAsia="ja-JP"/>
        </w:rPr>
        <w:t xml:space="preserve"> benefitted greatly from</w:t>
      </w:r>
      <w:r w:rsidR="002615F4" w:rsidRPr="006C7E81">
        <w:rPr>
          <w:rFonts w:ascii="Corbel" w:hAnsi="Corbel" w:cs="Arial"/>
          <w:color w:val="000000"/>
          <w:sz w:val="20"/>
          <w:szCs w:val="20"/>
          <w:lang w:eastAsia="ja-JP"/>
        </w:rPr>
        <w:t xml:space="preserve"> significant assistance in </w:t>
      </w:r>
      <w:r w:rsidR="00EE5B4A">
        <w:rPr>
          <w:rFonts w:ascii="Corbel" w:hAnsi="Corbel" w:cs="Arial"/>
          <w:color w:val="000000"/>
          <w:sz w:val="20"/>
          <w:szCs w:val="20"/>
          <w:lang w:eastAsia="ja-JP"/>
        </w:rPr>
        <w:t>partnership building i</w:t>
      </w:r>
      <w:r w:rsidR="002615F4" w:rsidRPr="006C7E81">
        <w:rPr>
          <w:rFonts w:ascii="Corbel" w:hAnsi="Corbel" w:cs="Arial"/>
          <w:color w:val="000000"/>
          <w:sz w:val="20"/>
          <w:szCs w:val="20"/>
          <w:lang w:eastAsia="ja-JP"/>
        </w:rPr>
        <w:t xml:space="preserve">n </w:t>
      </w:r>
      <w:r w:rsidR="00EE5B4A">
        <w:rPr>
          <w:rFonts w:ascii="Corbel" w:hAnsi="Corbel" w:cs="Arial"/>
          <w:color w:val="000000"/>
          <w:sz w:val="20"/>
          <w:szCs w:val="20"/>
          <w:lang w:eastAsia="ja-JP"/>
        </w:rPr>
        <w:t>the region</w:t>
      </w:r>
      <w:r w:rsidR="00F74C52">
        <w:rPr>
          <w:rFonts w:ascii="Corbel" w:hAnsi="Corbel" w:cs="Arial"/>
          <w:color w:val="000000"/>
          <w:sz w:val="20"/>
          <w:szCs w:val="20"/>
          <w:lang w:eastAsia="ja-JP"/>
        </w:rPr>
        <w:t xml:space="preserve"> and strategic direction</w:t>
      </w:r>
      <w:r w:rsidR="002615F4" w:rsidRPr="006C7E81">
        <w:rPr>
          <w:rFonts w:ascii="Corbel" w:hAnsi="Corbel" w:cs="Arial"/>
          <w:color w:val="000000"/>
          <w:sz w:val="20"/>
          <w:szCs w:val="20"/>
          <w:lang w:eastAsia="ja-JP"/>
        </w:rPr>
        <w:t xml:space="preserve"> from the </w:t>
      </w:r>
      <w:r w:rsidR="00EE5B4A">
        <w:rPr>
          <w:rFonts w:ascii="Corbel" w:hAnsi="Corbel" w:cs="Arial"/>
          <w:color w:val="000000"/>
          <w:sz w:val="20"/>
          <w:szCs w:val="20"/>
          <w:lang w:eastAsia="ja-JP"/>
        </w:rPr>
        <w:t xml:space="preserve">Team Leader for Climate Change, DRR, and </w:t>
      </w:r>
      <w:r w:rsidR="004A030F">
        <w:rPr>
          <w:rFonts w:ascii="Corbel" w:hAnsi="Corbel" w:cs="Arial"/>
          <w:color w:val="000000"/>
          <w:sz w:val="20"/>
          <w:szCs w:val="20"/>
          <w:lang w:eastAsia="ja-JP"/>
        </w:rPr>
        <w:t>Resilience</w:t>
      </w:r>
      <w:r w:rsidR="002615F4">
        <w:rPr>
          <w:rFonts w:ascii="Corbel" w:hAnsi="Corbel" w:cs="Arial"/>
          <w:color w:val="000000"/>
          <w:sz w:val="20"/>
          <w:szCs w:val="20"/>
          <w:lang w:eastAsia="ja-JP"/>
        </w:rPr>
        <w:t xml:space="preserve"> </w:t>
      </w:r>
      <w:r w:rsidR="00EE5B4A">
        <w:rPr>
          <w:rFonts w:ascii="Corbel" w:hAnsi="Corbel" w:cs="Arial"/>
          <w:color w:val="000000"/>
          <w:sz w:val="20"/>
          <w:szCs w:val="20"/>
          <w:lang w:eastAsia="ja-JP"/>
        </w:rPr>
        <w:t>from the regional hub.</w:t>
      </w:r>
      <w:r w:rsidR="00544EDD">
        <w:rPr>
          <w:rFonts w:ascii="Corbel" w:hAnsi="Corbel" w:cs="Arial"/>
          <w:color w:val="000000"/>
          <w:sz w:val="20"/>
          <w:szCs w:val="20"/>
          <w:lang w:eastAsia="ja-JP"/>
        </w:rPr>
        <w:t xml:space="preserve"> </w:t>
      </w:r>
      <w:r w:rsidR="00336291">
        <w:rPr>
          <w:rFonts w:ascii="Corbel" w:hAnsi="Corbel" w:cs="Arial"/>
          <w:color w:val="000000"/>
          <w:sz w:val="20"/>
          <w:szCs w:val="20"/>
          <w:lang w:eastAsia="ja-JP"/>
        </w:rPr>
        <w:t>The</w:t>
      </w:r>
      <w:r w:rsidR="004A030F">
        <w:rPr>
          <w:rFonts w:ascii="Corbel" w:hAnsi="Corbel" w:cs="Arial"/>
          <w:color w:val="000000"/>
          <w:sz w:val="20"/>
          <w:szCs w:val="20"/>
          <w:lang w:eastAsia="ja-JP"/>
        </w:rPr>
        <w:t xml:space="preserve"> project was able to leverage the capacity within the new Hub (reformed under UNDP’s structural review process</w:t>
      </w:r>
      <w:r w:rsidR="00336291">
        <w:rPr>
          <w:rFonts w:ascii="Corbel" w:hAnsi="Corbel" w:cs="Arial"/>
          <w:color w:val="000000"/>
          <w:sz w:val="20"/>
          <w:szCs w:val="20"/>
          <w:lang w:eastAsia="ja-JP"/>
        </w:rPr>
        <w:t>) through collaboration with RBAS/BPPS positions created</w:t>
      </w:r>
      <w:r w:rsidR="00F74C52">
        <w:rPr>
          <w:rFonts w:ascii="Corbel" w:hAnsi="Corbel" w:cs="Arial"/>
          <w:color w:val="000000"/>
          <w:sz w:val="20"/>
          <w:szCs w:val="20"/>
          <w:lang w:eastAsia="ja-JP"/>
        </w:rPr>
        <w:t xml:space="preserve"> there via </w:t>
      </w:r>
      <w:r w:rsidR="00AD76F2">
        <w:rPr>
          <w:rFonts w:ascii="Corbel" w:hAnsi="Corbel"/>
          <w:iCs/>
          <w:sz w:val="20"/>
          <w:szCs w:val="20"/>
        </w:rPr>
        <w:t xml:space="preserve">a standard </w:t>
      </w:r>
      <w:r w:rsidR="00AD76F2" w:rsidRPr="00E332FD">
        <w:rPr>
          <w:rFonts w:ascii="Corbel" w:hAnsi="Corbel"/>
          <w:iCs/>
          <w:sz w:val="20"/>
          <w:szCs w:val="20"/>
        </w:rPr>
        <w:t>cost-recovery model for internal staff serv</w:t>
      </w:r>
      <w:r w:rsidR="00F74C52">
        <w:rPr>
          <w:rFonts w:ascii="Corbel" w:hAnsi="Corbel"/>
          <w:iCs/>
          <w:sz w:val="20"/>
          <w:szCs w:val="20"/>
        </w:rPr>
        <w:t>ices to project implementation</w:t>
      </w:r>
      <w:r w:rsidR="0049018B">
        <w:rPr>
          <w:rFonts w:ascii="Corbel" w:hAnsi="Corbel"/>
          <w:iCs/>
          <w:sz w:val="20"/>
          <w:szCs w:val="20"/>
        </w:rPr>
        <w:t>. Valuable and d</w:t>
      </w:r>
      <w:r w:rsidR="00AD76F2" w:rsidRPr="00E332FD">
        <w:rPr>
          <w:rFonts w:ascii="Corbel" w:hAnsi="Corbel"/>
          <w:iCs/>
          <w:sz w:val="20"/>
          <w:szCs w:val="20"/>
        </w:rPr>
        <w:t xml:space="preserve">edicated support for ACRIs climate activities </w:t>
      </w:r>
      <w:r w:rsidR="00F753D0">
        <w:rPr>
          <w:rFonts w:ascii="Corbel" w:hAnsi="Corbel"/>
          <w:iCs/>
          <w:sz w:val="20"/>
          <w:szCs w:val="20"/>
        </w:rPr>
        <w:t>was</w:t>
      </w:r>
      <w:r w:rsidR="00AD76F2" w:rsidRPr="00E332FD">
        <w:rPr>
          <w:rFonts w:ascii="Corbel" w:hAnsi="Corbel"/>
          <w:iCs/>
          <w:sz w:val="20"/>
          <w:szCs w:val="20"/>
        </w:rPr>
        <w:t xml:space="preserve"> </w:t>
      </w:r>
      <w:r w:rsidR="00F74C52">
        <w:rPr>
          <w:rFonts w:ascii="Corbel" w:hAnsi="Corbel"/>
          <w:iCs/>
          <w:sz w:val="20"/>
          <w:szCs w:val="20"/>
        </w:rPr>
        <w:t>provided</w:t>
      </w:r>
      <w:r w:rsidR="00AD76F2" w:rsidRPr="00E332FD">
        <w:rPr>
          <w:rFonts w:ascii="Corbel" w:hAnsi="Corbel"/>
          <w:iCs/>
          <w:sz w:val="20"/>
          <w:szCs w:val="20"/>
        </w:rPr>
        <w:t xml:space="preserve"> by UNDPs Regional Climate Specialist, ACRIs energy activities by UNDPs Regional Energy Specialist and ACDRP sub-project by UNDPs Regional DRR Specialist. This particular form of collaboration between a regional project and the Hub</w:t>
      </w:r>
      <w:r w:rsidR="005A435B">
        <w:rPr>
          <w:rFonts w:ascii="Corbel" w:hAnsi="Corbel"/>
          <w:iCs/>
          <w:sz w:val="20"/>
          <w:szCs w:val="20"/>
        </w:rPr>
        <w:t xml:space="preserve">, </w:t>
      </w:r>
      <w:r w:rsidR="005A435B">
        <w:rPr>
          <w:rFonts w:ascii="Calibri" w:hAnsi="Calibri"/>
          <w:iCs/>
          <w:sz w:val="20"/>
        </w:rPr>
        <w:t>along with specific consultants when/where needed,</w:t>
      </w:r>
      <w:r w:rsidR="00AD76F2" w:rsidRPr="00E332FD">
        <w:rPr>
          <w:rFonts w:ascii="Corbel" w:hAnsi="Corbel"/>
          <w:iCs/>
          <w:sz w:val="20"/>
          <w:szCs w:val="20"/>
        </w:rPr>
        <w:t xml:space="preserve"> proved t</w:t>
      </w:r>
      <w:r w:rsidR="005A435B">
        <w:rPr>
          <w:rFonts w:ascii="Corbel" w:hAnsi="Corbel"/>
          <w:iCs/>
          <w:sz w:val="20"/>
          <w:szCs w:val="20"/>
        </w:rPr>
        <w:t xml:space="preserve">o be successful for the project’s delivery </w:t>
      </w:r>
      <w:r w:rsidR="0049018B">
        <w:rPr>
          <w:rFonts w:ascii="Corbel" w:hAnsi="Corbel"/>
          <w:iCs/>
          <w:sz w:val="20"/>
          <w:szCs w:val="20"/>
        </w:rPr>
        <w:t xml:space="preserve">and growth, </w:t>
      </w:r>
      <w:r w:rsidR="00AD76F2" w:rsidRPr="00E332FD">
        <w:rPr>
          <w:rFonts w:ascii="Corbel" w:hAnsi="Corbel"/>
          <w:iCs/>
          <w:sz w:val="20"/>
          <w:szCs w:val="20"/>
        </w:rPr>
        <w:t xml:space="preserve">and </w:t>
      </w:r>
      <w:r w:rsidR="005A435B">
        <w:rPr>
          <w:rFonts w:ascii="Corbel" w:hAnsi="Corbel"/>
          <w:iCs/>
          <w:sz w:val="20"/>
          <w:szCs w:val="20"/>
        </w:rPr>
        <w:t>alleviated</w:t>
      </w:r>
      <w:r w:rsidR="00AD76F2" w:rsidRPr="00E332FD">
        <w:rPr>
          <w:rFonts w:ascii="Corbel" w:hAnsi="Corbel"/>
          <w:iCs/>
          <w:sz w:val="20"/>
          <w:szCs w:val="20"/>
        </w:rPr>
        <w:t xml:space="preserve"> </w:t>
      </w:r>
      <w:r w:rsidR="005A435B">
        <w:rPr>
          <w:rFonts w:ascii="Corbel" w:hAnsi="Corbel"/>
          <w:iCs/>
          <w:sz w:val="20"/>
          <w:szCs w:val="20"/>
        </w:rPr>
        <w:t xml:space="preserve">some of the difficulties of the </w:t>
      </w:r>
      <w:r w:rsidR="00AD76F2" w:rsidRPr="00E332FD">
        <w:rPr>
          <w:rFonts w:ascii="Corbel" w:hAnsi="Corbel"/>
          <w:iCs/>
          <w:sz w:val="20"/>
          <w:szCs w:val="20"/>
        </w:rPr>
        <w:t>project’s resource gap.</w:t>
      </w:r>
    </w:p>
    <w:p w14:paraId="3E323F0B" w14:textId="77777777" w:rsidR="00113CAA" w:rsidRDefault="00113CAA" w:rsidP="00EF573B">
      <w:pPr>
        <w:spacing w:line="276" w:lineRule="auto"/>
        <w:outlineLvl w:val="0"/>
        <w:rPr>
          <w:rFonts w:ascii="Corbel" w:hAnsi="Corbel" w:cs="Arial"/>
          <w:color w:val="000000" w:themeColor="text1"/>
          <w:sz w:val="20"/>
          <w:szCs w:val="20"/>
        </w:rPr>
      </w:pPr>
    </w:p>
    <w:p w14:paraId="32A20130" w14:textId="676F7291" w:rsidR="00D91D9C" w:rsidRPr="00BD1229" w:rsidRDefault="00452074" w:rsidP="00F753D0">
      <w:pPr>
        <w:spacing w:line="276" w:lineRule="auto"/>
        <w:jc w:val="both"/>
        <w:outlineLvl w:val="0"/>
        <w:rPr>
          <w:rFonts w:ascii="Corbel" w:hAnsi="Corbel" w:cs="Arial"/>
          <w:color w:val="000000" w:themeColor="text1"/>
          <w:sz w:val="20"/>
          <w:szCs w:val="20"/>
        </w:rPr>
      </w:pPr>
      <w:r>
        <w:rPr>
          <w:rFonts w:ascii="Corbel" w:hAnsi="Corbel" w:cs="Arial"/>
          <w:color w:val="000000" w:themeColor="text1"/>
          <w:sz w:val="20"/>
          <w:szCs w:val="20"/>
        </w:rPr>
        <w:t xml:space="preserve">Looking </w:t>
      </w:r>
      <w:r w:rsidR="002B67B1">
        <w:rPr>
          <w:rFonts w:ascii="Corbel" w:hAnsi="Corbel" w:cs="Arial"/>
          <w:color w:val="000000" w:themeColor="text1"/>
          <w:sz w:val="20"/>
          <w:szCs w:val="20"/>
        </w:rPr>
        <w:t xml:space="preserve">back, one recommendation </w:t>
      </w:r>
      <w:r w:rsidR="0049018B">
        <w:rPr>
          <w:rFonts w:ascii="Corbel" w:hAnsi="Corbel" w:cs="Arial"/>
          <w:color w:val="000000" w:themeColor="text1"/>
          <w:sz w:val="20"/>
          <w:szCs w:val="20"/>
        </w:rPr>
        <w:t xml:space="preserve">in light of resource constraints </w:t>
      </w:r>
      <w:r w:rsidR="002B67B1">
        <w:rPr>
          <w:rFonts w:ascii="Corbel" w:hAnsi="Corbel" w:cs="Arial"/>
          <w:color w:val="000000" w:themeColor="text1"/>
          <w:sz w:val="20"/>
          <w:szCs w:val="20"/>
        </w:rPr>
        <w:t>would be to narrow the project</w:t>
      </w:r>
      <w:r w:rsidR="007A2BF1">
        <w:rPr>
          <w:rFonts w:ascii="Corbel" w:hAnsi="Corbel" w:cs="Arial"/>
          <w:color w:val="000000" w:themeColor="text1"/>
          <w:sz w:val="20"/>
          <w:szCs w:val="20"/>
        </w:rPr>
        <w:t xml:space="preserve"> scope</w:t>
      </w:r>
      <w:r w:rsidR="002B67B1">
        <w:rPr>
          <w:rFonts w:ascii="Corbel" w:hAnsi="Corbel" w:cs="Arial"/>
          <w:color w:val="000000" w:themeColor="text1"/>
          <w:sz w:val="20"/>
          <w:szCs w:val="20"/>
        </w:rPr>
        <w:t xml:space="preserve"> early</w:t>
      </w:r>
      <w:r w:rsidR="0049018B">
        <w:rPr>
          <w:rFonts w:ascii="Corbel" w:hAnsi="Corbel" w:cs="Arial"/>
          <w:color w:val="000000" w:themeColor="text1"/>
          <w:sz w:val="20"/>
          <w:szCs w:val="20"/>
        </w:rPr>
        <w:t xml:space="preserve"> on</w:t>
      </w:r>
      <w:r w:rsidR="002B67B1">
        <w:rPr>
          <w:rFonts w:ascii="Corbel" w:hAnsi="Corbel" w:cs="Arial"/>
          <w:color w:val="000000" w:themeColor="text1"/>
          <w:sz w:val="20"/>
          <w:szCs w:val="20"/>
        </w:rPr>
        <w:t xml:space="preserve">  and use the TRAC more efficiently to focus the prepration of activities, </w:t>
      </w:r>
      <w:r w:rsidR="00F758DF">
        <w:rPr>
          <w:rFonts w:ascii="Corbel" w:hAnsi="Corbel" w:cs="Arial"/>
          <w:color w:val="000000" w:themeColor="text1"/>
          <w:sz w:val="20"/>
          <w:szCs w:val="20"/>
        </w:rPr>
        <w:t xml:space="preserve">institutional </w:t>
      </w:r>
      <w:r w:rsidR="002B67B1">
        <w:rPr>
          <w:rFonts w:ascii="Corbel" w:hAnsi="Corbel" w:cs="Arial"/>
          <w:color w:val="000000" w:themeColor="text1"/>
          <w:sz w:val="20"/>
          <w:szCs w:val="20"/>
        </w:rPr>
        <w:t xml:space="preserve">network building, and resource mobilization and overall momentum of the project around one issue area, instead of trying to deliver small, sometimes short-term </w:t>
      </w:r>
      <w:r w:rsidR="009C6540">
        <w:rPr>
          <w:rFonts w:ascii="Corbel" w:hAnsi="Corbel" w:cs="Arial"/>
          <w:color w:val="000000" w:themeColor="text1"/>
          <w:sz w:val="20"/>
          <w:szCs w:val="20"/>
        </w:rPr>
        <w:t>gains</w:t>
      </w:r>
      <w:r w:rsidR="002B67B1">
        <w:rPr>
          <w:rFonts w:ascii="Corbel" w:hAnsi="Corbel" w:cs="Arial"/>
          <w:color w:val="000000" w:themeColor="text1"/>
          <w:sz w:val="20"/>
          <w:szCs w:val="20"/>
        </w:rPr>
        <w:t xml:space="preserve"> </w:t>
      </w:r>
      <w:r w:rsidR="009C6540">
        <w:rPr>
          <w:rFonts w:ascii="Corbel" w:hAnsi="Corbel" w:cs="Arial"/>
          <w:color w:val="000000" w:themeColor="text1"/>
          <w:sz w:val="20"/>
          <w:szCs w:val="20"/>
        </w:rPr>
        <w:t>at different levels (sub-nationa</w:t>
      </w:r>
      <w:r w:rsidR="00476810">
        <w:rPr>
          <w:rFonts w:ascii="Corbel" w:hAnsi="Corbel" w:cs="Arial"/>
          <w:color w:val="000000" w:themeColor="text1"/>
          <w:sz w:val="20"/>
          <w:szCs w:val="20"/>
        </w:rPr>
        <w:t>l</w:t>
      </w:r>
      <w:r w:rsidR="009C6540">
        <w:rPr>
          <w:rFonts w:ascii="Corbel" w:hAnsi="Corbel" w:cs="Arial"/>
          <w:color w:val="000000" w:themeColor="text1"/>
          <w:sz w:val="20"/>
          <w:szCs w:val="20"/>
        </w:rPr>
        <w:t xml:space="preserve"> to regional) </w:t>
      </w:r>
      <w:r w:rsidR="002B67B1">
        <w:rPr>
          <w:rFonts w:ascii="Corbel" w:hAnsi="Corbel" w:cs="Arial"/>
          <w:color w:val="000000" w:themeColor="text1"/>
          <w:sz w:val="20"/>
          <w:szCs w:val="20"/>
        </w:rPr>
        <w:t>across the many issues and priorities encompassed in the project document</w:t>
      </w:r>
      <w:r w:rsidR="009C6540">
        <w:rPr>
          <w:rFonts w:ascii="Corbel" w:hAnsi="Corbel" w:cs="Arial"/>
          <w:color w:val="000000" w:themeColor="text1"/>
          <w:sz w:val="20"/>
          <w:szCs w:val="20"/>
        </w:rPr>
        <w:t xml:space="preserve">. </w:t>
      </w:r>
      <w:r w:rsidR="002B67B1">
        <w:rPr>
          <w:rFonts w:ascii="Corbel" w:hAnsi="Corbel" w:cs="Arial"/>
          <w:color w:val="000000" w:themeColor="text1"/>
          <w:sz w:val="20"/>
          <w:szCs w:val="20"/>
        </w:rPr>
        <w:t>While some</w:t>
      </w:r>
      <w:r w:rsidR="0049018B">
        <w:rPr>
          <w:rFonts w:ascii="Corbel" w:hAnsi="Corbel" w:cs="Arial"/>
          <w:color w:val="000000" w:themeColor="text1"/>
          <w:sz w:val="20"/>
          <w:szCs w:val="20"/>
        </w:rPr>
        <w:t xml:space="preserve"> of this</w:t>
      </w:r>
      <w:r w:rsidR="002B67B1">
        <w:rPr>
          <w:rFonts w:ascii="Corbel" w:hAnsi="Corbel" w:cs="Arial"/>
          <w:color w:val="000000" w:themeColor="text1"/>
          <w:sz w:val="20"/>
          <w:szCs w:val="20"/>
        </w:rPr>
        <w:t xml:space="preserve"> </w:t>
      </w:r>
      <w:r w:rsidR="00CE1FB5">
        <w:rPr>
          <w:rFonts w:ascii="Corbel" w:hAnsi="Corbel" w:cs="Arial"/>
          <w:color w:val="000000" w:themeColor="text1"/>
          <w:sz w:val="20"/>
          <w:szCs w:val="20"/>
        </w:rPr>
        <w:t xml:space="preserve">trial </w:t>
      </w:r>
      <w:r w:rsidR="0014001E">
        <w:rPr>
          <w:rFonts w:ascii="Corbel" w:hAnsi="Corbel" w:cs="Arial"/>
          <w:color w:val="000000" w:themeColor="text1"/>
          <w:sz w:val="20"/>
          <w:szCs w:val="20"/>
        </w:rPr>
        <w:t>and error acro</w:t>
      </w:r>
      <w:r w:rsidR="002B67B1">
        <w:rPr>
          <w:rFonts w:ascii="Corbel" w:hAnsi="Corbel" w:cs="Arial"/>
          <w:color w:val="000000" w:themeColor="text1"/>
          <w:sz w:val="20"/>
          <w:szCs w:val="20"/>
        </w:rPr>
        <w:t xml:space="preserve">ss a broad range of issues was </w:t>
      </w:r>
      <w:r w:rsidR="00CE1FB5">
        <w:rPr>
          <w:rFonts w:ascii="Corbel" w:hAnsi="Corbel" w:cs="Arial"/>
          <w:color w:val="000000" w:themeColor="text1"/>
          <w:sz w:val="20"/>
          <w:szCs w:val="20"/>
        </w:rPr>
        <w:t xml:space="preserve">necessary in the beginning to </w:t>
      </w:r>
      <w:r w:rsidR="002B67B1">
        <w:rPr>
          <w:rFonts w:ascii="Corbel" w:hAnsi="Corbel" w:cs="Arial"/>
          <w:color w:val="000000" w:themeColor="text1"/>
          <w:sz w:val="20"/>
          <w:szCs w:val="20"/>
        </w:rPr>
        <w:t>be</w:t>
      </w:r>
      <w:r w:rsidR="00CE1FB5">
        <w:rPr>
          <w:rFonts w:ascii="Corbel" w:hAnsi="Corbel" w:cs="Arial"/>
          <w:color w:val="000000" w:themeColor="text1"/>
          <w:sz w:val="20"/>
          <w:szCs w:val="20"/>
        </w:rPr>
        <w:t xml:space="preserve"> responsive</w:t>
      </w:r>
      <w:r w:rsidR="002B67B1">
        <w:rPr>
          <w:rFonts w:ascii="Corbel" w:hAnsi="Corbel" w:cs="Arial"/>
          <w:color w:val="000000" w:themeColor="text1"/>
          <w:sz w:val="20"/>
          <w:szCs w:val="20"/>
        </w:rPr>
        <w:t xml:space="preserve"> to country needs and </w:t>
      </w:r>
      <w:r w:rsidR="009C6540">
        <w:rPr>
          <w:rFonts w:ascii="Corbel" w:hAnsi="Corbel" w:cs="Arial"/>
          <w:color w:val="000000" w:themeColor="text1"/>
          <w:sz w:val="20"/>
          <w:szCs w:val="20"/>
        </w:rPr>
        <w:t xml:space="preserve">to </w:t>
      </w:r>
      <w:r w:rsidR="00F753D0">
        <w:rPr>
          <w:rFonts w:ascii="Corbel" w:hAnsi="Corbel" w:cs="Arial"/>
          <w:color w:val="000000" w:themeColor="text1"/>
          <w:sz w:val="20"/>
          <w:szCs w:val="20"/>
        </w:rPr>
        <w:t>find</w:t>
      </w:r>
      <w:r w:rsidR="009C6540">
        <w:rPr>
          <w:rFonts w:ascii="Corbel" w:hAnsi="Corbel" w:cs="Arial"/>
          <w:color w:val="000000" w:themeColor="text1"/>
          <w:sz w:val="20"/>
          <w:szCs w:val="20"/>
        </w:rPr>
        <w:t xml:space="preserve"> </w:t>
      </w:r>
      <w:r w:rsidR="002B67B1">
        <w:rPr>
          <w:rFonts w:ascii="Corbel" w:hAnsi="Corbel" w:cs="Arial"/>
          <w:color w:val="000000" w:themeColor="text1"/>
          <w:sz w:val="20"/>
          <w:szCs w:val="20"/>
        </w:rPr>
        <w:t>opportunities</w:t>
      </w:r>
      <w:r w:rsidR="0049018B">
        <w:rPr>
          <w:rFonts w:ascii="Corbel" w:hAnsi="Corbel" w:cs="Arial"/>
          <w:color w:val="000000" w:themeColor="text1"/>
          <w:sz w:val="20"/>
          <w:szCs w:val="20"/>
        </w:rPr>
        <w:t xml:space="preserve"> and niches for the project</w:t>
      </w:r>
      <w:r w:rsidR="00CE1FB5">
        <w:rPr>
          <w:rFonts w:ascii="Corbel" w:hAnsi="Corbel" w:cs="Arial"/>
          <w:color w:val="000000" w:themeColor="text1"/>
          <w:sz w:val="20"/>
          <w:szCs w:val="20"/>
        </w:rPr>
        <w:t xml:space="preserve">, </w:t>
      </w:r>
      <w:r w:rsidR="002B67B1">
        <w:rPr>
          <w:rFonts w:ascii="Corbel" w:hAnsi="Corbel" w:cs="Arial"/>
          <w:color w:val="000000" w:themeColor="text1"/>
          <w:sz w:val="20"/>
          <w:szCs w:val="20"/>
        </w:rPr>
        <w:t>over time</w:t>
      </w:r>
      <w:r w:rsidR="00D91D9C">
        <w:rPr>
          <w:rFonts w:ascii="Corbel" w:hAnsi="Corbel" w:cs="Arial"/>
          <w:color w:val="000000" w:themeColor="text1"/>
          <w:sz w:val="20"/>
          <w:szCs w:val="20"/>
        </w:rPr>
        <w:t xml:space="preserve"> greater impact</w:t>
      </w:r>
      <w:r w:rsidR="002B67B1">
        <w:rPr>
          <w:rFonts w:ascii="Corbel" w:hAnsi="Corbel" w:cs="Arial"/>
          <w:color w:val="000000" w:themeColor="text1"/>
          <w:sz w:val="20"/>
          <w:szCs w:val="20"/>
        </w:rPr>
        <w:t xml:space="preserve"> may have been achieved by devoting the project manager’s time to build</w:t>
      </w:r>
      <w:r w:rsidR="009C6540">
        <w:rPr>
          <w:rFonts w:ascii="Corbel" w:hAnsi="Corbel" w:cs="Arial"/>
          <w:color w:val="000000" w:themeColor="text1"/>
          <w:sz w:val="20"/>
          <w:szCs w:val="20"/>
        </w:rPr>
        <w:t>ing</w:t>
      </w:r>
      <w:r w:rsidR="002B67B1">
        <w:rPr>
          <w:rFonts w:ascii="Corbel" w:hAnsi="Corbel" w:cs="Arial"/>
          <w:color w:val="000000" w:themeColor="text1"/>
          <w:sz w:val="20"/>
          <w:szCs w:val="20"/>
        </w:rPr>
        <w:t xml:space="preserve"> up </w:t>
      </w:r>
      <w:r w:rsidR="00F758DF">
        <w:rPr>
          <w:rFonts w:ascii="Corbel" w:hAnsi="Corbel" w:cs="Arial"/>
          <w:color w:val="000000" w:themeColor="text1"/>
          <w:sz w:val="20"/>
          <w:szCs w:val="20"/>
        </w:rPr>
        <w:t>a single</w:t>
      </w:r>
      <w:r w:rsidR="009C6540">
        <w:rPr>
          <w:rFonts w:ascii="Corbel" w:hAnsi="Corbel" w:cs="Arial"/>
          <w:color w:val="000000" w:themeColor="text1"/>
          <w:sz w:val="20"/>
          <w:szCs w:val="20"/>
        </w:rPr>
        <w:t xml:space="preserve"> pillar of the project.</w:t>
      </w:r>
    </w:p>
    <w:p w14:paraId="096EFCA9" w14:textId="77777777" w:rsidR="00276A0D" w:rsidRPr="00113CAA" w:rsidRDefault="00276A0D" w:rsidP="00EF573B">
      <w:pPr>
        <w:spacing w:line="276" w:lineRule="auto"/>
        <w:outlineLvl w:val="0"/>
        <w:rPr>
          <w:rFonts w:ascii="Corbel" w:hAnsi="Corbel" w:cs="Arial"/>
          <w:b/>
          <w:color w:val="1F497D"/>
          <w:sz w:val="28"/>
          <w:szCs w:val="28"/>
        </w:rPr>
      </w:pPr>
    </w:p>
    <w:p w14:paraId="424302D5" w14:textId="398B0C74" w:rsidR="008C3A00" w:rsidRPr="00F753D0" w:rsidRDefault="00D50A1D" w:rsidP="00EF573B">
      <w:pPr>
        <w:pStyle w:val="ListParagraph"/>
        <w:spacing w:line="276" w:lineRule="auto"/>
        <w:ind w:left="0"/>
        <w:jc w:val="both"/>
        <w:outlineLvl w:val="0"/>
        <w:rPr>
          <w:rFonts w:ascii="Corbel" w:eastAsia="MS Mincho" w:hAnsi="Corbel" w:cs="Arial"/>
          <w:color w:val="000000"/>
          <w:sz w:val="20"/>
          <w:szCs w:val="20"/>
          <w:u w:val="single"/>
          <w:lang w:val="en-US" w:eastAsia="ja-JP"/>
        </w:rPr>
      </w:pPr>
      <w:bookmarkStart w:id="9" w:name="_Toc364027504"/>
      <w:r w:rsidRPr="00113CAA">
        <w:rPr>
          <w:rFonts w:ascii="Corbel" w:eastAsia="MS Mincho" w:hAnsi="Corbel" w:cs="Arial"/>
          <w:color w:val="000000"/>
          <w:sz w:val="20"/>
          <w:szCs w:val="20"/>
          <w:u w:val="single"/>
          <w:lang w:val="en-US" w:eastAsia="ja-JP"/>
        </w:rPr>
        <w:t>Supporting national capacity while ensuring sustainability</w:t>
      </w:r>
      <w:r>
        <w:rPr>
          <w:rFonts w:ascii="Corbel" w:eastAsia="MS Mincho" w:hAnsi="Corbel" w:cs="Arial"/>
          <w:color w:val="000000"/>
          <w:sz w:val="20"/>
          <w:szCs w:val="20"/>
          <w:u w:val="single"/>
          <w:lang w:val="en-US" w:eastAsia="ja-JP"/>
        </w:rPr>
        <w:t>:</w:t>
      </w:r>
    </w:p>
    <w:p w14:paraId="0EEFA93D" w14:textId="4646E4C1" w:rsidR="00F77B25" w:rsidRDefault="008C3A00" w:rsidP="00EF573B">
      <w:pPr>
        <w:pStyle w:val="ListParagraph"/>
        <w:spacing w:line="276" w:lineRule="auto"/>
        <w:ind w:left="0"/>
        <w:jc w:val="both"/>
        <w:outlineLvl w:val="0"/>
        <w:rPr>
          <w:rFonts w:ascii="Corbel" w:eastAsia="MS Mincho" w:hAnsi="Corbel" w:cs="Arial"/>
          <w:color w:val="000000"/>
          <w:sz w:val="20"/>
          <w:szCs w:val="20"/>
          <w:lang w:val="en-US" w:eastAsia="ja-JP"/>
        </w:rPr>
      </w:pPr>
      <w:r>
        <w:rPr>
          <w:rFonts w:ascii="Corbel" w:eastAsia="MS Mincho" w:hAnsi="Corbel" w:cs="Arial"/>
          <w:color w:val="000000"/>
          <w:sz w:val="20"/>
          <w:szCs w:val="20"/>
          <w:lang w:val="en-US" w:eastAsia="ja-JP"/>
        </w:rPr>
        <w:t>Complementing country office results and providing catalytic</w:t>
      </w:r>
      <w:r w:rsidR="00D50A1D" w:rsidRPr="006A44F9">
        <w:rPr>
          <w:rFonts w:ascii="Corbel" w:eastAsia="MS Mincho" w:hAnsi="Corbel" w:cs="Arial"/>
          <w:color w:val="000000"/>
          <w:sz w:val="20"/>
          <w:szCs w:val="20"/>
          <w:lang w:val="en-US" w:eastAsia="ja-JP"/>
        </w:rPr>
        <w:t xml:space="preserve"> </w:t>
      </w:r>
      <w:r w:rsidR="006A44F9">
        <w:rPr>
          <w:rFonts w:ascii="Corbel" w:eastAsia="MS Mincho" w:hAnsi="Corbel" w:cs="Arial"/>
          <w:color w:val="000000"/>
          <w:sz w:val="20"/>
          <w:szCs w:val="20"/>
          <w:lang w:val="en-US" w:eastAsia="ja-JP"/>
        </w:rPr>
        <w:t xml:space="preserve">support/funding around issues of regional concern, though not the only </w:t>
      </w:r>
      <w:r w:rsidR="00F758DF">
        <w:rPr>
          <w:rFonts w:ascii="Corbel" w:eastAsia="MS Mincho" w:hAnsi="Corbel" w:cs="Arial"/>
          <w:color w:val="000000"/>
          <w:sz w:val="20"/>
          <w:szCs w:val="20"/>
          <w:lang w:val="en-US" w:eastAsia="ja-JP"/>
        </w:rPr>
        <w:t>aim</w:t>
      </w:r>
      <w:r w:rsidR="006A44F9">
        <w:rPr>
          <w:rFonts w:ascii="Corbel" w:eastAsia="MS Mincho" w:hAnsi="Corbel" w:cs="Arial"/>
          <w:color w:val="000000"/>
          <w:sz w:val="20"/>
          <w:szCs w:val="20"/>
          <w:lang w:val="en-US" w:eastAsia="ja-JP"/>
        </w:rPr>
        <w:t xml:space="preserve"> of </w:t>
      </w:r>
      <w:r w:rsidR="007072D6">
        <w:rPr>
          <w:rFonts w:ascii="Corbel" w:eastAsia="MS Mincho" w:hAnsi="Corbel" w:cs="Arial"/>
          <w:color w:val="000000"/>
          <w:sz w:val="20"/>
          <w:szCs w:val="20"/>
          <w:lang w:val="en-US" w:eastAsia="ja-JP"/>
        </w:rPr>
        <w:t xml:space="preserve">the </w:t>
      </w:r>
      <w:r w:rsidR="006A44F9">
        <w:rPr>
          <w:rFonts w:ascii="Corbel" w:eastAsia="MS Mincho" w:hAnsi="Corbel" w:cs="Arial"/>
          <w:color w:val="000000"/>
          <w:sz w:val="20"/>
          <w:szCs w:val="20"/>
          <w:lang w:val="en-US" w:eastAsia="ja-JP"/>
        </w:rPr>
        <w:t xml:space="preserve">regional </w:t>
      </w:r>
      <w:r w:rsidR="007072D6">
        <w:rPr>
          <w:rFonts w:ascii="Corbel" w:eastAsia="MS Mincho" w:hAnsi="Corbel" w:cs="Arial"/>
          <w:color w:val="000000"/>
          <w:sz w:val="20"/>
          <w:szCs w:val="20"/>
          <w:lang w:val="en-US" w:eastAsia="ja-JP"/>
        </w:rPr>
        <w:t>projects</w:t>
      </w:r>
      <w:r w:rsidR="006A44F9">
        <w:rPr>
          <w:rFonts w:ascii="Corbel" w:eastAsia="MS Mincho" w:hAnsi="Corbel" w:cs="Arial"/>
          <w:color w:val="000000"/>
          <w:sz w:val="20"/>
          <w:szCs w:val="20"/>
          <w:lang w:val="en-US" w:eastAsia="ja-JP"/>
        </w:rPr>
        <w:t xml:space="preserve">, </w:t>
      </w:r>
      <w:r w:rsidR="00144C5B">
        <w:rPr>
          <w:rFonts w:ascii="Corbel" w:eastAsia="MS Mincho" w:hAnsi="Corbel" w:cs="Arial"/>
          <w:color w:val="000000"/>
          <w:sz w:val="20"/>
          <w:szCs w:val="20"/>
          <w:lang w:val="en-US" w:eastAsia="ja-JP"/>
        </w:rPr>
        <w:t xml:space="preserve">was an important focus area for the project. In navigating these collaborations with country offices, one challenge that arose was </w:t>
      </w:r>
      <w:r w:rsidR="00AB472F">
        <w:rPr>
          <w:rFonts w:ascii="Corbel" w:eastAsia="MS Mincho" w:hAnsi="Corbel" w:cs="Arial"/>
          <w:color w:val="000000"/>
          <w:sz w:val="20"/>
          <w:szCs w:val="20"/>
          <w:lang w:val="en-US" w:eastAsia="ja-JP"/>
        </w:rPr>
        <w:t>selecting catalytic areas and pilot options that could be rolled out across multiple countries</w:t>
      </w:r>
      <w:r w:rsidR="00F758DF">
        <w:rPr>
          <w:rFonts w:ascii="Corbel" w:eastAsia="MS Mincho" w:hAnsi="Corbel" w:cs="Arial"/>
          <w:color w:val="000000"/>
          <w:sz w:val="20"/>
          <w:szCs w:val="20"/>
          <w:lang w:val="en-US" w:eastAsia="ja-JP"/>
        </w:rPr>
        <w:t xml:space="preserve"> for a regional perspective,</w:t>
      </w:r>
      <w:r w:rsidR="00AB472F">
        <w:rPr>
          <w:rFonts w:ascii="Corbel" w:eastAsia="MS Mincho" w:hAnsi="Corbel" w:cs="Arial"/>
          <w:color w:val="000000"/>
          <w:sz w:val="20"/>
          <w:szCs w:val="20"/>
          <w:lang w:val="en-US" w:eastAsia="ja-JP"/>
        </w:rPr>
        <w:t xml:space="preserve"> given the lim</w:t>
      </w:r>
      <w:r w:rsidR="00F758DF">
        <w:rPr>
          <w:rFonts w:ascii="Corbel" w:eastAsia="MS Mincho" w:hAnsi="Corbel" w:cs="Arial"/>
          <w:color w:val="000000"/>
          <w:sz w:val="20"/>
          <w:szCs w:val="20"/>
          <w:lang w:val="en-US" w:eastAsia="ja-JP"/>
        </w:rPr>
        <w:t>i</w:t>
      </w:r>
      <w:r w:rsidR="00AB472F">
        <w:rPr>
          <w:rFonts w:ascii="Corbel" w:eastAsia="MS Mincho" w:hAnsi="Corbel" w:cs="Arial"/>
          <w:color w:val="000000"/>
          <w:sz w:val="20"/>
          <w:szCs w:val="20"/>
          <w:lang w:val="en-US" w:eastAsia="ja-JP"/>
        </w:rPr>
        <w:t xml:space="preserve">ted resources of the project. </w:t>
      </w:r>
      <w:r w:rsidR="00F87BAF">
        <w:rPr>
          <w:rFonts w:ascii="Corbel" w:eastAsia="MS Mincho" w:hAnsi="Corbel" w:cs="Arial"/>
          <w:color w:val="000000"/>
          <w:sz w:val="20"/>
          <w:szCs w:val="20"/>
          <w:lang w:val="en-US" w:eastAsia="ja-JP"/>
        </w:rPr>
        <w:t>One recommendation</w:t>
      </w:r>
      <w:r w:rsidR="006B204B">
        <w:rPr>
          <w:rFonts w:ascii="Corbel" w:eastAsia="MS Mincho" w:hAnsi="Corbel" w:cs="Arial"/>
          <w:color w:val="000000"/>
          <w:sz w:val="20"/>
          <w:szCs w:val="20"/>
          <w:lang w:val="en-US" w:eastAsia="ja-JP"/>
        </w:rPr>
        <w:t>, despite the sometimes urgent timeline for delivery,</w:t>
      </w:r>
      <w:r w:rsidR="009077BB">
        <w:rPr>
          <w:rFonts w:ascii="Corbel" w:eastAsia="MS Mincho" w:hAnsi="Corbel" w:cs="Arial"/>
          <w:color w:val="000000"/>
          <w:sz w:val="20"/>
          <w:szCs w:val="20"/>
          <w:lang w:val="en-US" w:eastAsia="ja-JP"/>
        </w:rPr>
        <w:t xml:space="preserve"> would be to allow for a more </w:t>
      </w:r>
      <w:r w:rsidR="00F87BAF">
        <w:rPr>
          <w:rFonts w:ascii="Corbel" w:eastAsia="MS Mincho" w:hAnsi="Corbel" w:cs="Arial"/>
          <w:color w:val="000000"/>
          <w:sz w:val="20"/>
          <w:szCs w:val="20"/>
          <w:lang w:val="en-US" w:eastAsia="ja-JP"/>
        </w:rPr>
        <w:t>extended planning phase</w:t>
      </w:r>
      <w:r w:rsidR="00740D3D">
        <w:rPr>
          <w:rFonts w:ascii="Corbel" w:eastAsia="MS Mincho" w:hAnsi="Corbel" w:cs="Arial"/>
          <w:color w:val="000000"/>
          <w:sz w:val="20"/>
          <w:szCs w:val="20"/>
          <w:lang w:val="en-US" w:eastAsia="ja-JP"/>
        </w:rPr>
        <w:t xml:space="preserve"> to ensure</w:t>
      </w:r>
      <w:r w:rsidR="00721F5C">
        <w:rPr>
          <w:rFonts w:ascii="Corbel" w:eastAsia="MS Mincho" w:hAnsi="Corbel" w:cs="Arial"/>
          <w:color w:val="000000"/>
          <w:sz w:val="20"/>
          <w:szCs w:val="20"/>
          <w:lang w:val="en-US" w:eastAsia="ja-JP"/>
        </w:rPr>
        <w:t xml:space="preserve"> concrete discussions </w:t>
      </w:r>
      <w:r w:rsidR="006B204B">
        <w:rPr>
          <w:rFonts w:ascii="Corbel" w:eastAsia="MS Mincho" w:hAnsi="Corbel" w:cs="Arial"/>
          <w:color w:val="000000"/>
          <w:sz w:val="20"/>
          <w:szCs w:val="20"/>
          <w:lang w:val="en-US" w:eastAsia="ja-JP"/>
        </w:rPr>
        <w:t xml:space="preserve">and commitments </w:t>
      </w:r>
      <w:r w:rsidR="00721F5C">
        <w:rPr>
          <w:rFonts w:ascii="Corbel" w:eastAsia="MS Mincho" w:hAnsi="Corbel" w:cs="Arial"/>
          <w:color w:val="000000"/>
          <w:sz w:val="20"/>
          <w:szCs w:val="20"/>
          <w:lang w:val="en-US" w:eastAsia="ja-JP"/>
        </w:rPr>
        <w:t xml:space="preserve">up front about the potential for co-financing </w:t>
      </w:r>
      <w:r w:rsidR="006B204B">
        <w:rPr>
          <w:rFonts w:ascii="Corbel" w:eastAsia="MS Mincho" w:hAnsi="Corbel" w:cs="Arial"/>
          <w:color w:val="000000"/>
          <w:sz w:val="20"/>
          <w:szCs w:val="20"/>
          <w:lang w:val="en-US" w:eastAsia="ja-JP"/>
        </w:rPr>
        <w:t>from</w:t>
      </w:r>
      <w:r w:rsidR="00721F5C">
        <w:rPr>
          <w:rFonts w:ascii="Corbel" w:eastAsia="MS Mincho" w:hAnsi="Corbel" w:cs="Arial"/>
          <w:color w:val="000000"/>
          <w:sz w:val="20"/>
          <w:szCs w:val="20"/>
          <w:lang w:val="en-US" w:eastAsia="ja-JP"/>
        </w:rPr>
        <w:t xml:space="preserve"> national partners</w:t>
      </w:r>
      <w:r w:rsidR="00260D78">
        <w:rPr>
          <w:rFonts w:ascii="Corbel" w:eastAsia="MS Mincho" w:hAnsi="Corbel" w:cs="Arial"/>
          <w:color w:val="000000"/>
          <w:sz w:val="20"/>
          <w:szCs w:val="20"/>
          <w:lang w:val="en-US" w:eastAsia="ja-JP"/>
        </w:rPr>
        <w:t>, and/or agree on a clear sustainability plan around maintaining capacity after the expiration of catalytic funds.</w:t>
      </w:r>
    </w:p>
    <w:p w14:paraId="354D197A" w14:textId="77777777" w:rsidR="00F77B25" w:rsidRDefault="00F77B25" w:rsidP="00EF573B">
      <w:pPr>
        <w:pStyle w:val="ListParagraph"/>
        <w:spacing w:line="276" w:lineRule="auto"/>
        <w:ind w:left="0"/>
        <w:jc w:val="both"/>
        <w:outlineLvl w:val="0"/>
        <w:rPr>
          <w:rFonts w:ascii="Corbel" w:eastAsia="MS Mincho" w:hAnsi="Corbel" w:cs="Arial"/>
          <w:color w:val="000000"/>
          <w:sz w:val="20"/>
          <w:szCs w:val="20"/>
          <w:lang w:val="en-US" w:eastAsia="ja-JP"/>
        </w:rPr>
      </w:pPr>
    </w:p>
    <w:p w14:paraId="58814B7C" w14:textId="3F19AB65" w:rsidR="006C7E81" w:rsidRDefault="00AB472F" w:rsidP="00EF573B">
      <w:pPr>
        <w:pStyle w:val="ListParagraph"/>
        <w:spacing w:line="276" w:lineRule="auto"/>
        <w:ind w:left="0"/>
        <w:jc w:val="both"/>
        <w:outlineLvl w:val="0"/>
        <w:rPr>
          <w:rFonts w:ascii="Corbel" w:eastAsia="MS Mincho" w:hAnsi="Corbel" w:cs="Arial"/>
          <w:color w:val="000000"/>
          <w:sz w:val="20"/>
          <w:szCs w:val="20"/>
          <w:lang w:val="en-US" w:eastAsia="ja-JP"/>
        </w:rPr>
      </w:pPr>
      <w:r>
        <w:rPr>
          <w:rFonts w:ascii="Corbel" w:eastAsia="MS Mincho" w:hAnsi="Corbel" w:cs="Arial"/>
          <w:color w:val="000000"/>
          <w:sz w:val="20"/>
          <w:szCs w:val="20"/>
          <w:lang w:val="en-US" w:eastAsia="ja-JP"/>
        </w:rPr>
        <w:t>For example, in investigating the potential for running</w:t>
      </w:r>
      <w:r w:rsidR="00144C5B">
        <w:rPr>
          <w:rFonts w:ascii="Corbel" w:eastAsia="MS Mincho" w:hAnsi="Corbel" w:cs="Arial"/>
          <w:color w:val="000000"/>
          <w:sz w:val="20"/>
          <w:szCs w:val="20"/>
          <w:lang w:val="en-US" w:eastAsia="ja-JP"/>
        </w:rPr>
        <w:t xml:space="preserve"> </w:t>
      </w:r>
      <w:r w:rsidR="006C7E81" w:rsidRPr="006C7E81">
        <w:rPr>
          <w:rFonts w:ascii="Corbel" w:eastAsia="MS Mincho" w:hAnsi="Corbel" w:cs="Arial"/>
          <w:color w:val="000000"/>
          <w:sz w:val="20"/>
          <w:szCs w:val="20"/>
          <w:lang w:val="en-US" w:eastAsia="ja-JP"/>
        </w:rPr>
        <w:t>CPEIRs in several c</w:t>
      </w:r>
      <w:r>
        <w:rPr>
          <w:rFonts w:ascii="Corbel" w:eastAsia="MS Mincho" w:hAnsi="Corbel" w:cs="Arial"/>
          <w:color w:val="000000"/>
          <w:sz w:val="20"/>
          <w:szCs w:val="20"/>
          <w:lang w:val="en-US" w:eastAsia="ja-JP"/>
        </w:rPr>
        <w:t>ountries in the region</w:t>
      </w:r>
      <w:r w:rsidR="006C7E81" w:rsidRPr="006C7E81">
        <w:rPr>
          <w:rFonts w:ascii="Corbel" w:eastAsia="MS Mincho" w:hAnsi="Corbel" w:cs="Arial"/>
          <w:color w:val="000000"/>
          <w:sz w:val="20"/>
          <w:szCs w:val="20"/>
          <w:lang w:val="en-US" w:eastAsia="ja-JP"/>
        </w:rPr>
        <w:t xml:space="preserve">, </w:t>
      </w:r>
      <w:r w:rsidR="00721F5C">
        <w:rPr>
          <w:rFonts w:ascii="Corbel" w:eastAsia="MS Mincho" w:hAnsi="Corbel" w:cs="Arial"/>
          <w:color w:val="000000"/>
          <w:sz w:val="20"/>
          <w:szCs w:val="20"/>
          <w:lang w:val="en-US" w:eastAsia="ja-JP"/>
        </w:rPr>
        <w:t>the cost per country was generally around $150,000 and it wa</w:t>
      </w:r>
      <w:r w:rsidR="006C7E81" w:rsidRPr="006C7E81">
        <w:rPr>
          <w:rFonts w:ascii="Corbel" w:eastAsia="MS Mincho" w:hAnsi="Corbel" w:cs="Arial"/>
          <w:color w:val="000000"/>
          <w:sz w:val="20"/>
          <w:szCs w:val="20"/>
          <w:lang w:val="en-US" w:eastAsia="ja-JP"/>
        </w:rPr>
        <w:t>s difficult t</w:t>
      </w:r>
      <w:r w:rsidR="003F460D">
        <w:rPr>
          <w:rFonts w:ascii="Corbel" w:eastAsia="MS Mincho" w:hAnsi="Corbel" w:cs="Arial"/>
          <w:color w:val="000000"/>
          <w:sz w:val="20"/>
          <w:szCs w:val="20"/>
          <w:lang w:val="en-US" w:eastAsia="ja-JP"/>
        </w:rPr>
        <w:t>o get external donor resources devoted to</w:t>
      </w:r>
      <w:r w:rsidR="006C7E81" w:rsidRPr="006C7E81">
        <w:rPr>
          <w:rFonts w:ascii="Corbel" w:eastAsia="MS Mincho" w:hAnsi="Corbel" w:cs="Arial"/>
          <w:color w:val="000000"/>
          <w:sz w:val="20"/>
          <w:szCs w:val="20"/>
          <w:lang w:val="en-US" w:eastAsia="ja-JP"/>
        </w:rPr>
        <w:t xml:space="preserve"> </w:t>
      </w:r>
      <w:r w:rsidR="00721F5C">
        <w:rPr>
          <w:rFonts w:ascii="Corbel" w:eastAsia="MS Mincho" w:hAnsi="Corbel" w:cs="Arial"/>
          <w:color w:val="000000"/>
          <w:sz w:val="20"/>
          <w:szCs w:val="20"/>
          <w:lang w:val="en-US" w:eastAsia="ja-JP"/>
        </w:rPr>
        <w:t xml:space="preserve">regional coordination of </w:t>
      </w:r>
      <w:r w:rsidR="006C7E81" w:rsidRPr="006C7E81">
        <w:rPr>
          <w:rFonts w:ascii="Corbel" w:eastAsia="MS Mincho" w:hAnsi="Corbel" w:cs="Arial"/>
          <w:color w:val="000000"/>
          <w:sz w:val="20"/>
          <w:szCs w:val="20"/>
          <w:lang w:val="en-US" w:eastAsia="ja-JP"/>
        </w:rPr>
        <w:t>this type of</w:t>
      </w:r>
      <w:r w:rsidR="00405EA0">
        <w:rPr>
          <w:rFonts w:ascii="Corbel" w:eastAsia="MS Mincho" w:hAnsi="Corbel" w:cs="Arial"/>
          <w:color w:val="000000"/>
          <w:sz w:val="20"/>
          <w:szCs w:val="20"/>
          <w:lang w:val="en-US" w:eastAsia="ja-JP"/>
        </w:rPr>
        <w:t xml:space="preserve"> interministerial</w:t>
      </w:r>
      <w:r w:rsidR="006C7E81" w:rsidRPr="006C7E81">
        <w:rPr>
          <w:rFonts w:ascii="Corbel" w:eastAsia="MS Mincho" w:hAnsi="Corbel" w:cs="Arial"/>
          <w:color w:val="000000"/>
          <w:sz w:val="20"/>
          <w:szCs w:val="20"/>
          <w:lang w:val="en-US" w:eastAsia="ja-JP"/>
        </w:rPr>
        <w:t xml:space="preserve"> </w:t>
      </w:r>
      <w:r w:rsidR="00721F5C">
        <w:rPr>
          <w:rFonts w:ascii="Corbel" w:eastAsia="MS Mincho" w:hAnsi="Corbel" w:cs="Arial"/>
          <w:color w:val="000000"/>
          <w:sz w:val="20"/>
          <w:szCs w:val="20"/>
          <w:lang w:val="en-US" w:eastAsia="ja-JP"/>
        </w:rPr>
        <w:t>ca</w:t>
      </w:r>
      <w:r w:rsidR="00405EA0">
        <w:rPr>
          <w:rFonts w:ascii="Corbel" w:eastAsia="MS Mincho" w:hAnsi="Corbel" w:cs="Arial"/>
          <w:color w:val="000000"/>
          <w:sz w:val="20"/>
          <w:szCs w:val="20"/>
          <w:lang w:val="en-US" w:eastAsia="ja-JP"/>
        </w:rPr>
        <w:t>pacity-building, climate financing</w:t>
      </w:r>
      <w:r w:rsidR="00721F5C">
        <w:rPr>
          <w:rFonts w:ascii="Corbel" w:eastAsia="MS Mincho" w:hAnsi="Corbel" w:cs="Arial"/>
          <w:color w:val="000000"/>
          <w:sz w:val="20"/>
          <w:szCs w:val="20"/>
          <w:lang w:val="en-US" w:eastAsia="ja-JP"/>
        </w:rPr>
        <w:t xml:space="preserve">/mainstreaming </w:t>
      </w:r>
      <w:r w:rsidR="006C7E81" w:rsidRPr="006C7E81">
        <w:rPr>
          <w:rFonts w:ascii="Corbel" w:eastAsia="MS Mincho" w:hAnsi="Corbel" w:cs="Arial"/>
          <w:color w:val="000000"/>
          <w:sz w:val="20"/>
          <w:szCs w:val="20"/>
          <w:lang w:val="en-US" w:eastAsia="ja-JP"/>
        </w:rPr>
        <w:t>activity</w:t>
      </w:r>
      <w:r w:rsidR="00721F5C">
        <w:rPr>
          <w:rFonts w:ascii="Corbel" w:eastAsia="MS Mincho" w:hAnsi="Corbel" w:cs="Arial"/>
          <w:color w:val="000000"/>
          <w:sz w:val="20"/>
          <w:szCs w:val="20"/>
          <w:lang w:val="en-US" w:eastAsia="ja-JP"/>
        </w:rPr>
        <w:t xml:space="preserve">. </w:t>
      </w:r>
      <w:r w:rsidR="0054715C">
        <w:rPr>
          <w:rFonts w:ascii="Corbel" w:eastAsia="MS Mincho" w:hAnsi="Corbel" w:cs="Arial"/>
          <w:color w:val="000000"/>
          <w:sz w:val="20"/>
          <w:szCs w:val="20"/>
          <w:lang w:val="en-US" w:eastAsia="ja-JP"/>
        </w:rPr>
        <w:t xml:space="preserve">While this type of </w:t>
      </w:r>
      <w:r w:rsidR="0054715C">
        <w:rPr>
          <w:rFonts w:ascii="Corbel" w:eastAsia="MS Mincho" w:hAnsi="Corbel" w:cs="Arial"/>
          <w:color w:val="000000"/>
          <w:sz w:val="20"/>
          <w:szCs w:val="20"/>
          <w:lang w:val="en-US" w:eastAsia="ja-JP"/>
        </w:rPr>
        <w:lastRenderedPageBreak/>
        <w:t xml:space="preserve">capacity support around climate mainstreaming is a strong area for UNDP generally, as well as other policy-level, institution-building climate interventions, the project often found that donor governments preferred to have direct bilateral engagement country by country, rather than engaging and partnering at the regional level. </w:t>
      </w:r>
      <w:r w:rsidR="00721F5C">
        <w:rPr>
          <w:rFonts w:ascii="Corbel" w:eastAsia="MS Mincho" w:hAnsi="Corbel" w:cs="Arial"/>
          <w:color w:val="000000"/>
          <w:sz w:val="20"/>
          <w:szCs w:val="20"/>
          <w:lang w:val="en-US" w:eastAsia="ja-JP"/>
        </w:rPr>
        <w:t xml:space="preserve">To </w:t>
      </w:r>
      <w:r w:rsidR="00121418">
        <w:rPr>
          <w:rFonts w:ascii="Corbel" w:eastAsia="MS Mincho" w:hAnsi="Corbel" w:cs="Arial"/>
          <w:color w:val="000000"/>
          <w:sz w:val="20"/>
          <w:szCs w:val="20"/>
          <w:lang w:val="en-US" w:eastAsia="ja-JP"/>
        </w:rPr>
        <w:t xml:space="preserve">use </w:t>
      </w:r>
      <w:r w:rsidR="006C7E81" w:rsidRPr="006C7E81">
        <w:rPr>
          <w:rFonts w:ascii="Corbel" w:eastAsia="MS Mincho" w:hAnsi="Corbel" w:cs="Arial"/>
          <w:color w:val="000000"/>
          <w:sz w:val="20"/>
          <w:szCs w:val="20"/>
          <w:lang w:val="en-US" w:eastAsia="ja-JP"/>
        </w:rPr>
        <w:t>the project’s TRAC funds</w:t>
      </w:r>
      <w:r w:rsidR="00121418">
        <w:rPr>
          <w:rFonts w:ascii="Corbel" w:eastAsia="MS Mincho" w:hAnsi="Corbel" w:cs="Arial"/>
          <w:color w:val="000000"/>
          <w:sz w:val="20"/>
          <w:szCs w:val="20"/>
          <w:lang w:val="en-US" w:eastAsia="ja-JP"/>
        </w:rPr>
        <w:t xml:space="preserve"> catalytically would require</w:t>
      </w:r>
      <w:r w:rsidR="00405EA0">
        <w:rPr>
          <w:rFonts w:ascii="Corbel" w:eastAsia="MS Mincho" w:hAnsi="Corbel" w:cs="Arial"/>
          <w:color w:val="000000"/>
          <w:sz w:val="20"/>
          <w:szCs w:val="20"/>
          <w:lang w:val="en-US" w:eastAsia="ja-JP"/>
        </w:rPr>
        <w:t xml:space="preserve">, in addition to buy-in from Ministries of Finance, </w:t>
      </w:r>
      <w:r w:rsidR="00121418">
        <w:rPr>
          <w:rFonts w:ascii="Corbel" w:eastAsia="MS Mincho" w:hAnsi="Corbel" w:cs="Arial"/>
          <w:color w:val="000000"/>
          <w:sz w:val="20"/>
          <w:szCs w:val="20"/>
          <w:lang w:val="en-US" w:eastAsia="ja-JP"/>
        </w:rPr>
        <w:t>some co-financing from government</w:t>
      </w:r>
      <w:r w:rsidR="00C460BE">
        <w:rPr>
          <w:rFonts w:ascii="Corbel" w:eastAsia="MS Mincho" w:hAnsi="Corbel" w:cs="Arial"/>
          <w:color w:val="000000"/>
          <w:sz w:val="20"/>
          <w:szCs w:val="20"/>
          <w:lang w:val="en-US" w:eastAsia="ja-JP"/>
        </w:rPr>
        <w:t xml:space="preserve"> partners</w:t>
      </w:r>
      <w:r w:rsidR="00740D3D">
        <w:rPr>
          <w:rFonts w:ascii="Corbel" w:eastAsia="MS Mincho" w:hAnsi="Corbel" w:cs="Arial"/>
          <w:color w:val="000000"/>
          <w:sz w:val="20"/>
          <w:szCs w:val="20"/>
          <w:lang w:val="en-US" w:eastAsia="ja-JP"/>
        </w:rPr>
        <w:t xml:space="preserve"> for a properly full </w:t>
      </w:r>
      <w:r w:rsidR="00405EA0">
        <w:rPr>
          <w:rFonts w:ascii="Corbel" w:eastAsia="MS Mincho" w:hAnsi="Corbel" w:cs="Arial"/>
          <w:color w:val="000000"/>
          <w:sz w:val="20"/>
          <w:szCs w:val="20"/>
          <w:lang w:val="en-US" w:eastAsia="ja-JP"/>
        </w:rPr>
        <w:t>review</w:t>
      </w:r>
      <w:r w:rsidR="00740D3D">
        <w:rPr>
          <w:rFonts w:ascii="Corbel" w:eastAsia="MS Mincho" w:hAnsi="Corbel" w:cs="Arial"/>
          <w:color w:val="000000"/>
          <w:sz w:val="20"/>
          <w:szCs w:val="20"/>
          <w:lang w:val="en-US" w:eastAsia="ja-JP"/>
        </w:rPr>
        <w:t xml:space="preserve"> in multiple countries, which was generally more likely for the MICs in the region</w:t>
      </w:r>
      <w:r w:rsidR="00405EA0">
        <w:rPr>
          <w:rFonts w:ascii="Corbel" w:eastAsia="MS Mincho" w:hAnsi="Corbel" w:cs="Arial"/>
          <w:color w:val="000000"/>
          <w:sz w:val="20"/>
          <w:szCs w:val="20"/>
          <w:lang w:val="en-US" w:eastAsia="ja-JP"/>
        </w:rPr>
        <w:t xml:space="preserve">. </w:t>
      </w:r>
      <w:r w:rsidR="00B5762F">
        <w:rPr>
          <w:rFonts w:ascii="Corbel" w:eastAsia="MS Mincho" w:hAnsi="Corbel" w:cs="Arial"/>
          <w:color w:val="000000"/>
          <w:sz w:val="20"/>
          <w:szCs w:val="20"/>
          <w:lang w:val="en-US" w:eastAsia="ja-JP"/>
        </w:rPr>
        <w:t>The project focused</w:t>
      </w:r>
      <w:r w:rsidR="00B5762F" w:rsidRPr="006C7E81">
        <w:rPr>
          <w:rFonts w:ascii="Corbel" w:eastAsia="MS Mincho" w:hAnsi="Corbel" w:cs="Arial"/>
          <w:color w:val="000000"/>
          <w:sz w:val="20"/>
          <w:szCs w:val="20"/>
          <w:lang w:val="en-US" w:eastAsia="ja-JP"/>
        </w:rPr>
        <w:t xml:space="preserve"> </w:t>
      </w:r>
      <w:r w:rsidR="00AA3093">
        <w:rPr>
          <w:rFonts w:ascii="Corbel" w:eastAsia="MS Mincho" w:hAnsi="Corbel" w:cs="Arial"/>
          <w:color w:val="000000"/>
          <w:sz w:val="20"/>
          <w:szCs w:val="20"/>
          <w:lang w:val="en-US" w:eastAsia="ja-JP"/>
        </w:rPr>
        <w:t>it</w:t>
      </w:r>
      <w:r w:rsidR="00B5762F">
        <w:rPr>
          <w:rFonts w:ascii="Corbel" w:eastAsia="MS Mincho" w:hAnsi="Corbel" w:cs="Arial"/>
          <w:color w:val="000000"/>
          <w:sz w:val="20"/>
          <w:szCs w:val="20"/>
          <w:lang w:val="en-US" w:eastAsia="ja-JP"/>
        </w:rPr>
        <w:t>s support to start with Lebanon</w:t>
      </w:r>
      <w:r w:rsidR="00326602">
        <w:rPr>
          <w:rFonts w:ascii="Corbel" w:eastAsia="MS Mincho" w:hAnsi="Corbel" w:cs="Arial"/>
          <w:color w:val="000000"/>
          <w:sz w:val="20"/>
          <w:szCs w:val="20"/>
          <w:lang w:val="en-US" w:eastAsia="ja-JP"/>
        </w:rPr>
        <w:t xml:space="preserve"> as a demonstration country</w:t>
      </w:r>
      <w:r w:rsidR="00B5762F">
        <w:rPr>
          <w:rFonts w:ascii="Corbel" w:eastAsia="MS Mincho" w:hAnsi="Corbel" w:cs="Arial"/>
          <w:color w:val="000000"/>
          <w:sz w:val="20"/>
          <w:szCs w:val="20"/>
          <w:lang w:val="en-US" w:eastAsia="ja-JP"/>
        </w:rPr>
        <w:t>, given the in-built capacity already in place in their Ministry of Finance</w:t>
      </w:r>
      <w:r w:rsidR="00326602">
        <w:rPr>
          <w:rFonts w:ascii="Corbel" w:eastAsia="MS Mincho" w:hAnsi="Corbel" w:cs="Arial"/>
          <w:color w:val="000000"/>
          <w:sz w:val="20"/>
          <w:szCs w:val="20"/>
          <w:lang w:val="en-US" w:eastAsia="ja-JP"/>
        </w:rPr>
        <w:t>, however this</w:t>
      </w:r>
      <w:r w:rsidR="00B5762F">
        <w:rPr>
          <w:rFonts w:ascii="Corbel" w:eastAsia="MS Mincho" w:hAnsi="Corbel" w:cs="Arial"/>
          <w:color w:val="000000"/>
          <w:sz w:val="20"/>
          <w:szCs w:val="20"/>
          <w:lang w:val="en-US" w:eastAsia="ja-JP"/>
        </w:rPr>
        <w:t xml:space="preserve"> national</w:t>
      </w:r>
      <w:r w:rsidR="00405EA0">
        <w:rPr>
          <w:rFonts w:ascii="Corbel" w:eastAsia="MS Mincho" w:hAnsi="Corbel" w:cs="Arial"/>
          <w:color w:val="000000"/>
          <w:sz w:val="20"/>
          <w:szCs w:val="20"/>
          <w:lang w:val="en-US" w:eastAsia="ja-JP"/>
        </w:rPr>
        <w:t xml:space="preserve"> investment proved most difficult for countries</w:t>
      </w:r>
      <w:r w:rsidR="00B5762F">
        <w:rPr>
          <w:rFonts w:ascii="Corbel" w:eastAsia="MS Mincho" w:hAnsi="Corbel" w:cs="Arial"/>
          <w:color w:val="000000"/>
          <w:sz w:val="20"/>
          <w:szCs w:val="20"/>
          <w:lang w:val="en-US" w:eastAsia="ja-JP"/>
        </w:rPr>
        <w:t xml:space="preserve"> (especially LDCs)</w:t>
      </w:r>
      <w:r w:rsidR="00405EA0">
        <w:rPr>
          <w:rFonts w:ascii="Corbel" w:eastAsia="MS Mincho" w:hAnsi="Corbel" w:cs="Arial"/>
          <w:color w:val="000000"/>
          <w:sz w:val="20"/>
          <w:szCs w:val="20"/>
          <w:lang w:val="en-US" w:eastAsia="ja-JP"/>
        </w:rPr>
        <w:t xml:space="preserve"> that would have benefitted most from such an activit</w:t>
      </w:r>
      <w:r w:rsidR="00740D3D">
        <w:rPr>
          <w:rFonts w:ascii="Corbel" w:eastAsia="MS Mincho" w:hAnsi="Corbel" w:cs="Arial"/>
          <w:color w:val="000000"/>
          <w:sz w:val="20"/>
          <w:szCs w:val="20"/>
          <w:lang w:val="en-US" w:eastAsia="ja-JP"/>
        </w:rPr>
        <w:t>y</w:t>
      </w:r>
      <w:r w:rsidR="00405EA0">
        <w:rPr>
          <w:rFonts w:ascii="Corbel" w:eastAsia="MS Mincho" w:hAnsi="Corbel" w:cs="Arial"/>
          <w:color w:val="000000"/>
          <w:sz w:val="20"/>
          <w:szCs w:val="20"/>
          <w:lang w:val="en-US" w:eastAsia="ja-JP"/>
        </w:rPr>
        <w:t xml:space="preserve"> and</w:t>
      </w:r>
      <w:r w:rsidR="006C7E81" w:rsidRPr="006C7E81">
        <w:rPr>
          <w:rFonts w:ascii="Corbel" w:eastAsia="MS Mincho" w:hAnsi="Corbel" w:cs="Arial"/>
          <w:color w:val="000000"/>
          <w:sz w:val="20"/>
          <w:szCs w:val="20"/>
          <w:lang w:val="en-US" w:eastAsia="ja-JP"/>
        </w:rPr>
        <w:t xml:space="preserve"> </w:t>
      </w:r>
      <w:r w:rsidR="00405EA0">
        <w:rPr>
          <w:rFonts w:ascii="Corbel" w:eastAsia="MS Mincho" w:hAnsi="Corbel" w:cs="Arial"/>
          <w:color w:val="000000"/>
          <w:sz w:val="20"/>
          <w:szCs w:val="20"/>
          <w:lang w:val="en-US" w:eastAsia="ja-JP"/>
        </w:rPr>
        <w:t>where capacity building demand was greatest (e.g. in</w:t>
      </w:r>
      <w:r w:rsidR="006C7E81" w:rsidRPr="006C7E81">
        <w:rPr>
          <w:rFonts w:ascii="Corbel" w:eastAsia="MS Mincho" w:hAnsi="Corbel" w:cs="Arial"/>
          <w:color w:val="000000"/>
          <w:sz w:val="20"/>
          <w:szCs w:val="20"/>
          <w:lang w:val="en-US" w:eastAsia="ja-JP"/>
        </w:rPr>
        <w:t xml:space="preserve"> Yemen, </w:t>
      </w:r>
      <w:r w:rsidR="00405EA0">
        <w:rPr>
          <w:rFonts w:ascii="Corbel" w:eastAsia="MS Mincho" w:hAnsi="Corbel" w:cs="Arial"/>
          <w:color w:val="000000"/>
          <w:sz w:val="20"/>
          <w:szCs w:val="20"/>
          <w:lang w:val="en-US" w:eastAsia="ja-JP"/>
        </w:rPr>
        <w:t>prior to th</w:t>
      </w:r>
      <w:r w:rsidR="00F77B25">
        <w:rPr>
          <w:rFonts w:ascii="Corbel" w:eastAsia="MS Mincho" w:hAnsi="Corbel" w:cs="Arial"/>
          <w:color w:val="000000"/>
          <w:sz w:val="20"/>
          <w:szCs w:val="20"/>
          <w:lang w:val="en-US" w:eastAsia="ja-JP"/>
        </w:rPr>
        <w:t>e current conflict</w:t>
      </w:r>
      <w:r w:rsidR="00405EA0">
        <w:rPr>
          <w:rFonts w:ascii="Corbel" w:eastAsia="MS Mincho" w:hAnsi="Corbel" w:cs="Arial"/>
          <w:color w:val="000000"/>
          <w:sz w:val="20"/>
          <w:szCs w:val="20"/>
          <w:lang w:val="en-US" w:eastAsia="ja-JP"/>
        </w:rPr>
        <w:t xml:space="preserve">). </w:t>
      </w:r>
      <w:r w:rsidR="00326602">
        <w:rPr>
          <w:rFonts w:ascii="Corbel" w:eastAsia="MS Mincho" w:hAnsi="Corbel" w:cs="Arial"/>
          <w:color w:val="000000"/>
          <w:sz w:val="20"/>
          <w:szCs w:val="20"/>
          <w:lang w:val="en-US" w:eastAsia="ja-JP"/>
        </w:rPr>
        <w:t>Eventually with Lebanon also, there was not significant enough blending of funds to support the consultants required</w:t>
      </w:r>
      <w:r w:rsidR="00CF1B81">
        <w:rPr>
          <w:rFonts w:ascii="Corbel" w:eastAsia="MS Mincho" w:hAnsi="Corbel" w:cs="Arial"/>
          <w:color w:val="000000"/>
          <w:sz w:val="20"/>
          <w:szCs w:val="20"/>
          <w:lang w:val="en-US" w:eastAsia="ja-JP"/>
        </w:rPr>
        <w:t xml:space="preserve"> after TRAC resources declined in 2015.</w:t>
      </w:r>
      <w:r w:rsidR="00AA3093">
        <w:rPr>
          <w:rFonts w:ascii="Corbel" w:eastAsia="MS Mincho" w:hAnsi="Corbel" w:cs="Arial"/>
          <w:color w:val="000000"/>
          <w:sz w:val="20"/>
          <w:szCs w:val="20"/>
          <w:lang w:val="en-US" w:eastAsia="ja-JP"/>
        </w:rPr>
        <w:t xml:space="preserve"> </w:t>
      </w:r>
    </w:p>
    <w:p w14:paraId="397BDC13" w14:textId="77777777" w:rsidR="00D50A1D" w:rsidRDefault="00D50A1D" w:rsidP="00EF573B">
      <w:pPr>
        <w:pStyle w:val="ListParagraph"/>
        <w:spacing w:line="276" w:lineRule="auto"/>
        <w:outlineLvl w:val="0"/>
        <w:rPr>
          <w:rFonts w:ascii="Corbel" w:eastAsia="MS Mincho" w:hAnsi="Corbel" w:cs="Arial"/>
          <w:b/>
          <w:color w:val="1F497D"/>
          <w:sz w:val="28"/>
          <w:szCs w:val="28"/>
          <w:lang w:val="en-US" w:eastAsia="ja-JP"/>
        </w:rPr>
      </w:pPr>
    </w:p>
    <w:p w14:paraId="09F2AF0D" w14:textId="6E0F3232" w:rsidR="00113CAA" w:rsidRDefault="009B4B21" w:rsidP="000B2493">
      <w:pPr>
        <w:pStyle w:val="ListParagraph"/>
        <w:spacing w:line="276" w:lineRule="auto"/>
        <w:ind w:left="0"/>
        <w:jc w:val="both"/>
        <w:outlineLvl w:val="0"/>
        <w:rPr>
          <w:rFonts w:ascii="Corbel" w:eastAsia="MS Mincho" w:hAnsi="Corbel" w:cs="Arial"/>
          <w:color w:val="000000"/>
          <w:sz w:val="20"/>
          <w:szCs w:val="20"/>
          <w:lang w:val="en-US" w:eastAsia="ja-JP"/>
        </w:rPr>
      </w:pPr>
      <w:r>
        <w:rPr>
          <w:rFonts w:ascii="Corbel" w:eastAsia="MS Mincho" w:hAnsi="Corbel" w:cs="Arial"/>
          <w:color w:val="000000"/>
          <w:sz w:val="20"/>
          <w:szCs w:val="20"/>
          <w:lang w:val="en-US" w:eastAsia="ja-JP"/>
        </w:rPr>
        <w:t>The question of building sustainable capacity arose also u</w:t>
      </w:r>
      <w:r w:rsidR="00D50A1D" w:rsidRPr="006C7E81">
        <w:rPr>
          <w:rFonts w:ascii="Corbel" w:eastAsia="MS Mincho" w:hAnsi="Corbel" w:cs="Arial"/>
          <w:color w:val="000000"/>
          <w:sz w:val="20"/>
          <w:szCs w:val="20"/>
          <w:lang w:val="en-US" w:eastAsia="ja-JP"/>
        </w:rPr>
        <w:t>nder the SSC activities to support the development of Djibouti’s energy effic</w:t>
      </w:r>
      <w:r>
        <w:rPr>
          <w:rFonts w:ascii="Corbel" w:eastAsia="MS Mincho" w:hAnsi="Corbel" w:cs="Arial"/>
          <w:color w:val="000000"/>
          <w:sz w:val="20"/>
          <w:szCs w:val="20"/>
          <w:lang w:val="en-US" w:eastAsia="ja-JP"/>
        </w:rPr>
        <w:t xml:space="preserve">iency agency and policy-making. </w:t>
      </w:r>
      <w:r w:rsidR="00B93842">
        <w:rPr>
          <w:rFonts w:ascii="Corbel" w:eastAsia="MS Mincho" w:hAnsi="Corbel" w:cs="Arial"/>
          <w:color w:val="000000"/>
          <w:sz w:val="20"/>
          <w:szCs w:val="20"/>
          <w:lang w:val="en-US" w:eastAsia="ja-JP"/>
        </w:rPr>
        <w:t>Once the priority areas of support had been established within ADME, through consultation with the Tunisian counterparts, there was some lack of clarity over how long</w:t>
      </w:r>
      <w:r w:rsidR="00CF1B81">
        <w:rPr>
          <w:rFonts w:ascii="Corbel" w:eastAsia="MS Mincho" w:hAnsi="Corbel" w:cs="Arial"/>
          <w:color w:val="000000"/>
          <w:sz w:val="20"/>
          <w:szCs w:val="20"/>
          <w:lang w:val="en-US" w:eastAsia="ja-JP"/>
        </w:rPr>
        <w:t xml:space="preserve"> certain national consultants would need to be supported within the agency, balanced with the need to ensure that the government had</w:t>
      </w:r>
      <w:r w:rsidR="00D50A1D" w:rsidRPr="006C7E81">
        <w:rPr>
          <w:rFonts w:ascii="Corbel" w:eastAsia="MS Mincho" w:hAnsi="Corbel" w:cs="Arial"/>
          <w:color w:val="000000"/>
          <w:sz w:val="20"/>
          <w:szCs w:val="20"/>
          <w:lang w:val="en-US" w:eastAsia="ja-JP"/>
        </w:rPr>
        <w:t xml:space="preserve"> a plan to invest in the agency’s staffing in the longer term for </w:t>
      </w:r>
      <w:r w:rsidR="00CF1B81">
        <w:rPr>
          <w:rFonts w:ascii="Corbel" w:eastAsia="MS Mincho" w:hAnsi="Corbel" w:cs="Arial"/>
          <w:color w:val="000000"/>
          <w:sz w:val="20"/>
          <w:szCs w:val="20"/>
          <w:lang w:val="en-US" w:eastAsia="ja-JP"/>
        </w:rPr>
        <w:t xml:space="preserve">the sustainability of of the national strategy development and </w:t>
      </w:r>
      <w:r w:rsidR="00D50A1D" w:rsidRPr="006C7E81">
        <w:rPr>
          <w:rFonts w:ascii="Corbel" w:eastAsia="MS Mincho" w:hAnsi="Corbel" w:cs="Arial"/>
          <w:color w:val="000000"/>
          <w:sz w:val="20"/>
          <w:szCs w:val="20"/>
          <w:lang w:val="en-US" w:eastAsia="ja-JP"/>
        </w:rPr>
        <w:t xml:space="preserve">knowledge transfer. </w:t>
      </w:r>
      <w:r w:rsidR="00CF1B81">
        <w:rPr>
          <w:rFonts w:ascii="Corbel" w:eastAsia="MS Mincho" w:hAnsi="Corbel" w:cs="Arial"/>
          <w:color w:val="000000"/>
          <w:sz w:val="20"/>
          <w:szCs w:val="20"/>
          <w:lang w:val="en-US" w:eastAsia="ja-JP"/>
        </w:rPr>
        <w:t xml:space="preserve">The project </w:t>
      </w:r>
      <w:r w:rsidR="000B73F8">
        <w:rPr>
          <w:rFonts w:ascii="Corbel" w:eastAsia="MS Mincho" w:hAnsi="Corbel" w:cs="Arial"/>
          <w:color w:val="000000"/>
          <w:sz w:val="20"/>
          <w:szCs w:val="20"/>
          <w:lang w:val="en-US" w:eastAsia="ja-JP"/>
        </w:rPr>
        <w:t>was not able to continue providing support after about two years, and in future</w:t>
      </w:r>
      <w:r w:rsidR="00D6563F">
        <w:rPr>
          <w:rFonts w:ascii="Corbel" w:eastAsia="MS Mincho" w:hAnsi="Corbel" w:cs="Arial"/>
          <w:color w:val="000000"/>
          <w:sz w:val="20"/>
          <w:szCs w:val="20"/>
          <w:lang w:val="en-US" w:eastAsia="ja-JP"/>
        </w:rPr>
        <w:t xml:space="preserve"> it is recommended that</w:t>
      </w:r>
      <w:r w:rsidR="000B73F8">
        <w:rPr>
          <w:rFonts w:ascii="Corbel" w:eastAsia="MS Mincho" w:hAnsi="Corbel" w:cs="Arial"/>
          <w:color w:val="000000"/>
          <w:sz w:val="20"/>
          <w:szCs w:val="20"/>
          <w:lang w:val="en-US" w:eastAsia="ja-JP"/>
        </w:rPr>
        <w:t xml:space="preserve"> a wider range of international partners </w:t>
      </w:r>
      <w:r w:rsidR="00D6563F">
        <w:rPr>
          <w:rFonts w:ascii="Corbel" w:eastAsia="MS Mincho" w:hAnsi="Corbel" w:cs="Arial"/>
          <w:color w:val="000000"/>
          <w:sz w:val="20"/>
          <w:szCs w:val="20"/>
          <w:lang w:val="en-US" w:eastAsia="ja-JP"/>
        </w:rPr>
        <w:t>be included along the</w:t>
      </w:r>
      <w:r w:rsidR="000B73F8">
        <w:rPr>
          <w:rFonts w:ascii="Corbel" w:eastAsia="MS Mincho" w:hAnsi="Corbel" w:cs="Arial"/>
          <w:color w:val="000000"/>
          <w:sz w:val="20"/>
          <w:szCs w:val="20"/>
          <w:lang w:val="en-US" w:eastAsia="ja-JP"/>
        </w:rPr>
        <w:t xml:space="preserve"> way to attract more sustainable funding for </w:t>
      </w:r>
      <w:r w:rsidR="00D6563F">
        <w:rPr>
          <w:rFonts w:ascii="Corbel" w:eastAsia="MS Mincho" w:hAnsi="Corbel" w:cs="Arial"/>
          <w:color w:val="000000"/>
          <w:sz w:val="20"/>
          <w:szCs w:val="20"/>
          <w:lang w:val="en-US" w:eastAsia="ja-JP"/>
        </w:rPr>
        <w:t xml:space="preserve">these </w:t>
      </w:r>
      <w:r w:rsidR="000B73F8">
        <w:rPr>
          <w:rFonts w:ascii="Corbel" w:eastAsia="MS Mincho" w:hAnsi="Corbel" w:cs="Arial"/>
          <w:color w:val="000000"/>
          <w:sz w:val="20"/>
          <w:szCs w:val="20"/>
          <w:lang w:val="en-US" w:eastAsia="ja-JP"/>
        </w:rPr>
        <w:t>longer term consultancies</w:t>
      </w:r>
      <w:r w:rsidR="000B2493">
        <w:rPr>
          <w:rFonts w:ascii="Corbel" w:eastAsia="MS Mincho" w:hAnsi="Corbel" w:cs="Arial"/>
          <w:color w:val="000000"/>
          <w:sz w:val="20"/>
          <w:szCs w:val="20"/>
          <w:lang w:val="en-US" w:eastAsia="ja-JP"/>
        </w:rPr>
        <w:t>. A</w:t>
      </w:r>
      <w:r w:rsidR="003C61DF">
        <w:rPr>
          <w:rFonts w:ascii="Corbel" w:eastAsia="MS Mincho" w:hAnsi="Corbel" w:cs="Arial"/>
          <w:color w:val="000000"/>
          <w:sz w:val="20"/>
          <w:szCs w:val="20"/>
          <w:lang w:val="en-US" w:eastAsia="ja-JP"/>
        </w:rPr>
        <w:t>nd</w:t>
      </w:r>
      <w:r w:rsidR="000B73F8">
        <w:rPr>
          <w:rFonts w:ascii="Corbel" w:eastAsia="MS Mincho" w:hAnsi="Corbel" w:cs="Arial"/>
          <w:color w:val="000000"/>
          <w:sz w:val="20"/>
          <w:szCs w:val="20"/>
          <w:lang w:val="en-US" w:eastAsia="ja-JP"/>
        </w:rPr>
        <w:t xml:space="preserve"> </w:t>
      </w:r>
      <w:r w:rsidR="000B2493">
        <w:rPr>
          <w:rFonts w:ascii="Corbel" w:eastAsia="MS Mincho" w:hAnsi="Corbel" w:cs="Arial"/>
          <w:color w:val="000000"/>
          <w:sz w:val="20"/>
          <w:szCs w:val="20"/>
          <w:lang w:val="en-US" w:eastAsia="ja-JP"/>
        </w:rPr>
        <w:t xml:space="preserve">while some of the advising provided during the missions to the sister agency in Tunisia covered the building up of agency structure, a </w:t>
      </w:r>
      <w:r w:rsidR="00D6563F">
        <w:rPr>
          <w:rFonts w:ascii="Corbel" w:eastAsia="MS Mincho" w:hAnsi="Corbel" w:cs="Arial"/>
          <w:color w:val="000000"/>
          <w:sz w:val="20"/>
          <w:szCs w:val="20"/>
          <w:lang w:val="en-US" w:eastAsia="ja-JP"/>
        </w:rPr>
        <w:t>a more strategic discussion</w:t>
      </w:r>
      <w:r w:rsidR="003C61DF">
        <w:rPr>
          <w:rFonts w:ascii="Corbel" w:eastAsia="MS Mincho" w:hAnsi="Corbel" w:cs="Arial"/>
          <w:color w:val="000000"/>
          <w:sz w:val="20"/>
          <w:szCs w:val="20"/>
          <w:lang w:val="en-US" w:eastAsia="ja-JP"/>
        </w:rPr>
        <w:t xml:space="preserve"> </w:t>
      </w:r>
      <w:r w:rsidR="000B2493">
        <w:rPr>
          <w:rFonts w:ascii="Corbel" w:eastAsia="MS Mincho" w:hAnsi="Corbel" w:cs="Arial"/>
          <w:color w:val="000000"/>
          <w:sz w:val="20"/>
          <w:szCs w:val="20"/>
          <w:lang w:val="en-US" w:eastAsia="ja-JP"/>
        </w:rPr>
        <w:t>should be</w:t>
      </w:r>
      <w:r w:rsidR="003C61DF">
        <w:rPr>
          <w:rFonts w:ascii="Corbel" w:eastAsia="MS Mincho" w:hAnsi="Corbel" w:cs="Arial"/>
          <w:color w:val="000000"/>
          <w:sz w:val="20"/>
          <w:szCs w:val="20"/>
          <w:lang w:val="en-US" w:eastAsia="ja-JP"/>
        </w:rPr>
        <w:t xml:space="preserve"> had </w:t>
      </w:r>
      <w:r w:rsidR="00D6563F">
        <w:rPr>
          <w:rFonts w:ascii="Corbel" w:eastAsia="MS Mincho" w:hAnsi="Corbel" w:cs="Arial"/>
          <w:color w:val="000000"/>
          <w:sz w:val="20"/>
          <w:szCs w:val="20"/>
          <w:lang w:val="en-US" w:eastAsia="ja-JP"/>
        </w:rPr>
        <w:t xml:space="preserve"> early on with the ministerial counterparts </w:t>
      </w:r>
      <w:r w:rsidR="003C61DF">
        <w:rPr>
          <w:rFonts w:ascii="Corbel" w:eastAsia="MS Mincho" w:hAnsi="Corbel" w:cs="Arial"/>
          <w:color w:val="000000"/>
          <w:sz w:val="20"/>
          <w:szCs w:val="20"/>
          <w:lang w:val="en-US" w:eastAsia="ja-JP"/>
        </w:rPr>
        <w:t xml:space="preserve">regarding mutual expectations for </w:t>
      </w:r>
      <w:r w:rsidR="00E963AC">
        <w:rPr>
          <w:rFonts w:ascii="Corbel" w:eastAsia="MS Mincho" w:hAnsi="Corbel" w:cs="Arial"/>
          <w:color w:val="000000"/>
          <w:sz w:val="20"/>
          <w:szCs w:val="20"/>
          <w:lang w:val="en-US" w:eastAsia="ja-JP"/>
        </w:rPr>
        <w:t>the staffing capacity required for different</w:t>
      </w:r>
      <w:r w:rsidR="000B2493">
        <w:rPr>
          <w:rFonts w:ascii="Corbel" w:eastAsia="MS Mincho" w:hAnsi="Corbel" w:cs="Arial"/>
          <w:color w:val="000000"/>
          <w:sz w:val="20"/>
          <w:szCs w:val="20"/>
          <w:lang w:val="en-US" w:eastAsia="ja-JP"/>
        </w:rPr>
        <w:t>, long-term</w:t>
      </w:r>
      <w:r w:rsidR="00E963AC">
        <w:rPr>
          <w:rFonts w:ascii="Corbel" w:eastAsia="MS Mincho" w:hAnsi="Corbel" w:cs="Arial"/>
          <w:color w:val="000000"/>
          <w:sz w:val="20"/>
          <w:szCs w:val="20"/>
          <w:lang w:val="en-US" w:eastAsia="ja-JP"/>
        </w:rPr>
        <w:t xml:space="preserve"> activities. </w:t>
      </w:r>
    </w:p>
    <w:p w14:paraId="5100D16D" w14:textId="77777777" w:rsidR="00113CAA" w:rsidRPr="006C7E81" w:rsidRDefault="00113CAA" w:rsidP="000B2493">
      <w:pPr>
        <w:pStyle w:val="ListParagraph"/>
        <w:spacing w:line="276" w:lineRule="auto"/>
        <w:ind w:left="0"/>
        <w:jc w:val="both"/>
        <w:outlineLvl w:val="0"/>
        <w:rPr>
          <w:rFonts w:ascii="Corbel" w:eastAsia="MS Mincho" w:hAnsi="Corbel" w:cs="Arial"/>
          <w:color w:val="000000"/>
          <w:sz w:val="20"/>
          <w:szCs w:val="20"/>
          <w:lang w:val="en-US" w:eastAsia="ja-JP"/>
        </w:rPr>
      </w:pPr>
    </w:p>
    <w:p w14:paraId="6F32DA23" w14:textId="77777777" w:rsidR="00F92E06" w:rsidRDefault="00113CAA" w:rsidP="000B2493">
      <w:pPr>
        <w:pStyle w:val="ListParagraph"/>
        <w:spacing w:line="276" w:lineRule="auto"/>
        <w:ind w:left="0"/>
        <w:jc w:val="both"/>
        <w:outlineLvl w:val="0"/>
        <w:rPr>
          <w:rFonts w:ascii="Corbel" w:eastAsia="MS Mincho" w:hAnsi="Corbel" w:cs="Arial"/>
          <w:color w:val="000000"/>
          <w:sz w:val="20"/>
          <w:szCs w:val="20"/>
          <w:u w:val="single"/>
          <w:lang w:val="en-US" w:eastAsia="ja-JP"/>
        </w:rPr>
      </w:pPr>
      <w:r w:rsidRPr="00113CAA">
        <w:rPr>
          <w:rFonts w:ascii="Corbel" w:eastAsia="MS Mincho" w:hAnsi="Corbel" w:cs="Arial"/>
          <w:color w:val="000000"/>
          <w:sz w:val="20"/>
          <w:szCs w:val="20"/>
          <w:u w:val="single"/>
          <w:lang w:val="en-US" w:eastAsia="ja-JP"/>
        </w:rPr>
        <w:t>Duplication of activities with other regional institutions:</w:t>
      </w:r>
    </w:p>
    <w:p w14:paraId="666E37E6" w14:textId="075F32DA" w:rsidR="0011130F" w:rsidRDefault="003E12EC" w:rsidP="00833222">
      <w:pPr>
        <w:pStyle w:val="ListParagraph"/>
        <w:spacing w:line="276" w:lineRule="auto"/>
        <w:ind w:left="0"/>
        <w:jc w:val="both"/>
        <w:outlineLvl w:val="0"/>
        <w:rPr>
          <w:rFonts w:ascii="Corbel" w:eastAsia="MS Mincho" w:hAnsi="Corbel" w:cs="Arial"/>
          <w:color w:val="000000"/>
          <w:sz w:val="20"/>
          <w:szCs w:val="20"/>
          <w:lang w:val="en-US" w:eastAsia="ja-JP"/>
        </w:rPr>
      </w:pPr>
      <w:r>
        <w:rPr>
          <w:rFonts w:ascii="Corbel" w:eastAsia="MS Mincho" w:hAnsi="Corbel" w:cs="Arial"/>
          <w:color w:val="000000"/>
          <w:sz w:val="20"/>
          <w:szCs w:val="20"/>
          <w:lang w:val="en-US" w:eastAsia="ja-JP"/>
        </w:rPr>
        <w:t>The challenge of duplication and sometimes overlapping mandates between regional institutions is not an uncommon challenge for regional and global UNDP projects. While many of the the themes addressed by the project, including water security, climate mainstreaming, building up a sustainable energy transition, etc. were “busy” areas of work across regional NGOs, among donor countries, and also between UN agencies, the project did</w:t>
      </w:r>
      <w:r w:rsidR="006D21F6">
        <w:rPr>
          <w:rFonts w:ascii="Corbel" w:eastAsia="MS Mincho" w:hAnsi="Corbel" w:cs="Arial"/>
          <w:color w:val="000000"/>
          <w:sz w:val="20"/>
          <w:szCs w:val="20"/>
          <w:lang w:val="en-US" w:eastAsia="ja-JP"/>
        </w:rPr>
        <w:t xml:space="preserve"> </w:t>
      </w:r>
      <w:r>
        <w:rPr>
          <w:rFonts w:ascii="Corbel" w:eastAsia="MS Mincho" w:hAnsi="Corbel" w:cs="Arial"/>
          <w:color w:val="000000"/>
          <w:sz w:val="20"/>
          <w:szCs w:val="20"/>
          <w:lang w:val="en-US" w:eastAsia="ja-JP"/>
        </w:rPr>
        <w:t>intentionally aim to address this through developing quite specific activity areas during the extended consultation process over the year and half launch phase</w:t>
      </w:r>
      <w:r w:rsidR="00F92E06">
        <w:rPr>
          <w:rFonts w:ascii="Corbel" w:eastAsia="MS Mincho" w:hAnsi="Corbel" w:cs="Arial"/>
          <w:color w:val="000000"/>
          <w:sz w:val="20"/>
          <w:szCs w:val="20"/>
          <w:lang w:val="en-US" w:eastAsia="ja-JP"/>
        </w:rPr>
        <w:t>. Part way through</w:t>
      </w:r>
      <w:r w:rsidR="007E6C72">
        <w:rPr>
          <w:rFonts w:ascii="Corbel" w:eastAsia="MS Mincho" w:hAnsi="Corbel" w:cs="Arial"/>
          <w:color w:val="000000"/>
          <w:sz w:val="20"/>
          <w:szCs w:val="20"/>
          <w:lang w:val="en-US" w:eastAsia="ja-JP"/>
        </w:rPr>
        <w:t xml:space="preserve"> project implementation however, </w:t>
      </w:r>
      <w:r w:rsidR="00DD0626">
        <w:rPr>
          <w:rFonts w:ascii="Corbel" w:eastAsia="MS Mincho" w:hAnsi="Corbel" w:cs="Arial"/>
          <w:color w:val="000000"/>
          <w:sz w:val="20"/>
          <w:szCs w:val="20"/>
          <w:lang w:val="en-US" w:eastAsia="ja-JP"/>
        </w:rPr>
        <w:t>duplication</w:t>
      </w:r>
      <w:r w:rsidR="007E6C72">
        <w:rPr>
          <w:rFonts w:ascii="Corbel" w:eastAsia="MS Mincho" w:hAnsi="Corbel" w:cs="Arial"/>
          <w:color w:val="000000"/>
          <w:sz w:val="20"/>
          <w:szCs w:val="20"/>
          <w:lang w:val="en-US" w:eastAsia="ja-JP"/>
        </w:rPr>
        <w:t xml:space="preserve"> issues did arise with t</w:t>
      </w:r>
      <w:r w:rsidR="006C7E81" w:rsidRPr="006C7E81">
        <w:rPr>
          <w:rFonts w:ascii="Corbel" w:eastAsia="MS Mincho" w:hAnsi="Corbel" w:cs="Arial"/>
          <w:color w:val="000000"/>
          <w:sz w:val="20"/>
          <w:szCs w:val="20"/>
          <w:lang w:val="en-US" w:eastAsia="ja-JP"/>
        </w:rPr>
        <w:t xml:space="preserve">he cancellation of the </w:t>
      </w:r>
      <w:r w:rsidR="007E6C72">
        <w:rPr>
          <w:rFonts w:ascii="Corbel" w:eastAsia="MS Mincho" w:hAnsi="Corbel" w:cs="Arial"/>
          <w:color w:val="000000"/>
          <w:sz w:val="20"/>
          <w:szCs w:val="20"/>
          <w:lang w:val="en-US" w:eastAsia="ja-JP"/>
        </w:rPr>
        <w:t xml:space="preserve">project’s </w:t>
      </w:r>
      <w:r w:rsidR="00DD0626">
        <w:rPr>
          <w:rFonts w:ascii="Corbel" w:eastAsia="MS Mincho" w:hAnsi="Corbel" w:cs="Arial"/>
          <w:color w:val="000000"/>
          <w:sz w:val="20"/>
          <w:szCs w:val="20"/>
          <w:lang w:val="en-US" w:eastAsia="ja-JP"/>
        </w:rPr>
        <w:t xml:space="preserve">international </w:t>
      </w:r>
      <w:r w:rsidR="006C7E81" w:rsidRPr="006C7E81">
        <w:rPr>
          <w:rFonts w:ascii="Corbel" w:eastAsia="MS Mincho" w:hAnsi="Corbel" w:cs="Arial"/>
          <w:color w:val="000000"/>
          <w:sz w:val="20"/>
          <w:szCs w:val="20"/>
          <w:lang w:val="en-US" w:eastAsia="ja-JP"/>
        </w:rPr>
        <w:t>negotiations support workshop</w:t>
      </w:r>
      <w:r w:rsidR="007E6C72">
        <w:rPr>
          <w:rFonts w:ascii="Corbel" w:eastAsia="MS Mincho" w:hAnsi="Corbel" w:cs="Arial"/>
          <w:color w:val="000000"/>
          <w:sz w:val="20"/>
          <w:szCs w:val="20"/>
          <w:lang w:val="en-US" w:eastAsia="ja-JP"/>
        </w:rPr>
        <w:t>s (one of ACRI’s specific and successful areas of specia</w:t>
      </w:r>
      <w:r w:rsidR="00DD0626">
        <w:rPr>
          <w:rFonts w:ascii="Corbel" w:eastAsia="MS Mincho" w:hAnsi="Corbel" w:cs="Arial"/>
          <w:color w:val="000000"/>
          <w:sz w:val="20"/>
          <w:szCs w:val="20"/>
          <w:lang w:val="en-US" w:eastAsia="ja-JP"/>
        </w:rPr>
        <w:t>l</w:t>
      </w:r>
      <w:r w:rsidR="007E6C72">
        <w:rPr>
          <w:rFonts w:ascii="Corbel" w:eastAsia="MS Mincho" w:hAnsi="Corbel" w:cs="Arial"/>
          <w:color w:val="000000"/>
          <w:sz w:val="20"/>
          <w:szCs w:val="20"/>
          <w:lang w:val="en-US" w:eastAsia="ja-JP"/>
        </w:rPr>
        <w:t>ity)</w:t>
      </w:r>
      <w:r w:rsidR="006C7E81" w:rsidRPr="006C7E81">
        <w:rPr>
          <w:rFonts w:ascii="Corbel" w:eastAsia="MS Mincho" w:hAnsi="Corbel" w:cs="Arial"/>
          <w:color w:val="000000"/>
          <w:sz w:val="20"/>
          <w:szCs w:val="20"/>
          <w:lang w:val="en-US" w:eastAsia="ja-JP"/>
        </w:rPr>
        <w:t xml:space="preserve"> due to dupl</w:t>
      </w:r>
      <w:r w:rsidR="007E6C72">
        <w:rPr>
          <w:rFonts w:ascii="Corbel" w:eastAsia="MS Mincho" w:hAnsi="Corbel" w:cs="Arial"/>
          <w:color w:val="000000"/>
          <w:sz w:val="20"/>
          <w:szCs w:val="20"/>
          <w:lang w:val="en-US" w:eastAsia="ja-JP"/>
        </w:rPr>
        <w:t>ication from another</w:t>
      </w:r>
      <w:r w:rsidR="00DD0626">
        <w:rPr>
          <w:rFonts w:ascii="Corbel" w:eastAsia="MS Mincho" w:hAnsi="Corbel" w:cs="Arial"/>
          <w:color w:val="000000"/>
          <w:sz w:val="20"/>
          <w:szCs w:val="20"/>
          <w:lang w:val="en-US" w:eastAsia="ja-JP"/>
        </w:rPr>
        <w:t xml:space="preserve"> UN agency, </w:t>
      </w:r>
      <w:r w:rsidR="007E6C72">
        <w:rPr>
          <w:rFonts w:ascii="Corbel" w:eastAsia="MS Mincho" w:hAnsi="Corbel" w:cs="Arial"/>
          <w:color w:val="000000"/>
          <w:sz w:val="20"/>
          <w:szCs w:val="20"/>
          <w:lang w:val="en-US" w:eastAsia="ja-JP"/>
        </w:rPr>
        <w:t>ESCWA</w:t>
      </w:r>
      <w:r w:rsidR="006C7E81" w:rsidRPr="006C7E81">
        <w:rPr>
          <w:rFonts w:ascii="Corbel" w:eastAsia="MS Mincho" w:hAnsi="Corbel" w:cs="Arial"/>
          <w:color w:val="000000"/>
          <w:sz w:val="20"/>
          <w:szCs w:val="20"/>
          <w:lang w:val="en-US" w:eastAsia="ja-JP"/>
        </w:rPr>
        <w:t xml:space="preserve">. </w:t>
      </w:r>
    </w:p>
    <w:p w14:paraId="55934F12" w14:textId="77777777" w:rsidR="0011130F" w:rsidRDefault="0011130F" w:rsidP="0080088A">
      <w:pPr>
        <w:pStyle w:val="ListParagraph"/>
        <w:spacing w:line="276" w:lineRule="auto"/>
        <w:ind w:left="0"/>
        <w:jc w:val="both"/>
        <w:outlineLvl w:val="0"/>
        <w:rPr>
          <w:rFonts w:ascii="Corbel" w:eastAsia="MS Mincho" w:hAnsi="Corbel" w:cs="Arial"/>
          <w:color w:val="000000"/>
          <w:sz w:val="20"/>
          <w:szCs w:val="20"/>
          <w:lang w:val="en-US" w:eastAsia="ja-JP"/>
        </w:rPr>
      </w:pPr>
    </w:p>
    <w:p w14:paraId="264DCD11" w14:textId="3FB3C492" w:rsidR="00FC5276" w:rsidRDefault="007E6C72" w:rsidP="00D00C58">
      <w:pPr>
        <w:spacing w:line="276" w:lineRule="auto"/>
        <w:jc w:val="both"/>
        <w:rPr>
          <w:rFonts w:ascii="Corbel" w:eastAsia="Times New Roman" w:hAnsi="Corbel"/>
          <w:color w:val="000000" w:themeColor="text1"/>
          <w:sz w:val="20"/>
          <w:szCs w:val="20"/>
        </w:rPr>
      </w:pPr>
      <w:r>
        <w:rPr>
          <w:rFonts w:ascii="Corbel" w:hAnsi="Corbel" w:cs="Arial"/>
          <w:color w:val="000000"/>
          <w:sz w:val="20"/>
          <w:szCs w:val="20"/>
          <w:lang w:eastAsia="ja-JP"/>
        </w:rPr>
        <w:t xml:space="preserve">In general, a more concerted level of communication with other UN agencies may have helped prevent this duplication, and this was </w:t>
      </w:r>
      <w:r w:rsidR="0011130F">
        <w:rPr>
          <w:rFonts w:ascii="Corbel" w:hAnsi="Corbel" w:cs="Arial"/>
          <w:color w:val="000000"/>
          <w:sz w:val="20"/>
          <w:szCs w:val="20"/>
          <w:lang w:eastAsia="ja-JP"/>
        </w:rPr>
        <w:t xml:space="preserve">taken into consideration </w:t>
      </w:r>
      <w:r w:rsidR="00B71AD7">
        <w:rPr>
          <w:rFonts w:ascii="Corbel" w:hAnsi="Corbel" w:cs="Arial"/>
          <w:color w:val="000000"/>
          <w:sz w:val="20"/>
          <w:szCs w:val="20"/>
          <w:lang w:eastAsia="ja-JP"/>
        </w:rPr>
        <w:t xml:space="preserve">later </w:t>
      </w:r>
      <w:r w:rsidR="0011130F">
        <w:rPr>
          <w:rFonts w:ascii="Corbel" w:hAnsi="Corbel" w:cs="Arial"/>
          <w:color w:val="000000"/>
          <w:sz w:val="20"/>
          <w:szCs w:val="20"/>
          <w:lang w:eastAsia="ja-JP"/>
        </w:rPr>
        <w:t xml:space="preserve">with </w:t>
      </w:r>
      <w:r>
        <w:rPr>
          <w:rFonts w:ascii="Corbel" w:hAnsi="Corbel" w:cs="Arial"/>
          <w:color w:val="000000"/>
          <w:sz w:val="20"/>
          <w:szCs w:val="20"/>
          <w:lang w:eastAsia="ja-JP"/>
        </w:rPr>
        <w:t>other areas of ACRI work, such as the SDG-Climate Nexus Facility, which pointedly aimed to take a OneUN approach to service delivery and</w:t>
      </w:r>
      <w:r w:rsidR="0011130F">
        <w:rPr>
          <w:rFonts w:ascii="Corbel" w:hAnsi="Corbel" w:cs="Arial"/>
          <w:color w:val="000000"/>
          <w:sz w:val="20"/>
          <w:szCs w:val="20"/>
          <w:lang w:eastAsia="ja-JP"/>
        </w:rPr>
        <w:t xml:space="preserve"> policy</w:t>
      </w:r>
      <w:r>
        <w:rPr>
          <w:rFonts w:ascii="Corbel" w:hAnsi="Corbel" w:cs="Arial"/>
          <w:color w:val="000000"/>
          <w:sz w:val="20"/>
          <w:szCs w:val="20"/>
          <w:lang w:eastAsia="ja-JP"/>
        </w:rPr>
        <w:t xml:space="preserve"> messaging to countries</w:t>
      </w:r>
      <w:r w:rsidR="00B71AD7">
        <w:rPr>
          <w:rFonts w:ascii="Corbel" w:hAnsi="Corbel" w:cs="Arial"/>
          <w:color w:val="000000"/>
          <w:sz w:val="20"/>
          <w:szCs w:val="20"/>
          <w:lang w:eastAsia="ja-JP"/>
        </w:rPr>
        <w:t xml:space="preserve"> (and with the </w:t>
      </w:r>
      <w:r w:rsidR="0080088A">
        <w:rPr>
          <w:rFonts w:ascii="Corbel" w:hAnsi="Corbel" w:cs="Arial"/>
          <w:color w:val="000000"/>
          <w:sz w:val="20"/>
          <w:szCs w:val="20"/>
          <w:lang w:eastAsia="ja-JP"/>
        </w:rPr>
        <w:t>case of ESCWA, consulted to</w:t>
      </w:r>
      <w:r w:rsidR="0015690B">
        <w:rPr>
          <w:rFonts w:ascii="Corbel" w:hAnsi="Corbel" w:cs="Arial"/>
          <w:color w:val="000000"/>
          <w:sz w:val="20"/>
          <w:szCs w:val="20"/>
          <w:lang w:eastAsia="ja-JP"/>
        </w:rPr>
        <w:t xml:space="preserve"> incorporate the</w:t>
      </w:r>
      <w:r w:rsidR="0080088A">
        <w:rPr>
          <w:rFonts w:ascii="Corbel" w:hAnsi="Corbel" w:cs="Arial"/>
          <w:color w:val="000000"/>
          <w:sz w:val="20"/>
          <w:szCs w:val="20"/>
          <w:lang w:eastAsia="ja-JP"/>
        </w:rPr>
        <w:t xml:space="preserve"> eventual outcomes </w:t>
      </w:r>
      <w:r w:rsidR="0015690B">
        <w:rPr>
          <w:rFonts w:ascii="Corbel" w:hAnsi="Corbel" w:cs="Arial"/>
          <w:color w:val="000000"/>
          <w:sz w:val="20"/>
          <w:szCs w:val="20"/>
          <w:lang w:eastAsia="ja-JP"/>
        </w:rPr>
        <w:t xml:space="preserve">and lessons </w:t>
      </w:r>
      <w:r w:rsidR="00B71AD7">
        <w:rPr>
          <w:rFonts w:ascii="Corbel" w:hAnsi="Corbel" w:cs="Arial"/>
          <w:color w:val="000000"/>
          <w:sz w:val="20"/>
          <w:szCs w:val="20"/>
          <w:lang w:eastAsia="ja-JP"/>
        </w:rPr>
        <w:t xml:space="preserve">of </w:t>
      </w:r>
      <w:r w:rsidR="00B71AD7" w:rsidRPr="0080088A">
        <w:rPr>
          <w:rFonts w:ascii="Corbel" w:hAnsi="Corbel" w:cs="Arial"/>
          <w:color w:val="000000" w:themeColor="text1"/>
          <w:sz w:val="20"/>
          <w:szCs w:val="20"/>
          <w:lang w:eastAsia="ja-JP"/>
        </w:rPr>
        <w:t xml:space="preserve">their </w:t>
      </w:r>
      <w:r w:rsidR="0015690B">
        <w:rPr>
          <w:rFonts w:ascii="Corbel" w:hAnsi="Corbel" w:cs="Arial"/>
          <w:color w:val="000000" w:themeColor="text1"/>
          <w:sz w:val="20"/>
          <w:szCs w:val="20"/>
          <w:lang w:eastAsia="ja-JP"/>
        </w:rPr>
        <w:t xml:space="preserve">climate programme, </w:t>
      </w:r>
      <w:r w:rsidR="00B71AD7" w:rsidRPr="0080088A">
        <w:rPr>
          <w:rFonts w:ascii="Corbel" w:hAnsi="Corbel" w:cs="Arial"/>
          <w:color w:val="000000" w:themeColor="text1"/>
          <w:sz w:val="20"/>
          <w:szCs w:val="20"/>
          <w:lang w:eastAsia="ja-JP"/>
        </w:rPr>
        <w:t>RICCAR</w:t>
      </w:r>
      <w:r w:rsidR="0080088A" w:rsidRPr="0080088A">
        <w:rPr>
          <w:rFonts w:ascii="Corbel" w:hAnsi="Corbel" w:cs="Arial"/>
          <w:color w:val="000000" w:themeColor="text1"/>
          <w:sz w:val="20"/>
          <w:szCs w:val="20"/>
          <w:lang w:eastAsia="ja-JP"/>
        </w:rPr>
        <w:t xml:space="preserve"> [</w:t>
      </w:r>
      <w:r w:rsidR="0080088A" w:rsidRPr="0080088A">
        <w:rPr>
          <w:rFonts w:ascii="Corbel" w:eastAsia="Times New Roman" w:hAnsi="Corbel" w:cs="Arial"/>
          <w:color w:val="000000" w:themeColor="text1"/>
          <w:sz w:val="20"/>
          <w:szCs w:val="20"/>
          <w:shd w:val="clear" w:color="auto" w:fill="FFFFFF"/>
        </w:rPr>
        <w:t>Regional Initiative for the Assessment of Climate Change Impacts on Water Resources and Socio-Economic Vulnerability in the Arab Region</w:t>
      </w:r>
      <w:r w:rsidR="0080088A">
        <w:rPr>
          <w:rFonts w:ascii="Corbel" w:hAnsi="Corbel" w:cs="Arial"/>
          <w:color w:val="000000"/>
          <w:sz w:val="20"/>
          <w:szCs w:val="20"/>
          <w:lang w:eastAsia="ja-JP"/>
        </w:rPr>
        <w:t>]</w:t>
      </w:r>
      <w:r w:rsidR="00B71AD7">
        <w:rPr>
          <w:rFonts w:ascii="Corbel" w:hAnsi="Corbel" w:cs="Arial"/>
          <w:color w:val="000000"/>
          <w:sz w:val="20"/>
          <w:szCs w:val="20"/>
          <w:lang w:eastAsia="ja-JP"/>
        </w:rPr>
        <w:t>)</w:t>
      </w:r>
      <w:r>
        <w:rPr>
          <w:rFonts w:ascii="Corbel" w:hAnsi="Corbel" w:cs="Arial"/>
          <w:color w:val="000000"/>
          <w:sz w:val="20"/>
          <w:szCs w:val="20"/>
          <w:lang w:eastAsia="ja-JP"/>
        </w:rPr>
        <w:t xml:space="preserve">. Additonally, on the negotiations support specifically, </w:t>
      </w:r>
      <w:r w:rsidR="006D51E5">
        <w:rPr>
          <w:rFonts w:ascii="Corbel" w:hAnsi="Corbel" w:cs="Arial"/>
          <w:color w:val="000000"/>
          <w:sz w:val="20"/>
          <w:szCs w:val="20"/>
          <w:lang w:eastAsia="ja-JP"/>
        </w:rPr>
        <w:t>a dedicated</w:t>
      </w:r>
      <w:r>
        <w:rPr>
          <w:rFonts w:ascii="Corbel" w:hAnsi="Corbel" w:cs="Arial"/>
          <w:color w:val="000000"/>
          <w:sz w:val="20"/>
          <w:szCs w:val="20"/>
          <w:lang w:eastAsia="ja-JP"/>
        </w:rPr>
        <w:t xml:space="preserve"> Negotiations Advisor retainer position would be recommended to provide</w:t>
      </w:r>
      <w:r w:rsidR="006C7E81" w:rsidRPr="006C7E81">
        <w:rPr>
          <w:rFonts w:ascii="Corbel" w:hAnsi="Corbel" w:cs="Arial"/>
          <w:color w:val="000000"/>
          <w:sz w:val="20"/>
          <w:szCs w:val="20"/>
          <w:lang w:eastAsia="ja-JP"/>
        </w:rPr>
        <w:t xml:space="preserve"> consistent </w:t>
      </w:r>
      <w:r>
        <w:rPr>
          <w:rFonts w:ascii="Corbel" w:hAnsi="Corbel" w:cs="Arial"/>
          <w:color w:val="000000"/>
          <w:sz w:val="20"/>
          <w:szCs w:val="20"/>
          <w:lang w:eastAsia="ja-JP"/>
        </w:rPr>
        <w:t xml:space="preserve">and more personal </w:t>
      </w:r>
      <w:r w:rsidR="006C7E81" w:rsidRPr="006C7E81">
        <w:rPr>
          <w:rFonts w:ascii="Corbel" w:hAnsi="Corbel" w:cs="Arial"/>
          <w:color w:val="000000"/>
          <w:sz w:val="20"/>
          <w:szCs w:val="20"/>
          <w:lang w:eastAsia="ja-JP"/>
        </w:rPr>
        <w:t>engagement with count</w:t>
      </w:r>
      <w:r>
        <w:rPr>
          <w:rFonts w:ascii="Corbel" w:hAnsi="Corbel" w:cs="Arial"/>
          <w:color w:val="000000"/>
          <w:sz w:val="20"/>
          <w:szCs w:val="20"/>
          <w:lang w:eastAsia="ja-JP"/>
        </w:rPr>
        <w:t>ries throughout each year.</w:t>
      </w:r>
    </w:p>
    <w:p w14:paraId="07CFF922" w14:textId="77777777" w:rsidR="00D00C58" w:rsidRPr="00D00C58" w:rsidRDefault="00D00C58" w:rsidP="00D00C58">
      <w:pPr>
        <w:spacing w:line="276" w:lineRule="auto"/>
        <w:jc w:val="both"/>
        <w:rPr>
          <w:rFonts w:ascii="Corbel" w:eastAsia="Times New Roman" w:hAnsi="Corbel"/>
          <w:color w:val="000000" w:themeColor="text1"/>
          <w:sz w:val="20"/>
          <w:szCs w:val="20"/>
        </w:rPr>
      </w:pPr>
    </w:p>
    <w:p w14:paraId="268A2376" w14:textId="6E88FD69" w:rsidR="006B4A61" w:rsidRPr="006D51E5" w:rsidRDefault="003A6932" w:rsidP="00D00C58">
      <w:pPr>
        <w:spacing w:line="276" w:lineRule="auto"/>
        <w:outlineLvl w:val="0"/>
        <w:rPr>
          <w:rFonts w:ascii="Corbel" w:hAnsi="Corbel" w:cs="Arial"/>
          <w:color w:val="000000" w:themeColor="text1"/>
          <w:sz w:val="20"/>
          <w:szCs w:val="20"/>
          <w:u w:val="single"/>
          <w:lang w:eastAsia="ja-JP"/>
        </w:rPr>
      </w:pPr>
      <w:r>
        <w:rPr>
          <w:rFonts w:ascii="Corbel" w:hAnsi="Corbel" w:cs="Arial"/>
          <w:color w:val="000000" w:themeColor="text1"/>
          <w:sz w:val="20"/>
          <w:szCs w:val="20"/>
          <w:u w:val="single"/>
          <w:lang w:eastAsia="ja-JP"/>
        </w:rPr>
        <w:t>C</w:t>
      </w:r>
      <w:r w:rsidR="00113CAA" w:rsidRPr="0011130F">
        <w:rPr>
          <w:rFonts w:ascii="Corbel" w:hAnsi="Corbel" w:cs="Arial"/>
          <w:color w:val="000000" w:themeColor="text1"/>
          <w:sz w:val="20"/>
          <w:szCs w:val="20"/>
          <w:u w:val="single"/>
          <w:lang w:eastAsia="ja-JP"/>
        </w:rPr>
        <w:t xml:space="preserve">oordination </w:t>
      </w:r>
      <w:r>
        <w:rPr>
          <w:rFonts w:ascii="Corbel" w:hAnsi="Corbel" w:cs="Arial"/>
          <w:color w:val="000000" w:themeColor="text1"/>
          <w:sz w:val="20"/>
          <w:szCs w:val="20"/>
          <w:u w:val="single"/>
          <w:lang w:eastAsia="ja-JP"/>
        </w:rPr>
        <w:t xml:space="preserve">within UNDP </w:t>
      </w:r>
      <w:r w:rsidR="00113CAA" w:rsidRPr="0011130F">
        <w:rPr>
          <w:rFonts w:ascii="Corbel" w:hAnsi="Corbel" w:cs="Arial"/>
          <w:color w:val="000000" w:themeColor="text1"/>
          <w:sz w:val="20"/>
          <w:szCs w:val="20"/>
          <w:u w:val="single"/>
          <w:lang w:eastAsia="ja-JP"/>
        </w:rPr>
        <w:t>on climate areas</w:t>
      </w:r>
    </w:p>
    <w:p w14:paraId="06F237E6" w14:textId="67EF7752" w:rsidR="007548E7" w:rsidRDefault="00FA4F53" w:rsidP="00D00C58">
      <w:pPr>
        <w:pStyle w:val="BodyText2"/>
        <w:spacing w:after="0" w:line="276" w:lineRule="auto"/>
        <w:jc w:val="both"/>
        <w:rPr>
          <w:rFonts w:ascii="Corbel" w:hAnsi="Corbel"/>
          <w:color w:val="000000"/>
          <w:sz w:val="20"/>
          <w:szCs w:val="20"/>
        </w:rPr>
      </w:pPr>
      <w:r>
        <w:rPr>
          <w:rFonts w:ascii="Corbel" w:hAnsi="Corbel"/>
          <w:color w:val="000000"/>
          <w:sz w:val="20"/>
          <w:szCs w:val="20"/>
        </w:rPr>
        <w:t>The</w:t>
      </w:r>
      <w:r w:rsidR="00780792">
        <w:rPr>
          <w:rFonts w:ascii="Corbel" w:hAnsi="Corbel"/>
          <w:color w:val="000000"/>
          <w:sz w:val="20"/>
          <w:szCs w:val="20"/>
        </w:rPr>
        <w:t xml:space="preserve"> project </w:t>
      </w:r>
      <w:r w:rsidR="006D51E5">
        <w:rPr>
          <w:rFonts w:ascii="Corbel" w:hAnsi="Corbel"/>
          <w:color w:val="000000"/>
          <w:sz w:val="20"/>
          <w:szCs w:val="20"/>
        </w:rPr>
        <w:t xml:space="preserve">strove </w:t>
      </w:r>
      <w:r w:rsidR="00780792">
        <w:rPr>
          <w:rFonts w:ascii="Corbel" w:hAnsi="Corbel"/>
          <w:color w:val="000000"/>
          <w:sz w:val="20"/>
          <w:szCs w:val="20"/>
        </w:rPr>
        <w:t>to maintain r</w:t>
      </w:r>
      <w:r w:rsidR="00780792" w:rsidRPr="007349EB">
        <w:rPr>
          <w:rFonts w:ascii="Corbel" w:hAnsi="Corbel"/>
          <w:color w:val="000000"/>
          <w:sz w:val="20"/>
          <w:szCs w:val="20"/>
        </w:rPr>
        <w:t xml:space="preserve">egular communication with other bureaux </w:t>
      </w:r>
      <w:r w:rsidR="00D00C58">
        <w:rPr>
          <w:rFonts w:ascii="Corbel" w:hAnsi="Corbel"/>
          <w:color w:val="000000"/>
          <w:sz w:val="20"/>
          <w:szCs w:val="20"/>
        </w:rPr>
        <w:t xml:space="preserve">(namely BPPS and </w:t>
      </w:r>
      <w:r w:rsidR="00780792" w:rsidRPr="007349EB">
        <w:rPr>
          <w:rFonts w:ascii="Corbel" w:hAnsi="Corbel"/>
          <w:color w:val="000000"/>
          <w:sz w:val="20"/>
          <w:szCs w:val="20"/>
        </w:rPr>
        <w:t>RBA) and the GEF programme, to ensure</w:t>
      </w:r>
      <w:r w:rsidR="00577EFC" w:rsidRPr="007349EB">
        <w:rPr>
          <w:rFonts w:ascii="Corbel" w:hAnsi="Corbel"/>
          <w:color w:val="000000"/>
          <w:sz w:val="20"/>
          <w:szCs w:val="20"/>
        </w:rPr>
        <w:t xml:space="preserve"> the project was always aware of</w:t>
      </w:r>
      <w:r w:rsidR="00780792" w:rsidRPr="007349EB">
        <w:rPr>
          <w:rFonts w:ascii="Corbel" w:hAnsi="Corbel"/>
          <w:color w:val="000000"/>
          <w:sz w:val="20"/>
          <w:szCs w:val="20"/>
        </w:rPr>
        <w:t xml:space="preserve"> either </w:t>
      </w:r>
      <w:r w:rsidR="00A26CA2" w:rsidRPr="007349EB">
        <w:rPr>
          <w:rFonts w:ascii="Corbel" w:hAnsi="Corbel"/>
          <w:color w:val="000000"/>
          <w:sz w:val="20"/>
          <w:szCs w:val="20"/>
        </w:rPr>
        <w:t xml:space="preserve">any shared climate </w:t>
      </w:r>
      <w:r w:rsidR="00780792" w:rsidRPr="007349EB">
        <w:rPr>
          <w:rFonts w:ascii="Corbel" w:hAnsi="Corbel"/>
          <w:color w:val="000000"/>
          <w:sz w:val="20"/>
          <w:szCs w:val="20"/>
        </w:rPr>
        <w:t xml:space="preserve">work areas </w:t>
      </w:r>
      <w:r w:rsidR="00A26CA2" w:rsidRPr="007349EB">
        <w:rPr>
          <w:rFonts w:ascii="Corbel" w:hAnsi="Corbel"/>
          <w:color w:val="000000"/>
          <w:sz w:val="20"/>
          <w:szCs w:val="20"/>
        </w:rPr>
        <w:t>and/</w:t>
      </w:r>
      <w:r w:rsidR="00780792" w:rsidRPr="007349EB">
        <w:rPr>
          <w:rFonts w:ascii="Corbel" w:hAnsi="Corbel"/>
          <w:color w:val="000000"/>
          <w:sz w:val="20"/>
          <w:szCs w:val="20"/>
        </w:rPr>
        <w:t>or targeted countries</w:t>
      </w:r>
      <w:r w:rsidR="00A26CA2" w:rsidRPr="007349EB">
        <w:rPr>
          <w:rFonts w:ascii="Corbel" w:hAnsi="Corbel"/>
          <w:color w:val="000000"/>
          <w:sz w:val="20"/>
          <w:szCs w:val="20"/>
        </w:rPr>
        <w:t xml:space="preserve"> and </w:t>
      </w:r>
      <w:r w:rsidR="00780792" w:rsidRPr="007349EB">
        <w:rPr>
          <w:rFonts w:ascii="Corbel" w:hAnsi="Corbel"/>
          <w:color w:val="000000"/>
          <w:sz w:val="20"/>
          <w:szCs w:val="20"/>
        </w:rPr>
        <w:t>sub-regions</w:t>
      </w:r>
      <w:r w:rsidR="00577EFC" w:rsidRPr="007349EB">
        <w:rPr>
          <w:rFonts w:ascii="Corbel" w:hAnsi="Corbel"/>
          <w:color w:val="000000"/>
          <w:sz w:val="20"/>
          <w:szCs w:val="20"/>
        </w:rPr>
        <w:t>, and</w:t>
      </w:r>
      <w:r w:rsidR="00A26CA2" w:rsidRPr="007349EB">
        <w:rPr>
          <w:rFonts w:ascii="Corbel" w:hAnsi="Corbel"/>
          <w:color w:val="000000"/>
          <w:sz w:val="20"/>
          <w:szCs w:val="20"/>
        </w:rPr>
        <w:t xml:space="preserve"> to</w:t>
      </w:r>
      <w:r w:rsidR="00577EFC" w:rsidRPr="007349EB">
        <w:rPr>
          <w:rFonts w:ascii="Corbel" w:hAnsi="Corbel"/>
          <w:color w:val="000000"/>
          <w:sz w:val="20"/>
          <w:szCs w:val="20"/>
        </w:rPr>
        <w:t xml:space="preserve"> plan</w:t>
      </w:r>
      <w:r w:rsidRPr="007349EB">
        <w:rPr>
          <w:rFonts w:ascii="Corbel" w:hAnsi="Corbel"/>
          <w:color w:val="000000"/>
          <w:sz w:val="20"/>
          <w:szCs w:val="20"/>
        </w:rPr>
        <w:t>, adjust</w:t>
      </w:r>
      <w:r w:rsidR="00A26CA2" w:rsidRPr="007349EB">
        <w:rPr>
          <w:rFonts w:ascii="Corbel" w:hAnsi="Corbel"/>
          <w:color w:val="000000"/>
          <w:sz w:val="20"/>
          <w:szCs w:val="20"/>
        </w:rPr>
        <w:t>, establish boundaries, provide/seek input or</w:t>
      </w:r>
      <w:r w:rsidR="00577EFC" w:rsidRPr="007349EB">
        <w:rPr>
          <w:rFonts w:ascii="Corbel" w:hAnsi="Corbel"/>
          <w:color w:val="000000"/>
          <w:sz w:val="20"/>
          <w:szCs w:val="20"/>
        </w:rPr>
        <w:t xml:space="preserve"> collaborate accordingly. </w:t>
      </w:r>
      <w:r w:rsidR="00D00C58">
        <w:rPr>
          <w:rFonts w:ascii="Corbel" w:hAnsi="Corbel"/>
          <w:color w:val="000000"/>
          <w:sz w:val="20"/>
          <w:szCs w:val="20"/>
        </w:rPr>
        <w:lastRenderedPageBreak/>
        <w:t>Generally</w:t>
      </w:r>
      <w:r w:rsidR="009241AE" w:rsidRPr="007349EB">
        <w:rPr>
          <w:rFonts w:ascii="Corbel" w:hAnsi="Corbel"/>
          <w:color w:val="000000"/>
          <w:sz w:val="20"/>
          <w:szCs w:val="20"/>
        </w:rPr>
        <w:t xml:space="preserve"> this</w:t>
      </w:r>
      <w:r w:rsidR="00AB112F" w:rsidRPr="007349EB">
        <w:rPr>
          <w:rFonts w:ascii="Corbel" w:hAnsi="Corbel"/>
          <w:color w:val="000000"/>
          <w:sz w:val="20"/>
          <w:szCs w:val="20"/>
        </w:rPr>
        <w:t xml:space="preserve"> </w:t>
      </w:r>
      <w:r w:rsidR="009241AE" w:rsidRPr="007349EB">
        <w:rPr>
          <w:rFonts w:ascii="Corbel" w:hAnsi="Corbel"/>
          <w:color w:val="000000"/>
          <w:sz w:val="20"/>
          <w:szCs w:val="20"/>
        </w:rPr>
        <w:t>process was fairly straight forward,</w:t>
      </w:r>
      <w:r w:rsidR="007548E7">
        <w:rPr>
          <w:rFonts w:ascii="Corbel" w:hAnsi="Corbel"/>
          <w:color w:val="000000"/>
          <w:sz w:val="20"/>
          <w:szCs w:val="20"/>
        </w:rPr>
        <w:t xml:space="preserve"> w</w:t>
      </w:r>
      <w:r w:rsidR="007548E7" w:rsidRPr="007349EB">
        <w:rPr>
          <w:rFonts w:ascii="Corbel" w:hAnsi="Corbel"/>
          <w:color w:val="000000"/>
          <w:sz w:val="20"/>
          <w:szCs w:val="20"/>
        </w:rPr>
        <w:t>ith the project establishing successful channels of communication and delegation</w:t>
      </w:r>
      <w:r w:rsidR="007548E7">
        <w:rPr>
          <w:rFonts w:ascii="Corbel" w:hAnsi="Corbel"/>
          <w:color w:val="000000"/>
          <w:sz w:val="20"/>
          <w:szCs w:val="20"/>
        </w:rPr>
        <w:t>, while other times maintaining boundaries was a challenge.</w:t>
      </w:r>
      <w:r w:rsidR="007A66A9" w:rsidRPr="007349EB">
        <w:rPr>
          <w:rFonts w:ascii="Corbel" w:hAnsi="Corbel"/>
          <w:color w:val="000000"/>
          <w:sz w:val="20"/>
          <w:szCs w:val="20"/>
        </w:rPr>
        <w:t xml:space="preserve"> </w:t>
      </w:r>
    </w:p>
    <w:p w14:paraId="53185F26" w14:textId="77777777" w:rsidR="007548E7" w:rsidRDefault="007548E7" w:rsidP="00D00C58">
      <w:pPr>
        <w:pStyle w:val="BodyText2"/>
        <w:spacing w:after="0" w:line="276" w:lineRule="auto"/>
        <w:jc w:val="both"/>
        <w:rPr>
          <w:rFonts w:ascii="Corbel" w:hAnsi="Corbel"/>
          <w:color w:val="000000"/>
          <w:sz w:val="20"/>
          <w:szCs w:val="20"/>
        </w:rPr>
      </w:pPr>
    </w:p>
    <w:p w14:paraId="1E412DA7" w14:textId="68C17554" w:rsidR="00780792" w:rsidRDefault="007548E7" w:rsidP="00D00C58">
      <w:pPr>
        <w:pStyle w:val="BodyText2"/>
        <w:spacing w:after="0" w:line="276" w:lineRule="auto"/>
        <w:jc w:val="both"/>
        <w:rPr>
          <w:rFonts w:ascii="Corbel" w:hAnsi="Corbel"/>
          <w:color w:val="000000"/>
          <w:sz w:val="20"/>
          <w:szCs w:val="20"/>
        </w:rPr>
      </w:pPr>
      <w:r>
        <w:rPr>
          <w:rFonts w:ascii="Corbel" w:hAnsi="Corbel"/>
          <w:color w:val="000000"/>
          <w:sz w:val="20"/>
          <w:szCs w:val="20"/>
        </w:rPr>
        <w:t xml:space="preserve">With </w:t>
      </w:r>
      <w:r w:rsidR="007A66A9" w:rsidRPr="007349EB">
        <w:rPr>
          <w:rFonts w:ascii="Corbel" w:hAnsi="Corbel"/>
          <w:color w:val="000000"/>
          <w:sz w:val="20"/>
          <w:szCs w:val="20"/>
        </w:rPr>
        <w:t>the IGAD</w:t>
      </w:r>
      <w:r w:rsidR="007349EB" w:rsidRPr="007349EB">
        <w:rPr>
          <w:rFonts w:ascii="Corbel" w:hAnsi="Corbel"/>
          <w:color w:val="000000"/>
          <w:sz w:val="20"/>
          <w:szCs w:val="20"/>
        </w:rPr>
        <w:t xml:space="preserve"> support</w:t>
      </w:r>
      <w:r w:rsidR="007A66A9" w:rsidRPr="007349EB">
        <w:rPr>
          <w:rFonts w:ascii="Corbel" w:hAnsi="Corbel"/>
          <w:color w:val="000000"/>
          <w:sz w:val="20"/>
          <w:szCs w:val="20"/>
        </w:rPr>
        <w:t xml:space="preserve"> programme</w:t>
      </w:r>
      <w:r w:rsidR="007349EB" w:rsidRPr="007349EB">
        <w:rPr>
          <w:rFonts w:ascii="Corbel" w:hAnsi="Corbel"/>
          <w:color w:val="000000"/>
          <w:sz w:val="20"/>
          <w:szCs w:val="20"/>
        </w:rPr>
        <w:t xml:space="preserve"> (</w:t>
      </w:r>
      <w:r w:rsidR="007349EB">
        <w:rPr>
          <w:rFonts w:ascii="Corbel" w:hAnsi="Corbel"/>
          <w:color w:val="000000"/>
          <w:sz w:val="20"/>
          <w:szCs w:val="20"/>
        </w:rPr>
        <w:t>“</w:t>
      </w:r>
      <w:r w:rsidR="007349EB" w:rsidRPr="007349EB">
        <w:rPr>
          <w:rFonts w:ascii="Corbel" w:hAnsi="Corbel" w:cs="Calibri"/>
          <w:sz w:val="20"/>
          <w:szCs w:val="20"/>
          <w:lang w:val="en-US"/>
        </w:rPr>
        <w:t>Strengthening</w:t>
      </w:r>
      <w:r w:rsidR="00D00C58">
        <w:rPr>
          <w:rFonts w:ascii="Corbel" w:hAnsi="Corbel" w:cs="Calibri"/>
          <w:sz w:val="20"/>
          <w:szCs w:val="20"/>
          <w:lang w:val="en-US"/>
        </w:rPr>
        <w:t xml:space="preserve"> </w:t>
      </w:r>
      <w:r w:rsidR="007349EB" w:rsidRPr="007349EB">
        <w:rPr>
          <w:rFonts w:ascii="Corbel" w:hAnsi="Corbel" w:cs="Calibri"/>
          <w:sz w:val="20"/>
          <w:szCs w:val="20"/>
          <w:lang w:val="en-US"/>
        </w:rPr>
        <w:t>the Capacity of IGAD in Building Resilience in the Horn of Africa</w:t>
      </w:r>
      <w:r w:rsidR="007349EB">
        <w:rPr>
          <w:rFonts w:ascii="Corbel" w:hAnsi="Corbel" w:cs="Calibri"/>
          <w:sz w:val="20"/>
          <w:szCs w:val="20"/>
          <w:lang w:val="en-US"/>
        </w:rPr>
        <w:t>”</w:t>
      </w:r>
      <w:r w:rsidR="007349EB" w:rsidRPr="007349EB">
        <w:rPr>
          <w:rFonts w:ascii="Corbel" w:hAnsi="Corbel"/>
          <w:color w:val="000000"/>
          <w:sz w:val="20"/>
          <w:szCs w:val="20"/>
        </w:rPr>
        <w:t>)</w:t>
      </w:r>
      <w:r w:rsidR="007A66A9" w:rsidRPr="007349EB">
        <w:rPr>
          <w:rFonts w:ascii="Corbel" w:hAnsi="Corbel"/>
          <w:color w:val="000000"/>
          <w:sz w:val="20"/>
          <w:szCs w:val="20"/>
        </w:rPr>
        <w:t xml:space="preserve"> </w:t>
      </w:r>
      <w:r w:rsidR="007349EB" w:rsidRPr="007349EB">
        <w:rPr>
          <w:rFonts w:ascii="Corbel" w:hAnsi="Corbel"/>
          <w:color w:val="000000"/>
          <w:sz w:val="20"/>
          <w:szCs w:val="20"/>
        </w:rPr>
        <w:t xml:space="preserve">launched </w:t>
      </w:r>
      <w:r w:rsidR="007349EB">
        <w:rPr>
          <w:rFonts w:ascii="Corbel" w:hAnsi="Corbel"/>
          <w:color w:val="000000"/>
          <w:sz w:val="20"/>
          <w:szCs w:val="20"/>
        </w:rPr>
        <w:t>by</w:t>
      </w:r>
      <w:r>
        <w:rPr>
          <w:rFonts w:ascii="Corbel" w:hAnsi="Corbel"/>
          <w:color w:val="000000"/>
          <w:sz w:val="20"/>
          <w:szCs w:val="20"/>
        </w:rPr>
        <w:t xml:space="preserve"> RBA</w:t>
      </w:r>
      <w:r w:rsidR="00B17C42" w:rsidRPr="007349EB">
        <w:rPr>
          <w:rFonts w:ascii="Corbel" w:hAnsi="Corbel"/>
          <w:color w:val="000000"/>
          <w:sz w:val="20"/>
          <w:szCs w:val="20"/>
        </w:rPr>
        <w:t xml:space="preserve">, </w:t>
      </w:r>
      <w:r w:rsidR="00180814" w:rsidRPr="007349EB">
        <w:rPr>
          <w:rFonts w:ascii="Corbel" w:hAnsi="Corbel"/>
          <w:color w:val="000000"/>
          <w:sz w:val="20"/>
          <w:szCs w:val="20"/>
        </w:rPr>
        <w:t xml:space="preserve">for which </w:t>
      </w:r>
      <w:r w:rsidR="003505A8">
        <w:rPr>
          <w:rFonts w:ascii="Corbel" w:hAnsi="Corbel"/>
          <w:color w:val="000000"/>
          <w:sz w:val="20"/>
          <w:szCs w:val="20"/>
        </w:rPr>
        <w:t xml:space="preserve">they initially spearheaded activities </w:t>
      </w:r>
      <w:r>
        <w:rPr>
          <w:rFonts w:ascii="Corbel" w:hAnsi="Corbel"/>
          <w:color w:val="000000"/>
          <w:sz w:val="20"/>
          <w:szCs w:val="20"/>
        </w:rPr>
        <w:t>without RBAS input,</w:t>
      </w:r>
      <w:r w:rsidR="003505A8">
        <w:rPr>
          <w:rFonts w:ascii="Corbel" w:hAnsi="Corbel"/>
          <w:color w:val="000000"/>
          <w:sz w:val="20"/>
          <w:szCs w:val="20"/>
        </w:rPr>
        <w:t xml:space="preserve"> </w:t>
      </w:r>
      <w:r w:rsidR="00180814" w:rsidRPr="007349EB">
        <w:rPr>
          <w:rFonts w:ascii="Corbel" w:hAnsi="Corbel"/>
          <w:color w:val="000000"/>
          <w:sz w:val="20"/>
          <w:szCs w:val="20"/>
        </w:rPr>
        <w:t xml:space="preserve">ACRI </w:t>
      </w:r>
      <w:r>
        <w:rPr>
          <w:rFonts w:ascii="Corbel" w:hAnsi="Corbel"/>
          <w:color w:val="000000"/>
          <w:sz w:val="20"/>
          <w:szCs w:val="20"/>
        </w:rPr>
        <w:t>estabished</w:t>
      </w:r>
      <w:r w:rsidR="00180814" w:rsidRPr="007349EB">
        <w:rPr>
          <w:rFonts w:ascii="Corbel" w:hAnsi="Corbel"/>
          <w:color w:val="000000"/>
          <w:sz w:val="20"/>
          <w:szCs w:val="20"/>
        </w:rPr>
        <w:t xml:space="preserve"> </w:t>
      </w:r>
      <w:r>
        <w:rPr>
          <w:rFonts w:ascii="Corbel" w:hAnsi="Corbel"/>
          <w:color w:val="000000"/>
          <w:sz w:val="20"/>
          <w:szCs w:val="20"/>
        </w:rPr>
        <w:t>oversight a</w:t>
      </w:r>
      <w:r w:rsidR="006D51E5">
        <w:rPr>
          <w:rFonts w:ascii="Corbel" w:hAnsi="Corbel"/>
          <w:color w:val="000000"/>
          <w:sz w:val="20"/>
          <w:szCs w:val="20"/>
        </w:rPr>
        <w:t>n</w:t>
      </w:r>
      <w:r>
        <w:rPr>
          <w:rFonts w:ascii="Corbel" w:hAnsi="Corbel"/>
          <w:color w:val="000000"/>
          <w:sz w:val="20"/>
          <w:szCs w:val="20"/>
        </w:rPr>
        <w:t>d monitoring on</w:t>
      </w:r>
      <w:r w:rsidR="007349EB">
        <w:rPr>
          <w:rFonts w:ascii="Corbel" w:hAnsi="Corbel"/>
          <w:color w:val="000000"/>
          <w:sz w:val="20"/>
          <w:szCs w:val="20"/>
        </w:rPr>
        <w:t xml:space="preserve"> </w:t>
      </w:r>
      <w:r>
        <w:rPr>
          <w:rFonts w:ascii="Corbel" w:hAnsi="Corbel"/>
          <w:color w:val="000000"/>
          <w:sz w:val="20"/>
          <w:szCs w:val="20"/>
        </w:rPr>
        <w:t>RBAS countries/</w:t>
      </w:r>
      <w:r w:rsidR="007349EB">
        <w:rPr>
          <w:rFonts w:ascii="Corbel" w:hAnsi="Corbel"/>
          <w:color w:val="000000"/>
          <w:sz w:val="20"/>
          <w:szCs w:val="20"/>
        </w:rPr>
        <w:t xml:space="preserve">communication (i.e. </w:t>
      </w:r>
      <w:r>
        <w:rPr>
          <w:rFonts w:ascii="Corbel" w:hAnsi="Corbel"/>
          <w:color w:val="000000"/>
          <w:sz w:val="20"/>
          <w:szCs w:val="20"/>
        </w:rPr>
        <w:t>for</w:t>
      </w:r>
      <w:r w:rsidR="00D00C58">
        <w:rPr>
          <w:rFonts w:ascii="Corbel" w:hAnsi="Corbel"/>
          <w:color w:val="000000"/>
          <w:sz w:val="20"/>
          <w:szCs w:val="20"/>
        </w:rPr>
        <w:t xml:space="preserve"> D</w:t>
      </w:r>
      <w:r w:rsidR="007349EB">
        <w:rPr>
          <w:rFonts w:ascii="Corbel" w:hAnsi="Corbel"/>
          <w:color w:val="000000"/>
          <w:sz w:val="20"/>
          <w:szCs w:val="20"/>
        </w:rPr>
        <w:t>jibouti, Somalia, and Sudan</w:t>
      </w:r>
      <w:r w:rsidR="00D00C58">
        <w:rPr>
          <w:rFonts w:ascii="Corbel" w:hAnsi="Corbel"/>
          <w:color w:val="000000"/>
          <w:sz w:val="20"/>
          <w:szCs w:val="20"/>
        </w:rPr>
        <w:t xml:space="preserve"> desk</w:t>
      </w:r>
      <w:r w:rsidR="007349EB">
        <w:rPr>
          <w:rFonts w:ascii="Corbel" w:hAnsi="Corbel"/>
          <w:color w:val="000000"/>
          <w:sz w:val="20"/>
          <w:szCs w:val="20"/>
        </w:rPr>
        <w:t xml:space="preserve">), and </w:t>
      </w:r>
      <w:r>
        <w:rPr>
          <w:rFonts w:ascii="Corbel" w:hAnsi="Corbel"/>
          <w:color w:val="000000"/>
          <w:sz w:val="20"/>
          <w:szCs w:val="20"/>
        </w:rPr>
        <w:t>also provided project</w:t>
      </w:r>
      <w:r w:rsidR="007349EB">
        <w:rPr>
          <w:rFonts w:ascii="Corbel" w:hAnsi="Corbel"/>
          <w:color w:val="000000"/>
          <w:sz w:val="20"/>
          <w:szCs w:val="20"/>
        </w:rPr>
        <w:t xml:space="preserve"> co-financing of about $</w:t>
      </w:r>
      <w:r w:rsidR="00790465">
        <w:rPr>
          <w:rFonts w:ascii="Corbel" w:hAnsi="Corbel"/>
          <w:color w:val="000000"/>
          <w:sz w:val="20"/>
          <w:szCs w:val="20"/>
        </w:rPr>
        <w:t>165k (following the 2015 budget</w:t>
      </w:r>
      <w:r w:rsidR="001B083C">
        <w:rPr>
          <w:rFonts w:ascii="Corbel" w:hAnsi="Corbel"/>
          <w:color w:val="000000"/>
          <w:sz w:val="20"/>
          <w:szCs w:val="20"/>
        </w:rPr>
        <w:t>, h</w:t>
      </w:r>
      <w:r w:rsidR="007349EB">
        <w:rPr>
          <w:rFonts w:ascii="Corbel" w:hAnsi="Corbel"/>
          <w:color w:val="000000"/>
          <w:sz w:val="20"/>
          <w:szCs w:val="20"/>
        </w:rPr>
        <w:t>owever, t</w:t>
      </w:r>
      <w:r w:rsidR="001B083C">
        <w:rPr>
          <w:rFonts w:ascii="Corbel" w:hAnsi="Corbel"/>
          <w:color w:val="000000"/>
          <w:sz w:val="20"/>
          <w:szCs w:val="20"/>
        </w:rPr>
        <w:t>his</w:t>
      </w:r>
      <w:r w:rsidR="007349EB">
        <w:rPr>
          <w:rFonts w:ascii="Corbel" w:hAnsi="Corbel"/>
          <w:color w:val="000000"/>
          <w:sz w:val="20"/>
          <w:szCs w:val="20"/>
        </w:rPr>
        <w:t xml:space="preserve"> financial support had to be rescinded).</w:t>
      </w:r>
      <w:r w:rsidR="001B083C">
        <w:rPr>
          <w:rFonts w:ascii="Corbel" w:hAnsi="Corbel"/>
          <w:color w:val="000000"/>
          <w:sz w:val="20"/>
          <w:szCs w:val="20"/>
        </w:rPr>
        <w:t xml:space="preserve"> Likewise, in </w:t>
      </w:r>
      <w:r w:rsidR="00790465">
        <w:rPr>
          <w:rFonts w:ascii="Corbel" w:hAnsi="Corbel"/>
          <w:color w:val="000000"/>
          <w:sz w:val="20"/>
          <w:szCs w:val="20"/>
        </w:rPr>
        <w:t>201</w:t>
      </w:r>
      <w:r w:rsidR="00FA4381">
        <w:rPr>
          <w:rFonts w:ascii="Corbel" w:hAnsi="Corbel"/>
          <w:color w:val="000000"/>
          <w:sz w:val="20"/>
          <w:szCs w:val="20"/>
        </w:rPr>
        <w:t>5 during the build up to the adoption of th</w:t>
      </w:r>
      <w:r>
        <w:rPr>
          <w:rFonts w:ascii="Corbel" w:hAnsi="Corbel"/>
          <w:color w:val="000000"/>
          <w:sz w:val="20"/>
          <w:szCs w:val="20"/>
        </w:rPr>
        <w:t>e Paris Agreeement, ACRI aimed</w:t>
      </w:r>
      <w:r w:rsidR="00FA4381">
        <w:rPr>
          <w:rFonts w:ascii="Corbel" w:hAnsi="Corbel"/>
          <w:color w:val="000000"/>
          <w:sz w:val="20"/>
          <w:szCs w:val="20"/>
        </w:rPr>
        <w:t xml:space="preserve"> to provide countries with advisory support in developing their INDC</w:t>
      </w:r>
      <w:r>
        <w:rPr>
          <w:rFonts w:ascii="Corbel" w:hAnsi="Corbel"/>
          <w:color w:val="000000"/>
          <w:sz w:val="20"/>
          <w:szCs w:val="20"/>
        </w:rPr>
        <w:t>s</w:t>
      </w:r>
      <w:r w:rsidR="00FA4381">
        <w:rPr>
          <w:rFonts w:ascii="Corbel" w:hAnsi="Corbel"/>
          <w:color w:val="000000"/>
          <w:sz w:val="20"/>
          <w:szCs w:val="20"/>
        </w:rPr>
        <w:t xml:space="preserve"> (Intended Nationally Determined Contributions), the voluntary country commitments that were to make up the core of the agreement, however after considered consultation with BPPS, it was decided that this would duplicate the support already pl</w:t>
      </w:r>
      <w:r w:rsidR="00D20EFB">
        <w:rPr>
          <w:rFonts w:ascii="Corbel" w:hAnsi="Corbel"/>
          <w:color w:val="000000"/>
          <w:sz w:val="20"/>
          <w:szCs w:val="20"/>
        </w:rPr>
        <w:t xml:space="preserve">anned under a global project providing </w:t>
      </w:r>
      <w:r w:rsidR="00FA4381">
        <w:rPr>
          <w:rFonts w:ascii="Corbel" w:hAnsi="Corbel"/>
          <w:color w:val="000000"/>
          <w:sz w:val="20"/>
          <w:szCs w:val="20"/>
        </w:rPr>
        <w:t xml:space="preserve">various rounds of regional workshops on INDC production, with RBAS countries included in </w:t>
      </w:r>
      <w:r w:rsidR="00730F87">
        <w:rPr>
          <w:rFonts w:ascii="Corbel" w:hAnsi="Corbel"/>
          <w:color w:val="000000"/>
          <w:sz w:val="20"/>
          <w:szCs w:val="20"/>
        </w:rPr>
        <w:t xml:space="preserve">their </w:t>
      </w:r>
      <w:r w:rsidR="00FA4381">
        <w:rPr>
          <w:rFonts w:ascii="Corbel" w:hAnsi="Corbel"/>
          <w:color w:val="000000"/>
          <w:sz w:val="20"/>
          <w:szCs w:val="20"/>
        </w:rPr>
        <w:t xml:space="preserve">Asia and Africa regional workshops. </w:t>
      </w:r>
    </w:p>
    <w:p w14:paraId="0D71D85C" w14:textId="77777777" w:rsidR="00730F87" w:rsidRDefault="00730F87" w:rsidP="00D00C58">
      <w:pPr>
        <w:pStyle w:val="BodyText2"/>
        <w:spacing w:after="0" w:line="276" w:lineRule="auto"/>
        <w:jc w:val="both"/>
        <w:rPr>
          <w:rFonts w:ascii="Corbel" w:hAnsi="Corbel"/>
          <w:color w:val="000000"/>
          <w:sz w:val="20"/>
          <w:szCs w:val="20"/>
        </w:rPr>
      </w:pPr>
    </w:p>
    <w:p w14:paraId="6386078E" w14:textId="1CFB0B28" w:rsidR="00730F87" w:rsidRDefault="00730F87" w:rsidP="00D00C58">
      <w:pPr>
        <w:pStyle w:val="BodyText2"/>
        <w:spacing w:after="0" w:line="276" w:lineRule="auto"/>
        <w:jc w:val="both"/>
        <w:rPr>
          <w:rFonts w:ascii="Corbel" w:hAnsi="Corbel"/>
          <w:color w:val="000000"/>
          <w:sz w:val="20"/>
          <w:szCs w:val="20"/>
        </w:rPr>
      </w:pPr>
      <w:r>
        <w:rPr>
          <w:rFonts w:ascii="Corbel" w:hAnsi="Corbel"/>
          <w:color w:val="000000"/>
          <w:sz w:val="20"/>
          <w:szCs w:val="20"/>
        </w:rPr>
        <w:t xml:space="preserve">With </w:t>
      </w:r>
      <w:r w:rsidR="003505A8">
        <w:rPr>
          <w:rFonts w:ascii="Corbel" w:hAnsi="Corbel"/>
          <w:color w:val="000000"/>
          <w:sz w:val="20"/>
          <w:szCs w:val="20"/>
        </w:rPr>
        <w:t>the GEF programmes</w:t>
      </w:r>
      <w:r w:rsidR="00D20EFB">
        <w:rPr>
          <w:rFonts w:ascii="Corbel" w:hAnsi="Corbel"/>
          <w:color w:val="000000"/>
          <w:sz w:val="20"/>
          <w:szCs w:val="20"/>
        </w:rPr>
        <w:t>, which made up the largest portfolio of environmentally oriented work in the region</w:t>
      </w:r>
      <w:r>
        <w:rPr>
          <w:rFonts w:ascii="Corbel" w:hAnsi="Corbel"/>
          <w:color w:val="000000"/>
          <w:sz w:val="20"/>
          <w:szCs w:val="20"/>
        </w:rPr>
        <w:t>, the project maintained consistent contact with regional technical advisers on their portfolio of mitigation and adaptation projects, while keeping an eye on the added value that the regional project could provide beyond the GEF</w:t>
      </w:r>
      <w:r w:rsidR="003505A8">
        <w:rPr>
          <w:rFonts w:ascii="Corbel" w:hAnsi="Corbel"/>
          <w:color w:val="000000"/>
          <w:sz w:val="20"/>
          <w:szCs w:val="20"/>
        </w:rPr>
        <w:t xml:space="preserve"> mandate in terms of</w:t>
      </w:r>
      <w:r>
        <w:rPr>
          <w:rFonts w:ascii="Corbel" w:hAnsi="Corbel"/>
          <w:color w:val="000000"/>
          <w:sz w:val="20"/>
          <w:szCs w:val="20"/>
        </w:rPr>
        <w:t xml:space="preserve"> regional activities</w:t>
      </w:r>
      <w:r w:rsidR="00D20EFB">
        <w:rPr>
          <w:rFonts w:ascii="Corbel" w:hAnsi="Corbel"/>
          <w:color w:val="000000"/>
          <w:sz w:val="20"/>
          <w:szCs w:val="20"/>
        </w:rPr>
        <w:t>, regional partnership building,</w:t>
      </w:r>
      <w:r w:rsidR="006D51E5">
        <w:rPr>
          <w:rFonts w:ascii="Corbel" w:hAnsi="Corbel"/>
          <w:color w:val="000000"/>
          <w:sz w:val="20"/>
          <w:szCs w:val="20"/>
        </w:rPr>
        <w:t xml:space="preserve"> and</w:t>
      </w:r>
      <w:r>
        <w:rPr>
          <w:rFonts w:ascii="Corbel" w:hAnsi="Corbel"/>
          <w:color w:val="000000"/>
          <w:sz w:val="20"/>
          <w:szCs w:val="20"/>
        </w:rPr>
        <w:t xml:space="preserve"> more policy oriented work</w:t>
      </w:r>
      <w:r w:rsidR="00D20EFB">
        <w:rPr>
          <w:rFonts w:ascii="Corbel" w:hAnsi="Corbel"/>
          <w:color w:val="000000"/>
          <w:sz w:val="20"/>
          <w:szCs w:val="20"/>
        </w:rPr>
        <w:t xml:space="preserve">. In some cases, collaboration with the GEF proved highly successful, such as with the pilot energy efficiency project in Egypt (outlined above under Output 2), in which the blended funding from ACRI’s support allowed rapid and exponential scale-up of demonstration sites, and broadened the scope of activities beyond certain restrictions contained within the GEF funds. </w:t>
      </w:r>
    </w:p>
    <w:p w14:paraId="166A0D63" w14:textId="77777777" w:rsidR="007F5F9B" w:rsidRDefault="007F5F9B" w:rsidP="00D00C58">
      <w:pPr>
        <w:pStyle w:val="BodyText2"/>
        <w:spacing w:after="0" w:line="276" w:lineRule="auto"/>
        <w:jc w:val="both"/>
        <w:rPr>
          <w:rFonts w:ascii="Corbel" w:hAnsi="Corbel"/>
          <w:color w:val="000000"/>
          <w:sz w:val="20"/>
          <w:szCs w:val="20"/>
        </w:rPr>
      </w:pPr>
    </w:p>
    <w:p w14:paraId="703B4E48" w14:textId="58F6B2BC" w:rsidR="00E408B9" w:rsidRPr="00C33A4A" w:rsidRDefault="007F5F9B" w:rsidP="007B22DC">
      <w:pPr>
        <w:pStyle w:val="BodyText2"/>
        <w:spacing w:after="0" w:line="276" w:lineRule="auto"/>
        <w:jc w:val="both"/>
        <w:rPr>
          <w:rFonts w:ascii="Corbel" w:hAnsi="Corbel"/>
          <w:color w:val="000000"/>
          <w:sz w:val="20"/>
          <w:szCs w:val="20"/>
        </w:rPr>
      </w:pPr>
      <w:r>
        <w:rPr>
          <w:rFonts w:ascii="Corbel" w:hAnsi="Corbel"/>
          <w:color w:val="000000"/>
          <w:sz w:val="20"/>
          <w:szCs w:val="20"/>
        </w:rPr>
        <w:t>In other cases, coordination of new areas of work</w:t>
      </w:r>
      <w:r w:rsidR="007B22DC">
        <w:rPr>
          <w:rFonts w:ascii="Corbel" w:hAnsi="Corbel"/>
          <w:color w:val="000000"/>
          <w:sz w:val="20"/>
          <w:szCs w:val="20"/>
        </w:rPr>
        <w:t xml:space="preserve"> in collaboration with the GEF presented some</w:t>
      </w:r>
      <w:r>
        <w:rPr>
          <w:rFonts w:ascii="Corbel" w:hAnsi="Corbel"/>
          <w:color w:val="000000"/>
          <w:sz w:val="20"/>
          <w:szCs w:val="20"/>
        </w:rPr>
        <w:t xml:space="preserve"> challenge</w:t>
      </w:r>
      <w:r w:rsidR="007B22DC">
        <w:rPr>
          <w:rFonts w:ascii="Corbel" w:hAnsi="Corbel"/>
          <w:color w:val="000000"/>
          <w:sz w:val="20"/>
          <w:szCs w:val="20"/>
        </w:rPr>
        <w:t>s</w:t>
      </w:r>
      <w:r>
        <w:rPr>
          <w:rFonts w:ascii="Corbel" w:hAnsi="Corbel"/>
          <w:color w:val="000000"/>
          <w:sz w:val="20"/>
          <w:szCs w:val="20"/>
        </w:rPr>
        <w:t xml:space="preserve">, such as with seeking </w:t>
      </w:r>
      <w:r w:rsidR="00E408B9" w:rsidRPr="0011130F">
        <w:rPr>
          <w:rFonts w:ascii="Corbel" w:hAnsi="Corbel"/>
          <w:color w:val="000000"/>
          <w:sz w:val="20"/>
          <w:szCs w:val="20"/>
        </w:rPr>
        <w:t>suitable support for countries’ development of concept notes and proposals to the GCF</w:t>
      </w:r>
      <w:r w:rsidR="007B22DC">
        <w:rPr>
          <w:rFonts w:ascii="Corbel" w:hAnsi="Corbel"/>
          <w:color w:val="000000"/>
          <w:sz w:val="20"/>
          <w:szCs w:val="20"/>
        </w:rPr>
        <w:t xml:space="preserve"> during 2016-2017</w:t>
      </w:r>
      <w:r w:rsidR="00E408B9" w:rsidRPr="0011130F">
        <w:rPr>
          <w:rFonts w:ascii="Corbel" w:hAnsi="Corbel"/>
          <w:color w:val="000000"/>
          <w:sz w:val="20"/>
          <w:szCs w:val="20"/>
        </w:rPr>
        <w:t xml:space="preserve">. </w:t>
      </w:r>
      <w:r w:rsidR="007B22DC">
        <w:rPr>
          <w:rFonts w:ascii="Corbel" w:hAnsi="Corbel"/>
          <w:color w:val="000000"/>
          <w:sz w:val="20"/>
          <w:szCs w:val="20"/>
        </w:rPr>
        <w:t>COs we</w:t>
      </w:r>
      <w:r w:rsidR="00E408B9" w:rsidRPr="0011130F">
        <w:rPr>
          <w:rFonts w:ascii="Corbel" w:hAnsi="Corbel"/>
          <w:color w:val="000000"/>
          <w:sz w:val="20"/>
          <w:szCs w:val="20"/>
        </w:rPr>
        <w:t>re</w:t>
      </w:r>
      <w:r w:rsidR="007B22DC">
        <w:rPr>
          <w:rFonts w:ascii="Corbel" w:hAnsi="Corbel"/>
          <w:color w:val="000000"/>
          <w:sz w:val="20"/>
          <w:szCs w:val="20"/>
        </w:rPr>
        <w:t xml:space="preserve"> seeing a surge of demand from g</w:t>
      </w:r>
      <w:r w:rsidR="00E408B9" w:rsidRPr="0011130F">
        <w:rPr>
          <w:rFonts w:ascii="Corbel" w:hAnsi="Corbel"/>
          <w:color w:val="000000"/>
          <w:sz w:val="20"/>
          <w:szCs w:val="20"/>
        </w:rPr>
        <w:t>overnment</w:t>
      </w:r>
      <w:r w:rsidR="007B22DC">
        <w:rPr>
          <w:rFonts w:ascii="Corbel" w:hAnsi="Corbel"/>
          <w:color w:val="000000"/>
          <w:sz w:val="20"/>
          <w:szCs w:val="20"/>
        </w:rPr>
        <w:t>s</w:t>
      </w:r>
      <w:r w:rsidR="00E408B9" w:rsidRPr="0011130F">
        <w:rPr>
          <w:rFonts w:ascii="Corbel" w:hAnsi="Corbel"/>
          <w:color w:val="000000"/>
          <w:sz w:val="20"/>
          <w:szCs w:val="20"/>
        </w:rPr>
        <w:t xml:space="preserve"> for support to GCF project development, and </w:t>
      </w:r>
      <w:r w:rsidR="007B22DC">
        <w:rPr>
          <w:rFonts w:ascii="Corbel" w:hAnsi="Corbel"/>
          <w:color w:val="000000"/>
          <w:sz w:val="20"/>
          <w:szCs w:val="20"/>
        </w:rPr>
        <w:t>the ability of COs to respond with only in-house capacity was</w:t>
      </w:r>
      <w:r w:rsidR="00E408B9" w:rsidRPr="0011130F">
        <w:rPr>
          <w:rFonts w:ascii="Corbel" w:hAnsi="Corbel"/>
          <w:color w:val="000000"/>
          <w:sz w:val="20"/>
          <w:szCs w:val="20"/>
        </w:rPr>
        <w:t xml:space="preserve"> </w:t>
      </w:r>
      <w:r w:rsidR="007B22DC">
        <w:rPr>
          <w:rFonts w:ascii="Corbel" w:hAnsi="Corbel"/>
          <w:color w:val="000000"/>
          <w:sz w:val="20"/>
          <w:szCs w:val="20"/>
        </w:rPr>
        <w:t>limited</w:t>
      </w:r>
      <w:r w:rsidR="00E408B9" w:rsidRPr="0011130F">
        <w:rPr>
          <w:rFonts w:ascii="Corbel" w:hAnsi="Corbel"/>
          <w:color w:val="000000"/>
          <w:sz w:val="20"/>
          <w:szCs w:val="20"/>
        </w:rPr>
        <w:t xml:space="preserve">. </w:t>
      </w:r>
      <w:r w:rsidR="007B22DC">
        <w:rPr>
          <w:rFonts w:ascii="Corbel" w:hAnsi="Corbel"/>
          <w:color w:val="000000"/>
          <w:sz w:val="20"/>
          <w:szCs w:val="20"/>
        </w:rPr>
        <w:t xml:space="preserve">While GCF submission coordination across UNDP was to be coordinated in the regions </w:t>
      </w:r>
      <w:r w:rsidR="007B22DC" w:rsidRPr="0011130F">
        <w:rPr>
          <w:rFonts w:ascii="Corbel" w:hAnsi="Corbel"/>
          <w:color w:val="000000"/>
          <w:sz w:val="20"/>
          <w:szCs w:val="20"/>
        </w:rPr>
        <w:t>centrally through the GEF technical advisors for climate adaptation</w:t>
      </w:r>
      <w:r w:rsidR="007B22DC">
        <w:rPr>
          <w:rFonts w:ascii="Corbel" w:hAnsi="Corbel"/>
          <w:color w:val="000000"/>
          <w:sz w:val="20"/>
          <w:szCs w:val="20"/>
        </w:rPr>
        <w:t xml:space="preserve">, funding for the development of submissions was not provided through the </w:t>
      </w:r>
      <w:r w:rsidR="006D51E5">
        <w:rPr>
          <w:rFonts w:ascii="Corbel" w:hAnsi="Corbel"/>
          <w:color w:val="000000"/>
          <w:sz w:val="20"/>
          <w:szCs w:val="20"/>
        </w:rPr>
        <w:t>GEF and as such the multi-countr</w:t>
      </w:r>
      <w:r w:rsidR="007B22DC">
        <w:rPr>
          <w:rFonts w:ascii="Corbel" w:hAnsi="Corbel"/>
          <w:color w:val="000000"/>
          <w:sz w:val="20"/>
          <w:szCs w:val="20"/>
        </w:rPr>
        <w:t>y support provided by ACRI would be of great balue to COs. The GCF proposal process wa</w:t>
      </w:r>
      <w:r w:rsidR="00E408B9" w:rsidRPr="0011130F">
        <w:rPr>
          <w:rFonts w:ascii="Corbel" w:hAnsi="Corbel"/>
          <w:color w:val="000000"/>
          <w:sz w:val="20"/>
          <w:szCs w:val="20"/>
        </w:rPr>
        <w:t xml:space="preserve">s </w:t>
      </w:r>
      <w:r w:rsidR="007B22DC">
        <w:rPr>
          <w:rFonts w:ascii="Corbel" w:hAnsi="Corbel"/>
          <w:color w:val="000000"/>
          <w:sz w:val="20"/>
          <w:szCs w:val="20"/>
        </w:rPr>
        <w:t>highly</w:t>
      </w:r>
      <w:r w:rsidR="00E408B9" w:rsidRPr="0011130F">
        <w:rPr>
          <w:rFonts w:ascii="Corbel" w:hAnsi="Corbel"/>
          <w:color w:val="000000"/>
          <w:sz w:val="20"/>
          <w:szCs w:val="20"/>
        </w:rPr>
        <w:t xml:space="preserve"> complex and time sensitive, requiring a number of in-depth studies and broad ranging inputs, and in most cases need</w:t>
      </w:r>
      <w:r w:rsidR="007B22DC">
        <w:rPr>
          <w:rFonts w:ascii="Corbel" w:hAnsi="Corbel"/>
          <w:color w:val="000000"/>
          <w:sz w:val="20"/>
          <w:szCs w:val="20"/>
        </w:rPr>
        <w:t>ed</w:t>
      </w:r>
      <w:r w:rsidR="00E408B9" w:rsidRPr="0011130F">
        <w:rPr>
          <w:rFonts w:ascii="Corbel" w:hAnsi="Corbel"/>
          <w:color w:val="000000"/>
          <w:sz w:val="20"/>
          <w:szCs w:val="20"/>
        </w:rPr>
        <w:t xml:space="preserve"> support from highly experienced consultants (both technically and in terms of local knowledge).</w:t>
      </w:r>
      <w:r w:rsidR="007B22DC">
        <w:rPr>
          <w:rFonts w:ascii="Corbel" w:hAnsi="Corbel"/>
          <w:color w:val="000000"/>
          <w:sz w:val="20"/>
          <w:szCs w:val="20"/>
        </w:rPr>
        <w:t xml:space="preserve"> Engaging quality</w:t>
      </w:r>
      <w:r w:rsidR="00E408B9" w:rsidRPr="0011130F">
        <w:rPr>
          <w:rFonts w:ascii="Corbel" w:hAnsi="Corbel"/>
          <w:color w:val="000000"/>
          <w:sz w:val="20"/>
          <w:szCs w:val="20"/>
        </w:rPr>
        <w:t xml:space="preserve"> consultants for long-term support</w:t>
      </w:r>
      <w:r w:rsidR="007B22DC">
        <w:rPr>
          <w:rFonts w:ascii="Corbel" w:hAnsi="Corbel"/>
          <w:color w:val="000000"/>
          <w:sz w:val="20"/>
          <w:szCs w:val="20"/>
        </w:rPr>
        <w:t xml:space="preserve"> was a challenge</w:t>
      </w:r>
      <w:r w:rsidR="00E408B9" w:rsidRPr="0011130F">
        <w:rPr>
          <w:rFonts w:ascii="Corbel" w:hAnsi="Corbel"/>
          <w:color w:val="000000"/>
          <w:sz w:val="20"/>
          <w:szCs w:val="20"/>
        </w:rPr>
        <w:t>, as</w:t>
      </w:r>
      <w:r w:rsidR="007B22DC">
        <w:rPr>
          <w:rFonts w:ascii="Corbel" w:hAnsi="Corbel"/>
          <w:color w:val="000000"/>
          <w:sz w:val="20"/>
          <w:szCs w:val="20"/>
        </w:rPr>
        <w:t xml:space="preserve"> these individuals were in high demand </w:t>
      </w:r>
      <w:r w:rsidR="00E408B9" w:rsidRPr="0011130F">
        <w:rPr>
          <w:rFonts w:ascii="Corbel" w:hAnsi="Corbel"/>
          <w:color w:val="000000"/>
          <w:sz w:val="20"/>
          <w:szCs w:val="20"/>
        </w:rPr>
        <w:t xml:space="preserve">across UNDP and from other entities supporting the GCF </w:t>
      </w:r>
      <w:r w:rsidR="007B22DC">
        <w:rPr>
          <w:rFonts w:ascii="Corbel" w:hAnsi="Corbel"/>
          <w:color w:val="000000"/>
          <w:sz w:val="20"/>
          <w:szCs w:val="20"/>
        </w:rPr>
        <w:t>process.</w:t>
      </w:r>
      <w:r w:rsidR="006D51E5">
        <w:rPr>
          <w:rFonts w:ascii="Corbel" w:hAnsi="Corbel"/>
          <w:color w:val="000000"/>
          <w:sz w:val="20"/>
          <w:szCs w:val="20"/>
        </w:rPr>
        <w:t xml:space="preserve"> While it was agreed with the GEF and Tunisia CO for example that ACRI would finance procurement to support their concept note development, obstacles arose over</w:t>
      </w:r>
      <w:r w:rsidR="00E408B9" w:rsidRPr="0011130F">
        <w:rPr>
          <w:rFonts w:ascii="Corbel" w:hAnsi="Corbel"/>
          <w:color w:val="000000"/>
          <w:sz w:val="20"/>
          <w:szCs w:val="20"/>
        </w:rPr>
        <w:t xml:space="preserve"> several months to secure full commitment</w:t>
      </w:r>
      <w:r w:rsidR="007B22DC">
        <w:rPr>
          <w:rFonts w:ascii="Corbel" w:hAnsi="Corbel"/>
          <w:color w:val="000000"/>
          <w:sz w:val="20"/>
          <w:szCs w:val="20"/>
        </w:rPr>
        <w:t>s</w:t>
      </w:r>
      <w:r w:rsidR="006D51E5">
        <w:rPr>
          <w:rFonts w:ascii="Corbel" w:hAnsi="Corbel"/>
          <w:color w:val="000000"/>
          <w:sz w:val="20"/>
          <w:szCs w:val="20"/>
        </w:rPr>
        <w:t xml:space="preserve"> </w:t>
      </w:r>
      <w:r w:rsidR="00E408B9" w:rsidRPr="0011130F">
        <w:rPr>
          <w:rFonts w:ascii="Corbel" w:hAnsi="Corbel"/>
          <w:color w:val="000000"/>
          <w:sz w:val="20"/>
          <w:szCs w:val="20"/>
        </w:rPr>
        <w:t xml:space="preserve">from the consultant chosen </w:t>
      </w:r>
      <w:r w:rsidR="00C33A4A">
        <w:rPr>
          <w:rFonts w:ascii="Corbel" w:hAnsi="Corbel"/>
          <w:color w:val="000000"/>
          <w:sz w:val="20"/>
          <w:szCs w:val="20"/>
        </w:rPr>
        <w:t>due to cross-commitments with another UNDP global project. There was some confusion between the GEF coordintation and ACRI during this process</w:t>
      </w:r>
      <w:r w:rsidR="007B22DC">
        <w:rPr>
          <w:rFonts w:ascii="Corbel" w:hAnsi="Corbel"/>
          <w:color w:val="000000"/>
          <w:sz w:val="20"/>
          <w:szCs w:val="20"/>
        </w:rPr>
        <w:t xml:space="preserve"> over the management </w:t>
      </w:r>
      <w:r w:rsidR="006D51E5">
        <w:rPr>
          <w:rFonts w:ascii="Corbel" w:hAnsi="Corbel"/>
          <w:color w:val="000000"/>
          <w:sz w:val="20"/>
          <w:szCs w:val="20"/>
        </w:rPr>
        <w:t>arrangements</w:t>
      </w:r>
      <w:r w:rsidR="00C33A4A">
        <w:rPr>
          <w:rFonts w:ascii="Corbel" w:hAnsi="Corbel"/>
          <w:color w:val="000000"/>
          <w:sz w:val="20"/>
          <w:szCs w:val="20"/>
        </w:rPr>
        <w:t xml:space="preserve"> </w:t>
      </w:r>
      <w:r w:rsidR="006D51E5">
        <w:rPr>
          <w:rFonts w:ascii="Corbel" w:hAnsi="Corbel"/>
          <w:color w:val="000000"/>
          <w:sz w:val="20"/>
          <w:szCs w:val="20"/>
        </w:rPr>
        <w:t>and sequencing of work</w:t>
      </w:r>
      <w:r w:rsidR="007B22DC">
        <w:rPr>
          <w:rFonts w:ascii="Corbel" w:hAnsi="Corbel"/>
          <w:color w:val="000000"/>
          <w:sz w:val="20"/>
          <w:szCs w:val="20"/>
        </w:rPr>
        <w:t xml:space="preserve">, such that some </w:t>
      </w:r>
      <w:r w:rsidR="006D51E5">
        <w:rPr>
          <w:rFonts w:ascii="Corbel" w:hAnsi="Corbel"/>
          <w:color w:val="000000"/>
          <w:sz w:val="20"/>
          <w:szCs w:val="20"/>
        </w:rPr>
        <w:t xml:space="preserve">regional </w:t>
      </w:r>
      <w:r w:rsidR="007B22DC">
        <w:rPr>
          <w:rFonts w:ascii="Corbel" w:hAnsi="Corbel"/>
          <w:color w:val="000000"/>
          <w:sz w:val="20"/>
          <w:szCs w:val="20"/>
        </w:rPr>
        <w:t xml:space="preserve">TRAC funds were lost. Eventually, </w:t>
      </w:r>
      <w:r w:rsidR="00C33A4A">
        <w:rPr>
          <w:rFonts w:ascii="Corbel" w:hAnsi="Corbel"/>
          <w:color w:val="000000"/>
          <w:sz w:val="20"/>
          <w:szCs w:val="20"/>
        </w:rPr>
        <w:t>support was re-coordin</w:t>
      </w:r>
      <w:r w:rsidR="00453C75">
        <w:rPr>
          <w:rFonts w:ascii="Corbel" w:hAnsi="Corbel"/>
          <w:color w:val="000000"/>
          <w:sz w:val="20"/>
          <w:szCs w:val="20"/>
        </w:rPr>
        <w:t xml:space="preserve">ated and it was agreed that RBAS countries </w:t>
      </w:r>
      <w:r w:rsidR="00C33A4A">
        <w:rPr>
          <w:rFonts w:ascii="Corbel" w:hAnsi="Corbel"/>
          <w:color w:val="000000"/>
          <w:sz w:val="20"/>
          <w:szCs w:val="20"/>
        </w:rPr>
        <w:t>could access certain consultants through the</w:t>
      </w:r>
      <w:r w:rsidR="00E408B9" w:rsidRPr="0011130F">
        <w:rPr>
          <w:rFonts w:ascii="Corbel" w:hAnsi="Corbel"/>
          <w:color w:val="000000"/>
          <w:sz w:val="20"/>
          <w:szCs w:val="20"/>
        </w:rPr>
        <w:t xml:space="preserve"> longer term retainer</w:t>
      </w:r>
      <w:r w:rsidR="00C33A4A">
        <w:rPr>
          <w:rFonts w:ascii="Corbel" w:hAnsi="Corbel"/>
          <w:color w:val="000000"/>
          <w:sz w:val="20"/>
          <w:szCs w:val="20"/>
        </w:rPr>
        <w:t>s</w:t>
      </w:r>
      <w:r w:rsidR="00E408B9" w:rsidRPr="0011130F">
        <w:rPr>
          <w:rFonts w:ascii="Corbel" w:hAnsi="Corbel"/>
          <w:color w:val="000000"/>
          <w:sz w:val="20"/>
          <w:szCs w:val="20"/>
        </w:rPr>
        <w:t xml:space="preserve"> </w:t>
      </w:r>
      <w:r w:rsidR="00C33A4A">
        <w:rPr>
          <w:rFonts w:ascii="Corbel" w:hAnsi="Corbel"/>
          <w:color w:val="000000"/>
          <w:sz w:val="20"/>
          <w:szCs w:val="20"/>
        </w:rPr>
        <w:t>put in place via the other</w:t>
      </w:r>
      <w:r w:rsidR="00E408B9" w:rsidRPr="0011130F">
        <w:rPr>
          <w:rFonts w:ascii="Corbel" w:hAnsi="Corbel"/>
          <w:color w:val="000000"/>
          <w:sz w:val="20"/>
          <w:szCs w:val="20"/>
        </w:rPr>
        <w:t xml:space="preserve"> UNDP global </w:t>
      </w:r>
      <w:r w:rsidR="00C33A4A">
        <w:rPr>
          <w:rFonts w:ascii="Corbel" w:hAnsi="Corbel"/>
          <w:color w:val="000000"/>
          <w:sz w:val="20"/>
          <w:szCs w:val="20"/>
        </w:rPr>
        <w:t>adaptation project. While this did casue some delays for the Tuni</w:t>
      </w:r>
      <w:r w:rsidR="00453C75">
        <w:rPr>
          <w:rFonts w:ascii="Corbel" w:hAnsi="Corbel"/>
          <w:color w:val="000000"/>
          <w:sz w:val="20"/>
          <w:szCs w:val="20"/>
        </w:rPr>
        <w:t xml:space="preserve">sia submission development, ACRI </w:t>
      </w:r>
      <w:r w:rsidR="00C33A4A">
        <w:rPr>
          <w:rFonts w:ascii="Corbel" w:hAnsi="Corbel"/>
          <w:color w:val="000000"/>
          <w:sz w:val="20"/>
          <w:szCs w:val="20"/>
        </w:rPr>
        <w:t xml:space="preserve">redirected funds </w:t>
      </w:r>
      <w:r w:rsidR="00E408B9" w:rsidRPr="0011130F">
        <w:rPr>
          <w:rFonts w:ascii="Corbel" w:hAnsi="Corbel"/>
          <w:color w:val="000000"/>
          <w:sz w:val="20"/>
          <w:szCs w:val="20"/>
        </w:rPr>
        <w:t xml:space="preserve">towards </w:t>
      </w:r>
      <w:r w:rsidR="00453C75">
        <w:rPr>
          <w:rFonts w:ascii="Corbel" w:hAnsi="Corbel"/>
          <w:color w:val="000000"/>
          <w:sz w:val="20"/>
          <w:szCs w:val="20"/>
        </w:rPr>
        <w:t xml:space="preserve">finalization of another proposal with </w:t>
      </w:r>
      <w:r w:rsidR="00C33A4A">
        <w:rPr>
          <w:rFonts w:ascii="Corbel" w:hAnsi="Corbel"/>
          <w:color w:val="000000"/>
          <w:sz w:val="20"/>
          <w:szCs w:val="20"/>
        </w:rPr>
        <w:t xml:space="preserve"> </w:t>
      </w:r>
      <w:r w:rsidR="00E408B9" w:rsidRPr="0011130F">
        <w:rPr>
          <w:rFonts w:ascii="Corbel" w:hAnsi="Corbel"/>
          <w:color w:val="000000"/>
          <w:sz w:val="20"/>
          <w:szCs w:val="20"/>
        </w:rPr>
        <w:t xml:space="preserve">Egypt, </w:t>
      </w:r>
      <w:r w:rsidR="00453C75">
        <w:rPr>
          <w:rFonts w:ascii="Corbel" w:hAnsi="Corbel"/>
          <w:color w:val="000000"/>
          <w:sz w:val="20"/>
          <w:szCs w:val="20"/>
        </w:rPr>
        <w:t>and</w:t>
      </w:r>
      <w:r w:rsidR="00E408B9" w:rsidRPr="0011130F">
        <w:rPr>
          <w:rFonts w:ascii="Corbel" w:hAnsi="Corbel"/>
          <w:color w:val="000000"/>
          <w:sz w:val="20"/>
          <w:szCs w:val="20"/>
        </w:rPr>
        <w:t xml:space="preserve"> supplementary funds </w:t>
      </w:r>
      <w:r w:rsidR="00C33A4A">
        <w:rPr>
          <w:rFonts w:ascii="Corbel" w:hAnsi="Corbel"/>
          <w:color w:val="000000"/>
          <w:sz w:val="20"/>
          <w:szCs w:val="20"/>
        </w:rPr>
        <w:t xml:space="preserve">then </w:t>
      </w:r>
      <w:r w:rsidR="00E408B9" w:rsidRPr="0011130F">
        <w:rPr>
          <w:rFonts w:ascii="Corbel" w:hAnsi="Corbel"/>
          <w:color w:val="000000"/>
          <w:sz w:val="20"/>
          <w:szCs w:val="20"/>
        </w:rPr>
        <w:t xml:space="preserve">provided </w:t>
      </w:r>
      <w:r w:rsidR="00C33A4A">
        <w:rPr>
          <w:rFonts w:ascii="Corbel" w:hAnsi="Corbel"/>
          <w:color w:val="000000"/>
          <w:sz w:val="20"/>
          <w:szCs w:val="20"/>
        </w:rPr>
        <w:t>laterto Tunisia from the Regional Team Leader in the hub</w:t>
      </w:r>
      <w:r w:rsidR="00E408B9" w:rsidRPr="0011130F">
        <w:rPr>
          <w:rFonts w:ascii="Corbel" w:hAnsi="Corbel"/>
          <w:color w:val="000000"/>
          <w:sz w:val="20"/>
          <w:szCs w:val="20"/>
        </w:rPr>
        <w:t xml:space="preserve">. </w:t>
      </w:r>
    </w:p>
    <w:p w14:paraId="2E371CB0" w14:textId="77777777" w:rsidR="00E408B9" w:rsidRPr="0011130F" w:rsidRDefault="00E408B9" w:rsidP="00D00C58">
      <w:pPr>
        <w:spacing w:line="276" w:lineRule="auto"/>
        <w:jc w:val="both"/>
        <w:outlineLvl w:val="0"/>
        <w:rPr>
          <w:rFonts w:ascii="Corbel" w:hAnsi="Corbel"/>
          <w:color w:val="000000"/>
          <w:sz w:val="20"/>
          <w:szCs w:val="20"/>
        </w:rPr>
      </w:pPr>
    </w:p>
    <w:p w14:paraId="27305C35" w14:textId="194604F7" w:rsidR="00E408B9" w:rsidRDefault="00E408B9" w:rsidP="00D00C58">
      <w:pPr>
        <w:spacing w:line="276" w:lineRule="auto"/>
        <w:jc w:val="both"/>
        <w:outlineLvl w:val="0"/>
        <w:rPr>
          <w:rFonts w:ascii="Corbel" w:hAnsi="Corbel"/>
          <w:color w:val="000000"/>
          <w:sz w:val="20"/>
          <w:szCs w:val="20"/>
        </w:rPr>
      </w:pPr>
      <w:r w:rsidRPr="0011130F">
        <w:rPr>
          <w:rFonts w:ascii="Corbel" w:hAnsi="Corbel"/>
          <w:color w:val="000000"/>
          <w:sz w:val="20"/>
          <w:szCs w:val="20"/>
        </w:rPr>
        <w:t>Overall, the lesson learned is that the provision of consultancy support under ACRI to</w:t>
      </w:r>
      <w:r w:rsidR="00C33A4A">
        <w:rPr>
          <w:rFonts w:ascii="Corbel" w:hAnsi="Corbel"/>
          <w:color w:val="000000"/>
          <w:sz w:val="20"/>
          <w:szCs w:val="20"/>
        </w:rPr>
        <w:t xml:space="preserve"> COs as part of GCF prep support required more clearly established lines of coordination</w:t>
      </w:r>
      <w:r w:rsidR="00453C75">
        <w:rPr>
          <w:rFonts w:ascii="Corbel" w:hAnsi="Corbel"/>
          <w:color w:val="000000"/>
          <w:sz w:val="20"/>
          <w:szCs w:val="20"/>
        </w:rPr>
        <w:t xml:space="preserve"> with regional technical advisors in terms of</w:t>
      </w:r>
      <w:r w:rsidR="00C33A4A">
        <w:rPr>
          <w:rFonts w:ascii="Corbel" w:hAnsi="Corbel"/>
          <w:color w:val="000000"/>
          <w:sz w:val="20"/>
          <w:szCs w:val="20"/>
        </w:rPr>
        <w:t xml:space="preserve"> timing, and managing of expectations between the country offices</w:t>
      </w:r>
      <w:r w:rsidR="00213424">
        <w:rPr>
          <w:rFonts w:ascii="Corbel" w:hAnsi="Corbel"/>
          <w:color w:val="000000"/>
          <w:sz w:val="20"/>
          <w:szCs w:val="20"/>
        </w:rPr>
        <w:t>, global projects and the GEF</w:t>
      </w:r>
      <w:r w:rsidR="00453C75">
        <w:rPr>
          <w:rFonts w:ascii="Corbel" w:hAnsi="Corbel"/>
          <w:color w:val="000000"/>
          <w:sz w:val="20"/>
          <w:szCs w:val="20"/>
        </w:rPr>
        <w:t xml:space="preserve">. As UNDP generally as </w:t>
      </w:r>
      <w:r w:rsidR="00453C75">
        <w:rPr>
          <w:rFonts w:ascii="Corbel" w:hAnsi="Corbel"/>
          <w:color w:val="000000"/>
          <w:sz w:val="20"/>
          <w:szCs w:val="20"/>
        </w:rPr>
        <w:lastRenderedPageBreak/>
        <w:t>been developing</w:t>
      </w:r>
      <w:r w:rsidR="00C33A4A">
        <w:rPr>
          <w:rFonts w:ascii="Corbel" w:hAnsi="Corbel"/>
          <w:color w:val="000000"/>
          <w:sz w:val="20"/>
          <w:szCs w:val="20"/>
        </w:rPr>
        <w:t xml:space="preserve"> more and more experience in dealing with the GCF and determining the capacities and strategies required for successful GCF approvals</w:t>
      </w:r>
      <w:r w:rsidR="00453C75">
        <w:rPr>
          <w:rFonts w:ascii="Corbel" w:hAnsi="Corbel"/>
          <w:color w:val="000000"/>
          <w:sz w:val="20"/>
          <w:szCs w:val="20"/>
        </w:rPr>
        <w:t xml:space="preserve"> for countries</w:t>
      </w:r>
      <w:r w:rsidR="00C33A4A">
        <w:rPr>
          <w:rFonts w:ascii="Corbel" w:hAnsi="Corbel"/>
          <w:color w:val="000000"/>
          <w:sz w:val="20"/>
          <w:szCs w:val="20"/>
        </w:rPr>
        <w:t>, some of these intial confusions have subsided</w:t>
      </w:r>
      <w:r w:rsidRPr="0011130F">
        <w:rPr>
          <w:rFonts w:ascii="Corbel" w:hAnsi="Corbel"/>
          <w:color w:val="000000"/>
          <w:sz w:val="20"/>
          <w:szCs w:val="20"/>
        </w:rPr>
        <w:t xml:space="preserve"> </w:t>
      </w:r>
      <w:r w:rsidR="00C33A4A">
        <w:rPr>
          <w:rFonts w:ascii="Corbel" w:hAnsi="Corbel"/>
          <w:color w:val="000000"/>
          <w:sz w:val="20"/>
          <w:szCs w:val="20"/>
        </w:rPr>
        <w:t xml:space="preserve">and ACRI’s involvement </w:t>
      </w:r>
      <w:r w:rsidRPr="0011130F">
        <w:rPr>
          <w:rFonts w:ascii="Corbel" w:hAnsi="Corbel"/>
          <w:color w:val="000000"/>
          <w:sz w:val="20"/>
          <w:szCs w:val="20"/>
        </w:rPr>
        <w:t xml:space="preserve">has been </w:t>
      </w:r>
      <w:r w:rsidR="00C33A4A">
        <w:rPr>
          <w:rFonts w:ascii="Corbel" w:hAnsi="Corbel"/>
          <w:color w:val="000000"/>
          <w:sz w:val="20"/>
          <w:szCs w:val="20"/>
        </w:rPr>
        <w:t xml:space="preserve">an effective and </w:t>
      </w:r>
      <w:r w:rsidRPr="0011130F">
        <w:rPr>
          <w:rFonts w:ascii="Corbel" w:hAnsi="Corbel"/>
          <w:color w:val="000000"/>
          <w:sz w:val="20"/>
          <w:szCs w:val="20"/>
        </w:rPr>
        <w:t xml:space="preserve">flexible means of bringing on board expertise with specific capacities needed for each proposal and </w:t>
      </w:r>
      <w:r w:rsidR="00213424">
        <w:rPr>
          <w:rFonts w:ascii="Corbel" w:hAnsi="Corbel"/>
          <w:color w:val="000000"/>
          <w:sz w:val="20"/>
          <w:szCs w:val="20"/>
        </w:rPr>
        <w:t xml:space="preserve">each </w:t>
      </w:r>
      <w:r w:rsidRPr="0011130F">
        <w:rPr>
          <w:rFonts w:ascii="Corbel" w:hAnsi="Corbel"/>
          <w:color w:val="000000"/>
          <w:sz w:val="20"/>
          <w:szCs w:val="20"/>
        </w:rPr>
        <w:t xml:space="preserve">CO context, in addition to </w:t>
      </w:r>
      <w:r w:rsidR="00213424">
        <w:rPr>
          <w:rFonts w:ascii="Corbel" w:hAnsi="Corbel"/>
          <w:color w:val="000000"/>
          <w:sz w:val="20"/>
          <w:szCs w:val="20"/>
        </w:rPr>
        <w:t xml:space="preserve">the </w:t>
      </w:r>
      <w:r w:rsidR="00453C75">
        <w:rPr>
          <w:rFonts w:ascii="Corbel" w:hAnsi="Corbel"/>
          <w:color w:val="000000"/>
          <w:sz w:val="20"/>
          <w:szCs w:val="20"/>
        </w:rPr>
        <w:t xml:space="preserve">useful </w:t>
      </w:r>
      <w:r w:rsidR="00213424">
        <w:rPr>
          <w:rFonts w:ascii="Corbel" w:hAnsi="Corbel"/>
          <w:color w:val="000000"/>
          <w:sz w:val="20"/>
          <w:szCs w:val="20"/>
        </w:rPr>
        <w:t>advisory support</w:t>
      </w:r>
      <w:r w:rsidRPr="0011130F">
        <w:rPr>
          <w:rFonts w:ascii="Corbel" w:hAnsi="Corbel"/>
          <w:color w:val="000000"/>
          <w:sz w:val="20"/>
          <w:szCs w:val="20"/>
        </w:rPr>
        <w:t xml:space="preserve"> of more generalist regional advisors from </w:t>
      </w:r>
      <w:r w:rsidR="00213424">
        <w:rPr>
          <w:rFonts w:ascii="Corbel" w:hAnsi="Corbel"/>
          <w:color w:val="000000"/>
          <w:sz w:val="20"/>
          <w:szCs w:val="20"/>
        </w:rPr>
        <w:t xml:space="preserve">the </w:t>
      </w:r>
      <w:r w:rsidRPr="0011130F">
        <w:rPr>
          <w:rFonts w:ascii="Corbel" w:hAnsi="Corbel"/>
          <w:color w:val="000000"/>
          <w:sz w:val="20"/>
          <w:szCs w:val="20"/>
        </w:rPr>
        <w:t xml:space="preserve">GEF unit and the Hub. </w:t>
      </w:r>
      <w:r w:rsidR="00213424">
        <w:rPr>
          <w:rFonts w:ascii="Corbel" w:hAnsi="Corbel"/>
          <w:color w:val="000000"/>
          <w:sz w:val="20"/>
          <w:szCs w:val="20"/>
        </w:rPr>
        <w:t>With the potential of a second phase of climate work in the region, the regional project hopefully can continue to serve this</w:t>
      </w:r>
      <w:r w:rsidRPr="0011130F">
        <w:rPr>
          <w:rFonts w:ascii="Corbel" w:hAnsi="Corbel"/>
          <w:color w:val="000000"/>
          <w:sz w:val="20"/>
          <w:szCs w:val="20"/>
        </w:rPr>
        <w:t xml:space="preserve"> useful role in future, alongside any generalist fixed-term </w:t>
      </w:r>
      <w:r w:rsidR="00213424">
        <w:rPr>
          <w:rFonts w:ascii="Corbel" w:hAnsi="Corbel"/>
          <w:color w:val="000000"/>
          <w:sz w:val="20"/>
          <w:szCs w:val="20"/>
        </w:rPr>
        <w:t xml:space="preserve">GCF </w:t>
      </w:r>
      <w:r w:rsidR="00866A03">
        <w:rPr>
          <w:rFonts w:ascii="Corbel" w:hAnsi="Corbel"/>
          <w:color w:val="000000"/>
          <w:sz w:val="20"/>
          <w:szCs w:val="20"/>
        </w:rPr>
        <w:t xml:space="preserve">or climate finance </w:t>
      </w:r>
      <w:r w:rsidR="00213424">
        <w:rPr>
          <w:rFonts w:ascii="Corbel" w:hAnsi="Corbel"/>
          <w:color w:val="000000"/>
          <w:sz w:val="20"/>
          <w:szCs w:val="20"/>
        </w:rPr>
        <w:t xml:space="preserve">related </w:t>
      </w:r>
      <w:r w:rsidRPr="0011130F">
        <w:rPr>
          <w:rFonts w:ascii="Corbel" w:hAnsi="Corbel"/>
          <w:color w:val="000000"/>
          <w:sz w:val="20"/>
          <w:szCs w:val="20"/>
        </w:rPr>
        <w:t>positions that arise at the Hub level.</w:t>
      </w:r>
      <w:r>
        <w:rPr>
          <w:rFonts w:ascii="Corbel" w:hAnsi="Corbel"/>
          <w:color w:val="000000"/>
          <w:sz w:val="20"/>
          <w:szCs w:val="20"/>
        </w:rPr>
        <w:t xml:space="preserve"> </w:t>
      </w:r>
    </w:p>
    <w:p w14:paraId="59939084" w14:textId="77777777" w:rsidR="00BD1229" w:rsidRDefault="00BD1229" w:rsidP="00D00C58">
      <w:pPr>
        <w:pStyle w:val="ListParagraph"/>
        <w:spacing w:line="276" w:lineRule="auto"/>
        <w:ind w:left="0"/>
        <w:jc w:val="both"/>
        <w:outlineLvl w:val="0"/>
        <w:rPr>
          <w:rFonts w:ascii="Corbel" w:eastAsia="MS Mincho" w:hAnsi="Corbel" w:cs="Arial"/>
          <w:color w:val="000000"/>
          <w:sz w:val="20"/>
          <w:szCs w:val="20"/>
          <w:lang w:val="en-US" w:eastAsia="ja-JP"/>
        </w:rPr>
      </w:pPr>
    </w:p>
    <w:p w14:paraId="0D1BEE6C" w14:textId="77777777" w:rsidR="00BD1229" w:rsidRPr="006C7E81" w:rsidRDefault="00BD1229" w:rsidP="00D00C58">
      <w:pPr>
        <w:pStyle w:val="ListParagraph"/>
        <w:spacing w:line="276" w:lineRule="auto"/>
        <w:ind w:left="0"/>
        <w:jc w:val="both"/>
        <w:outlineLvl w:val="0"/>
        <w:rPr>
          <w:rFonts w:ascii="Corbel" w:eastAsia="MS Mincho" w:hAnsi="Corbel" w:cs="Arial"/>
          <w:color w:val="000000"/>
          <w:sz w:val="20"/>
          <w:szCs w:val="20"/>
          <w:lang w:val="en-US" w:eastAsia="ja-JP"/>
        </w:rPr>
      </w:pPr>
    </w:p>
    <w:p w14:paraId="1948C80F" w14:textId="77777777" w:rsidR="00113CAA" w:rsidRDefault="00113CAA" w:rsidP="00D00C58">
      <w:pPr>
        <w:pStyle w:val="ListParagraph"/>
        <w:jc w:val="both"/>
        <w:outlineLvl w:val="0"/>
        <w:rPr>
          <w:rFonts w:ascii="Corbel" w:eastAsia="MS Mincho" w:hAnsi="Corbel" w:cs="Arial"/>
          <w:b/>
          <w:color w:val="1F497D"/>
          <w:sz w:val="28"/>
          <w:szCs w:val="28"/>
          <w:lang w:val="en-US" w:eastAsia="ja-JP"/>
        </w:rPr>
        <w:sectPr w:rsidR="00113CAA" w:rsidSect="007E7EA0">
          <w:footerReference w:type="default" r:id="rId21"/>
          <w:pgSz w:w="12240" w:h="15840"/>
          <w:pgMar w:top="1440" w:right="1440" w:bottom="1260" w:left="1440" w:header="720" w:footer="720" w:gutter="0"/>
          <w:cols w:space="720"/>
          <w:titlePg/>
          <w:docGrid w:linePitch="360"/>
        </w:sectPr>
      </w:pPr>
    </w:p>
    <w:p w14:paraId="2E5F5A80" w14:textId="719F1200" w:rsidR="001975B4" w:rsidRPr="0043588A" w:rsidRDefault="008416D1" w:rsidP="00993DF5">
      <w:pPr>
        <w:pStyle w:val="ListParagraph"/>
        <w:numPr>
          <w:ilvl w:val="0"/>
          <w:numId w:val="2"/>
        </w:numPr>
        <w:ind w:left="540" w:hanging="450"/>
        <w:outlineLvl w:val="0"/>
        <w:rPr>
          <w:rFonts w:ascii="Corbel" w:eastAsia="MS Mincho" w:hAnsi="Corbel" w:cs="Arial"/>
          <w:b/>
          <w:color w:val="1F497D"/>
          <w:sz w:val="28"/>
          <w:szCs w:val="28"/>
          <w:lang w:eastAsia="ja-JP"/>
        </w:rPr>
      </w:pPr>
      <w:r>
        <w:rPr>
          <w:rFonts w:ascii="Corbel" w:eastAsia="MS Mincho" w:hAnsi="Corbel" w:cs="Arial"/>
          <w:b/>
          <w:color w:val="1F497D"/>
          <w:sz w:val="28"/>
          <w:szCs w:val="28"/>
          <w:lang w:val="en-US" w:eastAsia="ja-JP"/>
        </w:rPr>
        <w:lastRenderedPageBreak/>
        <w:t>Risk log</w:t>
      </w:r>
      <w:r w:rsidR="001975B4" w:rsidRPr="0043588A">
        <w:rPr>
          <w:rFonts w:ascii="Corbel" w:eastAsia="MS Mincho" w:hAnsi="Corbel" w:cs="Arial"/>
          <w:b/>
          <w:color w:val="1F497D"/>
          <w:sz w:val="28"/>
          <w:szCs w:val="28"/>
          <w:lang w:val="en-US" w:eastAsia="ja-JP"/>
        </w:rPr>
        <w:t xml:space="preserve"> </w:t>
      </w:r>
      <w:r>
        <w:rPr>
          <w:rFonts w:ascii="Corbel" w:eastAsia="MS Mincho" w:hAnsi="Corbel" w:cs="Arial"/>
          <w:b/>
          <w:color w:val="1F497D"/>
          <w:sz w:val="28"/>
          <w:szCs w:val="28"/>
          <w:lang w:val="en-US" w:eastAsia="ja-JP"/>
        </w:rPr>
        <w:t>with</w:t>
      </w:r>
      <w:r w:rsidR="001975B4" w:rsidRPr="0043588A">
        <w:rPr>
          <w:rFonts w:ascii="Corbel" w:eastAsia="MS Mincho" w:hAnsi="Corbel" w:cs="Arial"/>
          <w:b/>
          <w:color w:val="1F497D"/>
          <w:sz w:val="28"/>
          <w:szCs w:val="28"/>
          <w:lang w:val="en-US" w:eastAsia="ja-JP"/>
        </w:rPr>
        <w:t xml:space="preserve"> mitigation measures</w:t>
      </w:r>
      <w:bookmarkEnd w:id="9"/>
    </w:p>
    <w:p w14:paraId="1B1FAF7A" w14:textId="77777777" w:rsidR="001975B4" w:rsidRPr="0043588A" w:rsidRDefault="00807715" w:rsidP="00CE73AF">
      <w:pPr>
        <w:outlineLvl w:val="0"/>
        <w:rPr>
          <w:rFonts w:ascii="Corbel" w:hAnsi="Corbel" w:cs="Arial"/>
          <w:b/>
          <w:color w:val="1F497D"/>
          <w:sz w:val="28"/>
          <w:szCs w:val="28"/>
        </w:rPr>
      </w:pPr>
      <w:r>
        <w:rPr>
          <w:rFonts w:ascii="Corbel" w:hAnsi="Corbel" w:cs="Arial"/>
          <w:sz w:val="22"/>
          <w:szCs w:val="22"/>
        </w:rPr>
        <w:pict w14:anchorId="45FBAEFD">
          <v:rect id="_x0000_i1030" style="width:522pt;height:1.5pt" o:hralign="center" o:hrstd="t" o:hrnoshade="t" o:hr="t" fillcolor="#17365d" stroked="f"/>
        </w:pict>
      </w:r>
    </w:p>
    <w:tbl>
      <w:tblPr>
        <w:tblW w:w="9591" w:type="dxa"/>
        <w:jc w:val="center"/>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4A0" w:firstRow="1" w:lastRow="0" w:firstColumn="1" w:lastColumn="0" w:noHBand="0" w:noVBand="1"/>
      </w:tblPr>
      <w:tblGrid>
        <w:gridCol w:w="3680"/>
        <w:gridCol w:w="5911"/>
      </w:tblGrid>
      <w:tr w:rsidR="00E332FD" w:rsidRPr="0043588A" w14:paraId="3F2245EC" w14:textId="77777777" w:rsidTr="00E332FD">
        <w:trPr>
          <w:trHeight w:val="356"/>
          <w:jc w:val="center"/>
        </w:trPr>
        <w:tc>
          <w:tcPr>
            <w:tcW w:w="3680" w:type="dxa"/>
            <w:tcBorders>
              <w:top w:val="single" w:sz="4" w:space="0" w:color="auto"/>
              <w:left w:val="single" w:sz="4" w:space="0" w:color="auto"/>
              <w:bottom w:val="single" w:sz="4" w:space="0" w:color="auto"/>
              <w:right w:val="single" w:sz="4" w:space="0" w:color="auto"/>
            </w:tcBorders>
            <w:shd w:val="clear" w:color="auto" w:fill="0070C0"/>
          </w:tcPr>
          <w:p w14:paraId="1827D027" w14:textId="77777777" w:rsidR="008416D1" w:rsidRPr="00E668F2" w:rsidRDefault="008416D1" w:rsidP="002530F3">
            <w:pPr>
              <w:widowControl w:val="0"/>
              <w:spacing w:before="60" w:after="60" w:line="264" w:lineRule="auto"/>
              <w:ind w:right="20"/>
              <w:jc w:val="center"/>
              <w:outlineLvl w:val="0"/>
              <w:rPr>
                <w:rFonts w:ascii="Corbel" w:hAnsi="Corbel"/>
                <w:b/>
                <w:color w:val="FFFFFF"/>
              </w:rPr>
            </w:pPr>
            <w:r w:rsidRPr="00E668F2">
              <w:rPr>
                <w:rFonts w:ascii="Corbel" w:hAnsi="Corbel"/>
                <w:b/>
                <w:color w:val="FFFFFF"/>
              </w:rPr>
              <w:t>Risks</w:t>
            </w:r>
          </w:p>
        </w:tc>
        <w:tc>
          <w:tcPr>
            <w:tcW w:w="5911" w:type="dxa"/>
            <w:tcBorders>
              <w:top w:val="single" w:sz="4" w:space="0" w:color="auto"/>
              <w:left w:val="single" w:sz="4" w:space="0" w:color="auto"/>
              <w:bottom w:val="single" w:sz="4" w:space="0" w:color="auto"/>
              <w:right w:val="single" w:sz="4" w:space="0" w:color="auto"/>
            </w:tcBorders>
            <w:shd w:val="clear" w:color="auto" w:fill="0070C0"/>
          </w:tcPr>
          <w:p w14:paraId="4A6927A2" w14:textId="77777777" w:rsidR="008416D1" w:rsidRPr="00E668F2" w:rsidRDefault="008416D1" w:rsidP="002530F3">
            <w:pPr>
              <w:widowControl w:val="0"/>
              <w:spacing w:before="60" w:after="60" w:line="264" w:lineRule="auto"/>
              <w:ind w:right="20"/>
              <w:jc w:val="center"/>
              <w:outlineLvl w:val="0"/>
              <w:rPr>
                <w:rFonts w:ascii="Corbel" w:hAnsi="Corbel"/>
                <w:b/>
                <w:color w:val="FFFFFF"/>
              </w:rPr>
            </w:pPr>
            <w:r w:rsidRPr="00E668F2">
              <w:rPr>
                <w:rFonts w:ascii="Corbel" w:hAnsi="Corbel"/>
                <w:b/>
                <w:color w:val="FFFFFF"/>
              </w:rPr>
              <w:t>Mitigation Measures</w:t>
            </w:r>
          </w:p>
        </w:tc>
      </w:tr>
      <w:tr w:rsidR="00E332FD" w:rsidRPr="0043588A" w14:paraId="0DE9DE73" w14:textId="77777777" w:rsidTr="00E332FD">
        <w:trPr>
          <w:trHeight w:val="1195"/>
          <w:jc w:val="center"/>
        </w:trPr>
        <w:tc>
          <w:tcPr>
            <w:tcW w:w="3680" w:type="dxa"/>
            <w:tcBorders>
              <w:top w:val="single" w:sz="4" w:space="0" w:color="auto"/>
              <w:left w:val="single" w:sz="4" w:space="0" w:color="auto"/>
              <w:bottom w:val="single" w:sz="4" w:space="0" w:color="auto"/>
              <w:right w:val="single" w:sz="4" w:space="0" w:color="auto"/>
            </w:tcBorders>
            <w:shd w:val="clear" w:color="auto" w:fill="auto"/>
          </w:tcPr>
          <w:p w14:paraId="7D036916" w14:textId="77777777" w:rsidR="008416D1" w:rsidRPr="00E332FD" w:rsidRDefault="008416D1" w:rsidP="008416D1">
            <w:pPr>
              <w:jc w:val="both"/>
              <w:outlineLvl w:val="0"/>
              <w:rPr>
                <w:rFonts w:ascii="Corbel" w:hAnsi="Corbel" w:cs="Arial"/>
                <w:b/>
                <w:color w:val="000000"/>
                <w:sz w:val="20"/>
                <w:szCs w:val="20"/>
                <w:u w:val="single"/>
              </w:rPr>
            </w:pPr>
            <w:r w:rsidRPr="00E332FD">
              <w:rPr>
                <w:rFonts w:ascii="Corbel" w:hAnsi="Corbel" w:cs="Arial"/>
                <w:b/>
                <w:color w:val="000000"/>
                <w:sz w:val="20"/>
                <w:szCs w:val="20"/>
                <w:u w:val="single"/>
              </w:rPr>
              <w:t>Risk 1:</w:t>
            </w:r>
          </w:p>
          <w:p w14:paraId="06E36B47" w14:textId="77777777" w:rsidR="008416D1" w:rsidRPr="00E332FD" w:rsidRDefault="008416D1" w:rsidP="008416D1">
            <w:pPr>
              <w:jc w:val="both"/>
              <w:outlineLvl w:val="0"/>
              <w:rPr>
                <w:rFonts w:ascii="Corbel" w:hAnsi="Corbel" w:cs="Arial"/>
                <w:b/>
                <w:color w:val="000000"/>
                <w:sz w:val="20"/>
                <w:szCs w:val="20"/>
              </w:rPr>
            </w:pPr>
            <w:r w:rsidRPr="00E332FD">
              <w:rPr>
                <w:rFonts w:ascii="Corbel" w:hAnsi="Corbel" w:cs="Arial"/>
                <w:b/>
                <w:color w:val="000000"/>
                <w:sz w:val="20"/>
                <w:szCs w:val="20"/>
              </w:rPr>
              <w:t>Lack of commitment by signatory countries around certain intervention areas</w:t>
            </w:r>
          </w:p>
          <w:p w14:paraId="20E140EF" w14:textId="77777777" w:rsidR="008416D1" w:rsidRPr="00E332FD" w:rsidRDefault="008416D1" w:rsidP="002530F3">
            <w:pPr>
              <w:widowControl w:val="0"/>
              <w:outlineLvl w:val="0"/>
              <w:rPr>
                <w:rFonts w:ascii="Corbel" w:hAnsi="Corbel"/>
                <w:i/>
                <w:sz w:val="20"/>
                <w:szCs w:val="20"/>
              </w:rPr>
            </w:pPr>
          </w:p>
        </w:tc>
        <w:tc>
          <w:tcPr>
            <w:tcW w:w="5911" w:type="dxa"/>
            <w:tcBorders>
              <w:top w:val="single" w:sz="4" w:space="0" w:color="auto"/>
              <w:left w:val="single" w:sz="4" w:space="0" w:color="auto"/>
              <w:bottom w:val="single" w:sz="4" w:space="0" w:color="auto"/>
              <w:right w:val="single" w:sz="4" w:space="0" w:color="auto"/>
            </w:tcBorders>
            <w:shd w:val="clear" w:color="auto" w:fill="auto"/>
          </w:tcPr>
          <w:p w14:paraId="3D763CDE" w14:textId="77777777" w:rsidR="008416D1" w:rsidRPr="00E332FD" w:rsidRDefault="008416D1" w:rsidP="00E332FD">
            <w:pPr>
              <w:widowControl w:val="0"/>
              <w:outlineLvl w:val="0"/>
              <w:rPr>
                <w:rFonts w:ascii="Corbel" w:hAnsi="Corbel"/>
                <w:color w:val="000000"/>
                <w:sz w:val="20"/>
                <w:szCs w:val="20"/>
              </w:rPr>
            </w:pPr>
            <w:r w:rsidRPr="00E332FD">
              <w:rPr>
                <w:rFonts w:ascii="Corbel" w:hAnsi="Corbel"/>
                <w:color w:val="000000"/>
                <w:sz w:val="20"/>
                <w:szCs w:val="20"/>
              </w:rPr>
              <w:t>Strong stakeholder involvement took place early on as part of programme design, including 3 regional workshops and a high level, ministerial regional  forum, resulting in stakeholder and political buy-in from signatory countires at the start. The project communicated with the UNDP country offices (and through ongoing activities with ministries and the stakeholders) to map out any growing or  shifting priorities across the different countries, and this process has also dictated why the project conducts certain activities in certain countries and not others. Overall, there have not been any highly sensitive intervention areas where lack of commitment has been an issue, though in some countries certain issues were more relevant (e.g. water security in countries with heavily depleted water supply, or promoting decentralized sustainable energy in countries with larger rural populations or less reliable electrification, or promoting CPEIRs in countries that have both the human capacity and political will to conduct a financial review across ministries).</w:t>
            </w:r>
          </w:p>
          <w:p w14:paraId="7C84CE43" w14:textId="48B6C18F" w:rsidR="008416D1" w:rsidRPr="00E332FD" w:rsidRDefault="008416D1" w:rsidP="00E332FD">
            <w:pPr>
              <w:widowControl w:val="0"/>
              <w:outlineLvl w:val="0"/>
              <w:rPr>
                <w:rFonts w:ascii="Corbel" w:hAnsi="Corbel"/>
                <w:b/>
                <w:i/>
                <w:color w:val="BFBFBF"/>
                <w:sz w:val="20"/>
                <w:szCs w:val="20"/>
              </w:rPr>
            </w:pPr>
          </w:p>
        </w:tc>
      </w:tr>
      <w:tr w:rsidR="00E332FD" w:rsidRPr="0043588A" w14:paraId="5EA3E94B" w14:textId="77777777" w:rsidTr="00E332FD">
        <w:trPr>
          <w:trHeight w:val="1195"/>
          <w:jc w:val="center"/>
        </w:trPr>
        <w:tc>
          <w:tcPr>
            <w:tcW w:w="3680" w:type="dxa"/>
            <w:tcBorders>
              <w:top w:val="single" w:sz="4" w:space="0" w:color="auto"/>
              <w:left w:val="single" w:sz="4" w:space="0" w:color="auto"/>
              <w:bottom w:val="single" w:sz="4" w:space="0" w:color="auto"/>
              <w:right w:val="single" w:sz="4" w:space="0" w:color="auto"/>
            </w:tcBorders>
            <w:shd w:val="clear" w:color="auto" w:fill="auto"/>
          </w:tcPr>
          <w:p w14:paraId="4588D7F1" w14:textId="77777777" w:rsidR="008416D1" w:rsidRPr="00E332FD" w:rsidRDefault="008416D1" w:rsidP="008416D1">
            <w:pPr>
              <w:jc w:val="both"/>
              <w:outlineLvl w:val="0"/>
              <w:rPr>
                <w:rFonts w:ascii="Corbel" w:hAnsi="Corbel" w:cs="Arial"/>
                <w:b/>
                <w:color w:val="000000"/>
                <w:sz w:val="20"/>
                <w:szCs w:val="20"/>
                <w:u w:val="single"/>
              </w:rPr>
            </w:pPr>
            <w:r w:rsidRPr="00E332FD">
              <w:rPr>
                <w:rFonts w:ascii="Corbel" w:hAnsi="Corbel" w:cs="Arial"/>
                <w:b/>
                <w:color w:val="000000"/>
                <w:sz w:val="20"/>
                <w:szCs w:val="20"/>
                <w:u w:val="single"/>
              </w:rPr>
              <w:t>Risk 2:</w:t>
            </w:r>
          </w:p>
          <w:p w14:paraId="2DD1208D" w14:textId="77777777" w:rsidR="008416D1" w:rsidRPr="00E332FD" w:rsidRDefault="008416D1" w:rsidP="008416D1">
            <w:pPr>
              <w:outlineLvl w:val="0"/>
              <w:rPr>
                <w:rFonts w:ascii="Corbel" w:hAnsi="Corbel" w:cs="Arial"/>
                <w:b/>
                <w:color w:val="000000"/>
                <w:sz w:val="20"/>
                <w:szCs w:val="20"/>
              </w:rPr>
            </w:pPr>
            <w:r w:rsidRPr="00E332FD">
              <w:rPr>
                <w:rFonts w:ascii="Corbel" w:hAnsi="Corbel" w:cs="Arial"/>
                <w:b/>
                <w:color w:val="000000"/>
                <w:sz w:val="20"/>
                <w:szCs w:val="20"/>
              </w:rPr>
              <w:t>Limited engagement and involvement of government ministries beyond Ministries of Environment (i.e. Ministries of Finance, Foreign Affairs, Energy, Agriculture, etc)</w:t>
            </w:r>
          </w:p>
          <w:p w14:paraId="3111813C" w14:textId="77777777" w:rsidR="008416D1" w:rsidRPr="00E332FD" w:rsidRDefault="008416D1" w:rsidP="008416D1">
            <w:pPr>
              <w:jc w:val="both"/>
              <w:outlineLvl w:val="0"/>
              <w:rPr>
                <w:rFonts w:ascii="Corbel" w:hAnsi="Corbel" w:cs="Arial"/>
                <w:b/>
                <w:color w:val="000000"/>
                <w:sz w:val="20"/>
                <w:szCs w:val="20"/>
              </w:rPr>
            </w:pPr>
          </w:p>
        </w:tc>
        <w:tc>
          <w:tcPr>
            <w:tcW w:w="5911" w:type="dxa"/>
            <w:tcBorders>
              <w:top w:val="single" w:sz="4" w:space="0" w:color="auto"/>
              <w:left w:val="single" w:sz="4" w:space="0" w:color="auto"/>
              <w:bottom w:val="single" w:sz="4" w:space="0" w:color="auto"/>
              <w:right w:val="single" w:sz="4" w:space="0" w:color="auto"/>
            </w:tcBorders>
            <w:shd w:val="clear" w:color="auto" w:fill="auto"/>
          </w:tcPr>
          <w:p w14:paraId="4027FEBA" w14:textId="46463015" w:rsidR="008416D1" w:rsidRPr="00E332FD" w:rsidRDefault="008416D1" w:rsidP="00E332FD">
            <w:pPr>
              <w:widowControl w:val="0"/>
              <w:outlineLvl w:val="0"/>
              <w:rPr>
                <w:rFonts w:ascii="Corbel" w:hAnsi="Corbel"/>
                <w:color w:val="000000"/>
                <w:sz w:val="20"/>
                <w:szCs w:val="20"/>
              </w:rPr>
            </w:pPr>
            <w:r w:rsidRPr="00E332FD">
              <w:rPr>
                <w:rFonts w:ascii="Corbel" w:hAnsi="Corbel"/>
                <w:color w:val="000000"/>
                <w:sz w:val="20"/>
                <w:szCs w:val="20"/>
              </w:rPr>
              <w:t xml:space="preserve">Throughout the consultative process and events held as part of the launch of ACRI, a wide range of ministerial representatives were successfully engaged around ACRI’s different thematic areas.  The project has promoted an integrated approach to dealing with climate change impacts and in supporting mitigation efforts and in some countries, ministries of finance, ministries of water, ministries of energy, ministries of planning, etc. </w:t>
            </w:r>
            <w:r w:rsidR="00381A3D">
              <w:rPr>
                <w:rFonts w:ascii="Corbel" w:hAnsi="Corbel"/>
                <w:color w:val="000000"/>
                <w:sz w:val="20"/>
                <w:szCs w:val="20"/>
              </w:rPr>
              <w:pgNum/>
            </w:r>
            <w:r w:rsidR="00381A3D">
              <w:rPr>
                <w:rFonts w:ascii="Corbel" w:hAnsi="Corbel"/>
                <w:color w:val="000000"/>
                <w:sz w:val="20"/>
                <w:szCs w:val="20"/>
              </w:rPr>
              <w:t>uilding</w:t>
            </w:r>
            <w:r w:rsidR="00381A3D">
              <w:rPr>
                <w:rFonts w:ascii="Corbel" w:hAnsi="Corbel"/>
                <w:color w:val="000000"/>
                <w:sz w:val="20"/>
                <w:szCs w:val="20"/>
              </w:rPr>
              <w:pgNum/>
            </w:r>
            <w:r w:rsidR="00381A3D">
              <w:rPr>
                <w:rFonts w:ascii="Corbel" w:hAnsi="Corbel"/>
                <w:color w:val="000000"/>
                <w:sz w:val="20"/>
                <w:szCs w:val="20"/>
              </w:rPr>
              <w:t>ted</w:t>
            </w:r>
            <w:r w:rsidRPr="00E332FD">
              <w:rPr>
                <w:rFonts w:ascii="Corbel" w:hAnsi="Corbel"/>
                <w:color w:val="000000"/>
                <w:sz w:val="20"/>
                <w:szCs w:val="20"/>
              </w:rPr>
              <w:t xml:space="preserve"> in and responded to project engagement quite easily (e.g. Lebanon and Egypt and Tunisia and Morocco), while in others engagement was still siloed through MoEs or Ministries of Foreign Affairs, though this was usually with countries who were not signatory the project as yet (e.g. Algeria). To further address this risk, the project targeted specific ministries based on the specific event, knowledge product, pilot project or capacity </w:t>
            </w:r>
            <w:r w:rsidR="00381A3D">
              <w:rPr>
                <w:rFonts w:ascii="Corbel" w:hAnsi="Corbel"/>
                <w:color w:val="000000"/>
                <w:sz w:val="20"/>
                <w:szCs w:val="20"/>
              </w:rPr>
              <w:pgNum/>
            </w:r>
            <w:r w:rsidR="00381A3D">
              <w:rPr>
                <w:rFonts w:ascii="Corbel" w:hAnsi="Corbel"/>
                <w:color w:val="000000"/>
                <w:sz w:val="20"/>
                <w:szCs w:val="20"/>
              </w:rPr>
              <w:t>uilding</w:t>
            </w:r>
            <w:r w:rsidRPr="00E332FD">
              <w:rPr>
                <w:rFonts w:ascii="Corbel" w:hAnsi="Corbel"/>
                <w:color w:val="000000"/>
                <w:sz w:val="20"/>
                <w:szCs w:val="20"/>
              </w:rPr>
              <w:t xml:space="preserve"> activity, and promoted respective activities as specific to water, energy, integrated finance and development effectiveness, etc. Consistent and flexible feedback from country office focal points assisted greatly in this targeting process.</w:t>
            </w:r>
          </w:p>
          <w:p w14:paraId="07979E63" w14:textId="77777777" w:rsidR="008416D1" w:rsidRPr="00E332FD" w:rsidRDefault="008416D1" w:rsidP="00E332FD">
            <w:pPr>
              <w:widowControl w:val="0"/>
              <w:outlineLvl w:val="0"/>
              <w:rPr>
                <w:rFonts w:ascii="Corbel" w:hAnsi="Corbel"/>
                <w:color w:val="000000"/>
                <w:sz w:val="20"/>
                <w:szCs w:val="20"/>
              </w:rPr>
            </w:pPr>
          </w:p>
        </w:tc>
      </w:tr>
      <w:tr w:rsidR="00E332FD" w:rsidRPr="0043588A" w14:paraId="41563613" w14:textId="77777777" w:rsidTr="00E332FD">
        <w:trPr>
          <w:trHeight w:val="1195"/>
          <w:jc w:val="center"/>
        </w:trPr>
        <w:tc>
          <w:tcPr>
            <w:tcW w:w="3680" w:type="dxa"/>
            <w:tcBorders>
              <w:top w:val="single" w:sz="4" w:space="0" w:color="auto"/>
              <w:left w:val="single" w:sz="4" w:space="0" w:color="auto"/>
              <w:bottom w:val="single" w:sz="4" w:space="0" w:color="auto"/>
              <w:right w:val="single" w:sz="4" w:space="0" w:color="auto"/>
            </w:tcBorders>
            <w:shd w:val="clear" w:color="auto" w:fill="auto"/>
          </w:tcPr>
          <w:p w14:paraId="27C9118E" w14:textId="77777777" w:rsidR="008416D1" w:rsidRPr="00E332FD" w:rsidRDefault="008416D1" w:rsidP="008416D1">
            <w:pPr>
              <w:jc w:val="both"/>
              <w:outlineLvl w:val="0"/>
              <w:rPr>
                <w:rFonts w:ascii="Corbel" w:hAnsi="Corbel" w:cs="Arial"/>
                <w:b/>
                <w:color w:val="000000"/>
                <w:sz w:val="20"/>
                <w:szCs w:val="20"/>
                <w:u w:val="single"/>
              </w:rPr>
            </w:pPr>
            <w:r w:rsidRPr="00E332FD">
              <w:rPr>
                <w:rFonts w:ascii="Corbel" w:hAnsi="Corbel" w:cs="Arial"/>
                <w:b/>
                <w:color w:val="000000"/>
                <w:sz w:val="20"/>
                <w:szCs w:val="20"/>
                <w:u w:val="single"/>
              </w:rPr>
              <w:t>Risk 3:</w:t>
            </w:r>
          </w:p>
          <w:p w14:paraId="67B33ED6" w14:textId="77777777" w:rsidR="008416D1" w:rsidRPr="00E332FD" w:rsidRDefault="008416D1" w:rsidP="008416D1">
            <w:pPr>
              <w:jc w:val="both"/>
              <w:outlineLvl w:val="0"/>
              <w:rPr>
                <w:rFonts w:ascii="Corbel" w:hAnsi="Corbel" w:cs="Arial"/>
                <w:b/>
                <w:color w:val="000000"/>
                <w:sz w:val="20"/>
                <w:szCs w:val="20"/>
              </w:rPr>
            </w:pPr>
            <w:r w:rsidRPr="00E332FD">
              <w:rPr>
                <w:rFonts w:ascii="Corbel" w:hAnsi="Corbel" w:cs="Arial"/>
                <w:b/>
                <w:color w:val="000000"/>
                <w:sz w:val="20"/>
                <w:szCs w:val="20"/>
              </w:rPr>
              <w:t xml:space="preserve">The mobilization of adequate financial resources to support the cost of implementing intended Project outputs fails. </w:t>
            </w:r>
          </w:p>
          <w:p w14:paraId="28E2D0E7" w14:textId="77777777" w:rsidR="008416D1" w:rsidRPr="00E332FD" w:rsidRDefault="008416D1" w:rsidP="008416D1">
            <w:pPr>
              <w:outlineLvl w:val="0"/>
              <w:rPr>
                <w:rFonts w:ascii="Corbel" w:hAnsi="Corbel" w:cs="Arial"/>
                <w:b/>
                <w:color w:val="000000"/>
                <w:sz w:val="20"/>
                <w:szCs w:val="20"/>
              </w:rPr>
            </w:pPr>
          </w:p>
        </w:tc>
        <w:tc>
          <w:tcPr>
            <w:tcW w:w="5911" w:type="dxa"/>
            <w:tcBorders>
              <w:top w:val="single" w:sz="4" w:space="0" w:color="auto"/>
              <w:left w:val="single" w:sz="4" w:space="0" w:color="auto"/>
              <w:bottom w:val="single" w:sz="4" w:space="0" w:color="auto"/>
              <w:right w:val="single" w:sz="4" w:space="0" w:color="auto"/>
            </w:tcBorders>
            <w:shd w:val="clear" w:color="auto" w:fill="auto"/>
          </w:tcPr>
          <w:p w14:paraId="47B633EF" w14:textId="5260CFB4" w:rsidR="008416D1" w:rsidRPr="00E332FD" w:rsidRDefault="008416D1" w:rsidP="00E332FD">
            <w:pPr>
              <w:widowControl w:val="0"/>
              <w:outlineLvl w:val="0"/>
              <w:rPr>
                <w:rFonts w:ascii="Corbel" w:hAnsi="Corbel"/>
                <w:color w:val="000000"/>
                <w:sz w:val="20"/>
                <w:szCs w:val="20"/>
              </w:rPr>
            </w:pPr>
            <w:r w:rsidRPr="00E332FD">
              <w:rPr>
                <w:rFonts w:ascii="Corbel" w:hAnsi="Corbel"/>
                <w:color w:val="000000"/>
                <w:sz w:val="20"/>
                <w:szCs w:val="20"/>
              </w:rPr>
              <w:t xml:space="preserve">Given the original scope and aims of the project document in terms of the expected level of resource mobilization, this particular risk was the largest and most impactful of the 4 risks. Though the project tried to be strategic with the annual TRAC allocation, it did not attract any significant, long-term donors with which to grow the project team and sustain longer term and wide reaching activities. Numerous proposals were drafted and new relationships sought with many different kinds of partners both with in the region and globally (including major donor countries like Japan and Sweden, financial institutions like the IsDB, and private sector membership organisatinos like CEBC) but attracting significant resources into the project has been difficult, partly due to  shifting  priorities within the region among the traditional donor community (e.g. the urgency of the many unfortunate conflicts and emerging crises in the region </w:t>
            </w:r>
            <w:r w:rsidRPr="00E332FD">
              <w:rPr>
                <w:rFonts w:ascii="Corbel" w:hAnsi="Corbel"/>
                <w:color w:val="000000"/>
                <w:sz w:val="20"/>
                <w:szCs w:val="20"/>
              </w:rPr>
              <w:lastRenderedPageBreak/>
              <w:t>often shifted funding prio</w:t>
            </w:r>
            <w:r w:rsidR="00812C0A">
              <w:rPr>
                <w:rFonts w:ascii="Corbel" w:hAnsi="Corbel"/>
                <w:color w:val="000000"/>
                <w:sz w:val="20"/>
                <w:szCs w:val="20"/>
              </w:rPr>
              <w:t>rities). In other cases, there wa</w:t>
            </w:r>
            <w:r w:rsidRPr="00E332FD">
              <w:rPr>
                <w:rFonts w:ascii="Corbel" w:hAnsi="Corbel"/>
                <w:color w:val="000000"/>
                <w:sz w:val="20"/>
                <w:szCs w:val="20"/>
              </w:rPr>
              <w:t xml:space="preserve">s a preference for certain activities to be funded bilaterally and directly with countries or country offices instead of through a regional mechanism. </w:t>
            </w:r>
          </w:p>
          <w:p w14:paraId="33F33F60" w14:textId="77777777" w:rsidR="008416D1" w:rsidRPr="00E332FD" w:rsidRDefault="008416D1" w:rsidP="00E332FD">
            <w:pPr>
              <w:widowControl w:val="0"/>
              <w:outlineLvl w:val="0"/>
              <w:rPr>
                <w:rFonts w:ascii="Corbel" w:hAnsi="Corbel"/>
                <w:color w:val="000000"/>
                <w:sz w:val="20"/>
                <w:szCs w:val="20"/>
              </w:rPr>
            </w:pPr>
          </w:p>
          <w:p w14:paraId="15D320C4" w14:textId="625187D9" w:rsidR="008416D1" w:rsidRPr="00E332FD" w:rsidRDefault="008416D1" w:rsidP="00E332FD">
            <w:pPr>
              <w:widowControl w:val="0"/>
              <w:outlineLvl w:val="0"/>
              <w:rPr>
                <w:rFonts w:ascii="Corbel" w:hAnsi="Corbel"/>
                <w:color w:val="000000"/>
                <w:sz w:val="20"/>
                <w:szCs w:val="20"/>
              </w:rPr>
            </w:pPr>
            <w:r w:rsidRPr="00E332FD">
              <w:rPr>
                <w:rFonts w:ascii="Corbel" w:hAnsi="Corbel"/>
                <w:color w:val="000000"/>
                <w:sz w:val="20"/>
                <w:szCs w:val="20"/>
              </w:rPr>
              <w:t xml:space="preserve">In some years, the fluctuations in TRAC allocations on which the project relied, as well as the yearly TRAC expiration, made the activity and partnership planning process somewhat unpredictable, </w:t>
            </w:r>
            <w:r w:rsidR="00812C0A">
              <w:rPr>
                <w:rFonts w:ascii="Corbel" w:hAnsi="Corbel"/>
                <w:color w:val="000000"/>
                <w:sz w:val="20"/>
                <w:szCs w:val="20"/>
              </w:rPr>
              <w:t>with one main limitation being</w:t>
            </w:r>
            <w:r w:rsidRPr="00E332FD">
              <w:rPr>
                <w:rFonts w:ascii="Corbel" w:hAnsi="Corbel"/>
                <w:color w:val="000000"/>
                <w:sz w:val="20"/>
                <w:szCs w:val="20"/>
              </w:rPr>
              <w:t xml:space="preserve"> that ACRI was not able to recruit a full CTA and project office with dedicated technical experts and project staff to implement activities. However, from 2015 onwards (and more significantly and formally in 2016-2017), the project </w:t>
            </w:r>
            <w:r w:rsidR="00812C0A">
              <w:rPr>
                <w:rFonts w:ascii="Corbel" w:hAnsi="Corbel"/>
                <w:color w:val="000000"/>
                <w:sz w:val="20"/>
                <w:szCs w:val="20"/>
              </w:rPr>
              <w:t>benefited greatly from more</w:t>
            </w:r>
            <w:r w:rsidR="00812C0A">
              <w:rPr>
                <w:rFonts w:ascii="Corbel" w:hAnsi="Corbel"/>
                <w:iCs/>
                <w:sz w:val="20"/>
                <w:szCs w:val="20"/>
              </w:rPr>
              <w:t xml:space="preserve"> active</w:t>
            </w:r>
            <w:r w:rsidRPr="00E332FD">
              <w:rPr>
                <w:rFonts w:ascii="Corbel" w:hAnsi="Corbel"/>
                <w:iCs/>
                <w:sz w:val="20"/>
                <w:szCs w:val="20"/>
              </w:rPr>
              <w:t xml:space="preserve"> collaboration between </w:t>
            </w:r>
            <w:r w:rsidR="00812C0A">
              <w:rPr>
                <w:rFonts w:ascii="Corbel" w:hAnsi="Corbel"/>
                <w:iCs/>
                <w:sz w:val="20"/>
                <w:szCs w:val="20"/>
              </w:rPr>
              <w:t>with technical specialists and the Team Leaders in the Hub for direction and delivery of the project, which was</w:t>
            </w:r>
            <w:r w:rsidRPr="00E332FD">
              <w:rPr>
                <w:rFonts w:ascii="Corbel" w:hAnsi="Corbel"/>
                <w:iCs/>
                <w:sz w:val="20"/>
                <w:szCs w:val="20"/>
              </w:rPr>
              <w:t xml:space="preserve"> successful in mitigating</w:t>
            </w:r>
            <w:r w:rsidR="00812C0A">
              <w:rPr>
                <w:rFonts w:ascii="Corbel" w:hAnsi="Corbel"/>
                <w:iCs/>
                <w:sz w:val="20"/>
                <w:szCs w:val="20"/>
              </w:rPr>
              <w:t xml:space="preserve"> some</w:t>
            </w:r>
            <w:r w:rsidRPr="00E332FD">
              <w:rPr>
                <w:rFonts w:ascii="Corbel" w:hAnsi="Corbel"/>
                <w:iCs/>
                <w:sz w:val="20"/>
                <w:szCs w:val="20"/>
              </w:rPr>
              <w:t xml:space="preserve"> the risks associated with the project’s resource gap.</w:t>
            </w:r>
          </w:p>
          <w:p w14:paraId="2074F135" w14:textId="77777777" w:rsidR="008416D1" w:rsidRPr="00E332FD" w:rsidRDefault="008416D1" w:rsidP="00E332FD">
            <w:pPr>
              <w:widowControl w:val="0"/>
              <w:outlineLvl w:val="0"/>
              <w:rPr>
                <w:rFonts w:ascii="Corbel" w:hAnsi="Corbel"/>
                <w:color w:val="000000"/>
                <w:sz w:val="20"/>
                <w:szCs w:val="20"/>
              </w:rPr>
            </w:pPr>
          </w:p>
        </w:tc>
      </w:tr>
      <w:tr w:rsidR="00E332FD" w:rsidRPr="0043588A" w14:paraId="55F292B4" w14:textId="77777777" w:rsidTr="00E332FD">
        <w:trPr>
          <w:trHeight w:val="1195"/>
          <w:jc w:val="center"/>
        </w:trPr>
        <w:tc>
          <w:tcPr>
            <w:tcW w:w="3680" w:type="dxa"/>
            <w:tcBorders>
              <w:top w:val="single" w:sz="4" w:space="0" w:color="auto"/>
              <w:left w:val="single" w:sz="4" w:space="0" w:color="auto"/>
              <w:bottom w:val="single" w:sz="4" w:space="0" w:color="auto"/>
              <w:right w:val="single" w:sz="4" w:space="0" w:color="auto"/>
            </w:tcBorders>
            <w:shd w:val="clear" w:color="auto" w:fill="auto"/>
          </w:tcPr>
          <w:p w14:paraId="1A153504" w14:textId="77777777" w:rsidR="008416D1" w:rsidRPr="00E332FD" w:rsidRDefault="008416D1" w:rsidP="008416D1">
            <w:pPr>
              <w:jc w:val="both"/>
              <w:outlineLvl w:val="0"/>
              <w:rPr>
                <w:rFonts w:ascii="Corbel" w:hAnsi="Corbel" w:cs="Arial"/>
                <w:b/>
                <w:color w:val="000000"/>
                <w:sz w:val="20"/>
                <w:szCs w:val="20"/>
                <w:u w:val="single"/>
              </w:rPr>
            </w:pPr>
            <w:r w:rsidRPr="00E332FD">
              <w:rPr>
                <w:rFonts w:ascii="Corbel" w:hAnsi="Corbel" w:cs="Arial"/>
                <w:b/>
                <w:color w:val="000000"/>
                <w:sz w:val="20"/>
                <w:szCs w:val="20"/>
                <w:u w:val="single"/>
              </w:rPr>
              <w:lastRenderedPageBreak/>
              <w:t>Risk 4:</w:t>
            </w:r>
          </w:p>
          <w:p w14:paraId="3A9F9B44" w14:textId="77777777" w:rsidR="008416D1" w:rsidRPr="00E332FD" w:rsidRDefault="008416D1" w:rsidP="008416D1">
            <w:pPr>
              <w:jc w:val="both"/>
              <w:outlineLvl w:val="0"/>
              <w:rPr>
                <w:rFonts w:ascii="Corbel" w:hAnsi="Corbel" w:cs="Arial"/>
                <w:b/>
                <w:color w:val="000000"/>
                <w:sz w:val="20"/>
                <w:szCs w:val="20"/>
              </w:rPr>
            </w:pPr>
            <w:r w:rsidRPr="00E332FD">
              <w:rPr>
                <w:rFonts w:ascii="Corbel" w:hAnsi="Corbel" w:cs="Arial"/>
                <w:b/>
                <w:color w:val="000000"/>
                <w:sz w:val="20"/>
                <w:szCs w:val="20"/>
              </w:rPr>
              <w:t>The engagement and involvement of signatory governments in project activities fails due to political unrest or transformation.</w:t>
            </w:r>
          </w:p>
          <w:p w14:paraId="74217803" w14:textId="77777777" w:rsidR="008416D1" w:rsidRPr="00E332FD" w:rsidRDefault="008416D1" w:rsidP="008416D1">
            <w:pPr>
              <w:outlineLvl w:val="0"/>
              <w:rPr>
                <w:rFonts w:ascii="Corbel" w:hAnsi="Corbel" w:cs="Arial"/>
                <w:b/>
                <w:color w:val="000000"/>
                <w:sz w:val="20"/>
                <w:szCs w:val="20"/>
              </w:rPr>
            </w:pPr>
          </w:p>
        </w:tc>
        <w:tc>
          <w:tcPr>
            <w:tcW w:w="5911" w:type="dxa"/>
            <w:tcBorders>
              <w:top w:val="single" w:sz="4" w:space="0" w:color="auto"/>
              <w:left w:val="single" w:sz="4" w:space="0" w:color="auto"/>
              <w:bottom w:val="single" w:sz="4" w:space="0" w:color="auto"/>
              <w:right w:val="single" w:sz="4" w:space="0" w:color="auto"/>
            </w:tcBorders>
            <w:shd w:val="clear" w:color="auto" w:fill="auto"/>
          </w:tcPr>
          <w:p w14:paraId="606B5347" w14:textId="77777777" w:rsidR="008416D1" w:rsidRPr="00E332FD" w:rsidRDefault="008416D1" w:rsidP="00E332FD">
            <w:pPr>
              <w:widowControl w:val="0"/>
              <w:outlineLvl w:val="0"/>
              <w:rPr>
                <w:rFonts w:ascii="Corbel" w:hAnsi="Corbel"/>
                <w:sz w:val="20"/>
                <w:szCs w:val="20"/>
              </w:rPr>
            </w:pPr>
            <w:r w:rsidRPr="00E332FD">
              <w:rPr>
                <w:rFonts w:ascii="Corbel" w:hAnsi="Corbel"/>
                <w:color w:val="000000"/>
                <w:sz w:val="20"/>
                <w:szCs w:val="20"/>
              </w:rPr>
              <w:t>To address Risk 4, the project closely followed political developments across the region and aligned the scope of regional activities accordingly. In particular, support across many activity areas was put on hold in Syria and Libya early on in the project, and later on with Yemen. In response to these various conflicts in recent years, and their wide-reaching impacts across the region, ACRI incorporated these circumstances into the development of new initiatives and resource mobilization  efforts (such as through climate security activities in the SDG Climate Nexus proposal and refugee/IDP host community support in the Energy for Resilience proposal), as well as by using public forums to elevate awareness of the linkages between climate change impacts and international security, while highlighting the interlinkages between climate-related development efforts and humanitarian efforts.</w:t>
            </w:r>
          </w:p>
          <w:p w14:paraId="4305F0C5" w14:textId="77777777" w:rsidR="008416D1" w:rsidRPr="00E332FD" w:rsidRDefault="008416D1" w:rsidP="00E332FD">
            <w:pPr>
              <w:widowControl w:val="0"/>
              <w:outlineLvl w:val="0"/>
              <w:rPr>
                <w:rFonts w:ascii="Corbel" w:hAnsi="Corbel"/>
                <w:color w:val="000000"/>
                <w:sz w:val="20"/>
                <w:szCs w:val="20"/>
              </w:rPr>
            </w:pPr>
          </w:p>
        </w:tc>
      </w:tr>
    </w:tbl>
    <w:p w14:paraId="299BA008" w14:textId="77777777" w:rsidR="001975B4" w:rsidRPr="0043588A" w:rsidRDefault="001975B4" w:rsidP="00CE73AF">
      <w:pPr>
        <w:outlineLvl w:val="0"/>
        <w:rPr>
          <w:rFonts w:ascii="Corbel" w:hAnsi="Corbel" w:cs="Arial"/>
          <w:b/>
          <w:color w:val="1F497D"/>
          <w:sz w:val="28"/>
          <w:szCs w:val="28"/>
        </w:rPr>
      </w:pPr>
    </w:p>
    <w:p w14:paraId="02C97645" w14:textId="77777777" w:rsidR="009728C1" w:rsidRDefault="009728C1" w:rsidP="00CE73AF">
      <w:pPr>
        <w:outlineLvl w:val="0"/>
        <w:rPr>
          <w:rFonts w:ascii="Corbel" w:hAnsi="Corbel" w:cs="Arial"/>
          <w:i/>
          <w:color w:val="1F497D"/>
          <w:sz w:val="22"/>
          <w:szCs w:val="22"/>
        </w:rPr>
      </w:pPr>
    </w:p>
    <w:p w14:paraId="1066B558" w14:textId="77777777" w:rsidR="008416D1" w:rsidRDefault="008416D1" w:rsidP="00CE73AF">
      <w:pPr>
        <w:outlineLvl w:val="0"/>
        <w:rPr>
          <w:rFonts w:ascii="Corbel" w:hAnsi="Corbel" w:cs="Arial"/>
          <w:i/>
          <w:color w:val="1F497D"/>
          <w:sz w:val="22"/>
          <w:szCs w:val="22"/>
        </w:rPr>
      </w:pPr>
    </w:p>
    <w:p w14:paraId="4F47AFAF" w14:textId="77777777" w:rsidR="008416D1" w:rsidRPr="0043588A" w:rsidRDefault="008416D1" w:rsidP="00CE73AF">
      <w:pPr>
        <w:outlineLvl w:val="0"/>
        <w:rPr>
          <w:rFonts w:ascii="Corbel" w:hAnsi="Corbel" w:cs="Arial"/>
          <w:i/>
          <w:color w:val="1F497D"/>
          <w:sz w:val="22"/>
          <w:szCs w:val="22"/>
        </w:rPr>
      </w:pPr>
    </w:p>
    <w:p w14:paraId="0A18D3A2" w14:textId="11F1A8C8" w:rsidR="001975B4" w:rsidRPr="0043588A" w:rsidRDefault="001975B4" w:rsidP="00993DF5">
      <w:pPr>
        <w:pStyle w:val="ListParagraph"/>
        <w:numPr>
          <w:ilvl w:val="0"/>
          <w:numId w:val="2"/>
        </w:numPr>
        <w:ind w:left="540" w:hanging="360"/>
        <w:outlineLvl w:val="0"/>
        <w:rPr>
          <w:rFonts w:ascii="Corbel" w:eastAsia="MS Mincho" w:hAnsi="Corbel" w:cs="Arial"/>
          <w:b/>
          <w:color w:val="1F497D"/>
          <w:sz w:val="28"/>
          <w:szCs w:val="28"/>
          <w:lang w:eastAsia="ja-JP"/>
        </w:rPr>
      </w:pPr>
      <w:bookmarkStart w:id="10" w:name="_Toc364027509"/>
      <w:r w:rsidRPr="0043588A">
        <w:rPr>
          <w:rFonts w:ascii="Corbel" w:eastAsia="MS Mincho" w:hAnsi="Corbel" w:cs="Arial"/>
          <w:b/>
          <w:color w:val="1F497D"/>
          <w:sz w:val="28"/>
          <w:szCs w:val="28"/>
          <w:lang w:val="en-US" w:eastAsia="ja-JP"/>
        </w:rPr>
        <w:t>Partnerships and Sustainability</w:t>
      </w:r>
      <w:bookmarkEnd w:id="10"/>
    </w:p>
    <w:p w14:paraId="757BA18D" w14:textId="77777777" w:rsidR="00F767C0" w:rsidRPr="0043588A" w:rsidRDefault="00807715" w:rsidP="00CE73AF">
      <w:pPr>
        <w:outlineLvl w:val="0"/>
        <w:rPr>
          <w:rFonts w:ascii="Corbel" w:hAnsi="Corbel" w:cs="Arial"/>
          <w:b/>
        </w:rPr>
      </w:pPr>
      <w:r>
        <w:rPr>
          <w:rFonts w:ascii="Corbel" w:hAnsi="Corbel" w:cs="Arial"/>
          <w:sz w:val="22"/>
          <w:szCs w:val="22"/>
        </w:rPr>
        <w:pict w14:anchorId="6374EDD5">
          <v:rect id="_x0000_i1031" style="width:522pt;height:1.5pt" o:hralign="center" o:hrstd="t" o:hrnoshade="t" o:hr="t" fillcolor="#17365d" stroked="f"/>
        </w:pict>
      </w:r>
    </w:p>
    <w:p w14:paraId="42E118B1" w14:textId="77777777" w:rsidR="00FC5276" w:rsidRPr="00E668F2" w:rsidRDefault="00FC5276" w:rsidP="00FC5276">
      <w:pPr>
        <w:jc w:val="both"/>
        <w:outlineLvl w:val="0"/>
        <w:rPr>
          <w:rFonts w:ascii="Corbel" w:hAnsi="Corbel" w:cs="Arial"/>
          <w:i/>
          <w:color w:val="A6A6A6"/>
          <w:sz w:val="20"/>
          <w:szCs w:val="22"/>
        </w:rPr>
      </w:pPr>
    </w:p>
    <w:p w14:paraId="64D597CD" w14:textId="11B9B45E" w:rsidR="005A3EF4" w:rsidRPr="000B473E" w:rsidRDefault="000B473E" w:rsidP="00685356">
      <w:pPr>
        <w:spacing w:line="276" w:lineRule="auto"/>
        <w:jc w:val="both"/>
        <w:outlineLvl w:val="0"/>
        <w:rPr>
          <w:rFonts w:ascii="Corbel" w:hAnsi="Corbel" w:cs="Arial"/>
          <w:color w:val="000000" w:themeColor="text1"/>
          <w:sz w:val="20"/>
          <w:szCs w:val="22"/>
        </w:rPr>
      </w:pPr>
      <w:bookmarkStart w:id="11" w:name="_Toc364027513"/>
      <w:r w:rsidRPr="000B473E">
        <w:rPr>
          <w:rFonts w:ascii="Corbel" w:hAnsi="Corbel" w:cs="Arial"/>
          <w:color w:val="000000" w:themeColor="text1"/>
          <w:sz w:val="20"/>
          <w:szCs w:val="22"/>
        </w:rPr>
        <w:t>O</w:t>
      </w:r>
      <w:r>
        <w:rPr>
          <w:rFonts w:ascii="Corbel" w:hAnsi="Corbel" w:cs="Arial"/>
          <w:color w:val="000000" w:themeColor="text1"/>
          <w:sz w:val="20"/>
          <w:szCs w:val="22"/>
        </w:rPr>
        <w:t xml:space="preserve">ver </w:t>
      </w:r>
      <w:r w:rsidR="00393FF5">
        <w:rPr>
          <w:rFonts w:ascii="Corbel" w:hAnsi="Corbel" w:cs="Arial"/>
          <w:color w:val="000000" w:themeColor="text1"/>
          <w:sz w:val="20"/>
          <w:szCs w:val="22"/>
        </w:rPr>
        <w:t xml:space="preserve">5 years, ACRI developed four main </w:t>
      </w:r>
      <w:r w:rsidR="007A1A72">
        <w:rPr>
          <w:rFonts w:ascii="Corbel" w:hAnsi="Corbel" w:cs="Arial"/>
          <w:color w:val="000000" w:themeColor="text1"/>
          <w:sz w:val="20"/>
          <w:szCs w:val="22"/>
        </w:rPr>
        <w:t>institutional partnerships at the regional level</w:t>
      </w:r>
      <w:r w:rsidR="00393FF5">
        <w:rPr>
          <w:rFonts w:ascii="Corbel" w:hAnsi="Corbel" w:cs="Arial"/>
          <w:color w:val="000000" w:themeColor="text1"/>
          <w:sz w:val="20"/>
          <w:szCs w:val="22"/>
        </w:rPr>
        <w:t>, including</w:t>
      </w:r>
      <w:r w:rsidR="00685356">
        <w:rPr>
          <w:rFonts w:ascii="Corbel" w:hAnsi="Corbel" w:cs="Arial"/>
          <w:color w:val="000000" w:themeColor="text1"/>
          <w:sz w:val="20"/>
          <w:szCs w:val="22"/>
        </w:rPr>
        <w:t>:</w:t>
      </w:r>
      <w:r w:rsidR="00393FF5">
        <w:rPr>
          <w:rFonts w:ascii="Corbel" w:hAnsi="Corbel" w:cs="Arial"/>
          <w:color w:val="000000" w:themeColor="text1"/>
          <w:sz w:val="20"/>
          <w:szCs w:val="22"/>
        </w:rPr>
        <w:t xml:space="preserve"> a membership-based private sector organization</w:t>
      </w:r>
      <w:r w:rsidR="00685356">
        <w:rPr>
          <w:rFonts w:ascii="Corbel" w:hAnsi="Corbel" w:cs="Arial"/>
          <w:color w:val="000000" w:themeColor="text1"/>
          <w:sz w:val="20"/>
          <w:szCs w:val="22"/>
        </w:rPr>
        <w:t>;</w:t>
      </w:r>
      <w:r w:rsidR="00393FF5">
        <w:rPr>
          <w:rFonts w:ascii="Corbel" w:hAnsi="Corbel" w:cs="Arial"/>
          <w:color w:val="000000" w:themeColor="text1"/>
          <w:sz w:val="20"/>
          <w:szCs w:val="22"/>
        </w:rPr>
        <w:t xml:space="preserve"> </w:t>
      </w:r>
      <w:r w:rsidR="00685356">
        <w:rPr>
          <w:rFonts w:ascii="Corbel" w:hAnsi="Corbel" w:cs="Arial"/>
          <w:color w:val="000000" w:themeColor="text1"/>
          <w:sz w:val="20"/>
          <w:szCs w:val="22"/>
        </w:rPr>
        <w:t>the League of Arab States;</w:t>
      </w:r>
      <w:r w:rsidR="003D6B35">
        <w:rPr>
          <w:rFonts w:ascii="Corbel" w:hAnsi="Corbel" w:cs="Arial"/>
          <w:color w:val="000000" w:themeColor="text1"/>
          <w:sz w:val="20"/>
          <w:szCs w:val="22"/>
        </w:rPr>
        <w:t xml:space="preserve"> and two non-governmental </w:t>
      </w:r>
      <w:r w:rsidR="00A6182C">
        <w:rPr>
          <w:rFonts w:ascii="Corbel" w:hAnsi="Corbel" w:cs="Arial"/>
          <w:color w:val="000000" w:themeColor="text1"/>
          <w:sz w:val="20"/>
          <w:szCs w:val="22"/>
        </w:rPr>
        <w:t>organizations</w:t>
      </w:r>
      <w:r w:rsidR="003D6B35">
        <w:rPr>
          <w:rFonts w:ascii="Corbel" w:hAnsi="Corbel" w:cs="Arial"/>
          <w:color w:val="000000" w:themeColor="text1"/>
          <w:sz w:val="20"/>
          <w:szCs w:val="22"/>
        </w:rPr>
        <w:t xml:space="preserve"> with </w:t>
      </w:r>
      <w:r w:rsidR="00A6182C">
        <w:rPr>
          <w:rFonts w:ascii="Corbel" w:hAnsi="Corbel" w:cs="Arial"/>
          <w:color w:val="000000" w:themeColor="text1"/>
          <w:sz w:val="20"/>
          <w:szCs w:val="22"/>
        </w:rPr>
        <w:t xml:space="preserve">regional </w:t>
      </w:r>
      <w:r w:rsidR="003D6B35">
        <w:rPr>
          <w:rFonts w:ascii="Corbel" w:hAnsi="Corbel" w:cs="Arial"/>
          <w:color w:val="000000" w:themeColor="text1"/>
          <w:sz w:val="20"/>
          <w:szCs w:val="22"/>
        </w:rPr>
        <w:t>intergovernmental mandates, one working on water issues and the other sustainable energy. Additionally the project established a partnership with one international financial institution, the Islamic Development Bank.</w:t>
      </w:r>
      <w:r w:rsidR="007A1A72">
        <w:rPr>
          <w:rFonts w:ascii="Corbel" w:hAnsi="Corbel" w:cs="Arial"/>
          <w:color w:val="000000" w:themeColor="text1"/>
          <w:sz w:val="20"/>
          <w:szCs w:val="22"/>
        </w:rPr>
        <w:t xml:space="preserve"> At the national level for specific in-country activities, ACRI relied on the </w:t>
      </w:r>
      <w:r w:rsidR="006E7ECA">
        <w:rPr>
          <w:rFonts w:ascii="Corbel" w:hAnsi="Corbel" w:cs="Arial"/>
          <w:color w:val="000000" w:themeColor="text1"/>
          <w:sz w:val="20"/>
          <w:szCs w:val="22"/>
        </w:rPr>
        <w:t xml:space="preserve">well established </w:t>
      </w:r>
      <w:r w:rsidR="007A1A72">
        <w:rPr>
          <w:rFonts w:ascii="Corbel" w:hAnsi="Corbel" w:cs="Arial"/>
          <w:color w:val="000000" w:themeColor="text1"/>
          <w:sz w:val="20"/>
          <w:szCs w:val="22"/>
        </w:rPr>
        <w:t>network</w:t>
      </w:r>
      <w:r w:rsidR="007B281F">
        <w:rPr>
          <w:rFonts w:ascii="Corbel" w:hAnsi="Corbel" w:cs="Arial"/>
          <w:color w:val="000000" w:themeColor="text1"/>
          <w:sz w:val="20"/>
          <w:szCs w:val="22"/>
        </w:rPr>
        <w:t xml:space="preserve"> of</w:t>
      </w:r>
      <w:r w:rsidR="007A1A72">
        <w:rPr>
          <w:rFonts w:ascii="Corbel" w:hAnsi="Corbel" w:cs="Arial"/>
          <w:color w:val="000000" w:themeColor="text1"/>
          <w:sz w:val="20"/>
          <w:szCs w:val="22"/>
        </w:rPr>
        <w:t xml:space="preserve"> </w:t>
      </w:r>
      <w:r w:rsidR="007B281F">
        <w:rPr>
          <w:rFonts w:ascii="Corbel" w:hAnsi="Corbel" w:cs="Arial"/>
          <w:color w:val="000000" w:themeColor="text1"/>
          <w:sz w:val="20"/>
          <w:szCs w:val="22"/>
        </w:rPr>
        <w:t xml:space="preserve">UNDP </w:t>
      </w:r>
      <w:r w:rsidR="007A1A72">
        <w:rPr>
          <w:rFonts w:ascii="Corbel" w:hAnsi="Corbel" w:cs="Arial"/>
          <w:color w:val="000000" w:themeColor="text1"/>
          <w:sz w:val="20"/>
          <w:szCs w:val="22"/>
        </w:rPr>
        <w:t xml:space="preserve">environment/energy/climate/water focal points within RBAS country offices for </w:t>
      </w:r>
      <w:r w:rsidR="007B281F">
        <w:rPr>
          <w:rFonts w:ascii="Corbel" w:hAnsi="Corbel" w:cs="Arial"/>
          <w:color w:val="000000" w:themeColor="text1"/>
          <w:sz w:val="20"/>
          <w:szCs w:val="22"/>
        </w:rPr>
        <w:t>engaging and liaising</w:t>
      </w:r>
      <w:r w:rsidR="007A1A72">
        <w:rPr>
          <w:rFonts w:ascii="Corbel" w:hAnsi="Corbel" w:cs="Arial"/>
          <w:color w:val="000000" w:themeColor="text1"/>
          <w:sz w:val="20"/>
          <w:szCs w:val="22"/>
        </w:rPr>
        <w:t xml:space="preserve"> with government partners and specific ministerial teams.</w:t>
      </w:r>
      <w:r w:rsidR="00F24902">
        <w:rPr>
          <w:rFonts w:ascii="Corbel" w:hAnsi="Corbel" w:cs="Arial"/>
          <w:color w:val="000000" w:themeColor="text1"/>
          <w:sz w:val="20"/>
          <w:szCs w:val="22"/>
        </w:rPr>
        <w:t xml:space="preserve"> Below is a brief analysis </w:t>
      </w:r>
      <w:r w:rsidR="00EA7B9A">
        <w:rPr>
          <w:rFonts w:ascii="Corbel" w:hAnsi="Corbel" w:cs="Arial"/>
          <w:color w:val="000000" w:themeColor="text1"/>
          <w:sz w:val="20"/>
          <w:szCs w:val="22"/>
        </w:rPr>
        <w:t xml:space="preserve">of the main project partnerships, as well as </w:t>
      </w:r>
      <w:r w:rsidR="00F24902">
        <w:rPr>
          <w:rFonts w:ascii="Corbel" w:hAnsi="Corbel" w:cs="Arial"/>
          <w:color w:val="000000" w:themeColor="text1"/>
          <w:sz w:val="20"/>
          <w:szCs w:val="22"/>
        </w:rPr>
        <w:t>an overview of partnership development for resource mobilization, with a record of the various proposals and concept notes.</w:t>
      </w:r>
    </w:p>
    <w:p w14:paraId="68154909" w14:textId="77777777" w:rsidR="000B473E" w:rsidRDefault="000B473E" w:rsidP="00262B2C">
      <w:pPr>
        <w:jc w:val="both"/>
        <w:outlineLvl w:val="0"/>
        <w:rPr>
          <w:rFonts w:ascii="Corbel" w:hAnsi="Corbel" w:cs="Arial"/>
          <w:color w:val="000000" w:themeColor="text1"/>
          <w:sz w:val="20"/>
          <w:szCs w:val="22"/>
          <w:highlight w:val="yellow"/>
        </w:rPr>
      </w:pPr>
    </w:p>
    <w:p w14:paraId="52ED1181" w14:textId="6ABE5A21" w:rsidR="00262B2C" w:rsidRPr="00F24902" w:rsidRDefault="00F24902" w:rsidP="00B873B8">
      <w:pPr>
        <w:spacing w:line="276" w:lineRule="auto"/>
        <w:jc w:val="both"/>
        <w:outlineLvl w:val="0"/>
        <w:rPr>
          <w:rFonts w:ascii="Corbel" w:hAnsi="Corbel" w:cs="Arial"/>
          <w:color w:val="000000" w:themeColor="text1"/>
          <w:sz w:val="20"/>
          <w:szCs w:val="22"/>
        </w:rPr>
      </w:pPr>
      <w:r>
        <w:rPr>
          <w:rFonts w:ascii="Corbel" w:hAnsi="Corbel" w:cs="Arial"/>
          <w:color w:val="000000" w:themeColor="text1"/>
          <w:sz w:val="20"/>
          <w:szCs w:val="22"/>
        </w:rPr>
        <w:lastRenderedPageBreak/>
        <w:t>As mentioned under Output 2</w:t>
      </w:r>
      <w:r w:rsidR="00262B2C" w:rsidRPr="00F24902">
        <w:rPr>
          <w:rFonts w:ascii="Corbel" w:hAnsi="Corbel" w:cs="Arial"/>
          <w:color w:val="000000" w:themeColor="text1"/>
          <w:sz w:val="20"/>
          <w:szCs w:val="22"/>
        </w:rPr>
        <w:t xml:space="preserve">, </w:t>
      </w:r>
      <w:r w:rsidR="00B873B8">
        <w:rPr>
          <w:rFonts w:ascii="Corbel" w:hAnsi="Corbel" w:cs="Arial"/>
          <w:color w:val="000000" w:themeColor="text1"/>
          <w:sz w:val="20"/>
          <w:szCs w:val="22"/>
        </w:rPr>
        <w:t xml:space="preserve">with the guidance of the Regional Team Leader for CC, DRR and Sustainable Energy, </w:t>
      </w:r>
      <w:r w:rsidR="00262B2C" w:rsidRPr="00F24902">
        <w:rPr>
          <w:rFonts w:ascii="Corbel" w:hAnsi="Corbel" w:cs="Arial"/>
          <w:color w:val="000000" w:themeColor="text1"/>
          <w:sz w:val="20"/>
          <w:szCs w:val="22"/>
        </w:rPr>
        <w:t xml:space="preserve">RBAS signed an MoU </w:t>
      </w:r>
      <w:r>
        <w:rPr>
          <w:rFonts w:ascii="Corbel" w:hAnsi="Corbel" w:cs="Arial"/>
          <w:color w:val="000000" w:themeColor="text1"/>
          <w:sz w:val="20"/>
          <w:szCs w:val="22"/>
        </w:rPr>
        <w:t xml:space="preserve">through the project </w:t>
      </w:r>
      <w:r w:rsidR="00262B2C" w:rsidRPr="00F24902">
        <w:rPr>
          <w:rFonts w:ascii="Corbel" w:hAnsi="Corbel" w:cs="Arial"/>
          <w:color w:val="000000" w:themeColor="text1"/>
          <w:sz w:val="20"/>
          <w:szCs w:val="22"/>
        </w:rPr>
        <w:t xml:space="preserve">with the </w:t>
      </w:r>
      <w:r>
        <w:rPr>
          <w:rFonts w:ascii="Corbel" w:hAnsi="Corbel" w:cs="Arial"/>
          <w:b/>
          <w:color w:val="000000" w:themeColor="text1"/>
          <w:sz w:val="20"/>
          <w:szCs w:val="22"/>
        </w:rPr>
        <w:t>Clean Energy Busin</w:t>
      </w:r>
      <w:r w:rsidR="009624A4">
        <w:rPr>
          <w:rFonts w:ascii="Corbel" w:hAnsi="Corbel" w:cs="Arial"/>
          <w:b/>
          <w:color w:val="000000" w:themeColor="text1"/>
          <w:sz w:val="20"/>
          <w:szCs w:val="22"/>
        </w:rPr>
        <w:t>e</w:t>
      </w:r>
      <w:r>
        <w:rPr>
          <w:rFonts w:ascii="Corbel" w:hAnsi="Corbel" w:cs="Arial"/>
          <w:b/>
          <w:color w:val="000000" w:themeColor="text1"/>
          <w:sz w:val="20"/>
          <w:szCs w:val="22"/>
        </w:rPr>
        <w:t>ss Council</w:t>
      </w:r>
      <w:r w:rsidR="00262B2C" w:rsidRPr="00F24902">
        <w:rPr>
          <w:rFonts w:ascii="Corbel" w:hAnsi="Corbel" w:cs="Arial"/>
          <w:color w:val="000000" w:themeColor="text1"/>
          <w:sz w:val="20"/>
          <w:szCs w:val="22"/>
        </w:rPr>
        <w:t xml:space="preserve"> at the World Green</w:t>
      </w:r>
      <w:r>
        <w:rPr>
          <w:rFonts w:ascii="Corbel" w:hAnsi="Corbel" w:cs="Arial"/>
          <w:color w:val="000000" w:themeColor="text1"/>
          <w:sz w:val="20"/>
          <w:szCs w:val="22"/>
        </w:rPr>
        <w:t xml:space="preserve"> Economy Summit in Dubai in 2014, with the aim </w:t>
      </w:r>
      <w:r w:rsidR="00262B2C" w:rsidRPr="00F24902">
        <w:rPr>
          <w:rFonts w:ascii="Corbel" w:hAnsi="Corbel" w:cs="Arial"/>
          <w:color w:val="000000" w:themeColor="text1"/>
          <w:sz w:val="20"/>
          <w:szCs w:val="22"/>
        </w:rPr>
        <w:t xml:space="preserve">to work with the CEBC and its broad range of member companies </w:t>
      </w:r>
      <w:r w:rsidR="00B873B8">
        <w:rPr>
          <w:rFonts w:ascii="Corbel" w:hAnsi="Corbel" w:cs="Arial"/>
          <w:color w:val="000000" w:themeColor="text1"/>
          <w:sz w:val="20"/>
          <w:szCs w:val="22"/>
        </w:rPr>
        <w:t>(including</w:t>
      </w:r>
      <w:r w:rsidR="00B873B8">
        <w:rPr>
          <w:rFonts w:ascii="Corbel" w:hAnsi="Corbel" w:cs="Arial"/>
          <w:sz w:val="20"/>
        </w:rPr>
        <w:t xml:space="preserve"> </w:t>
      </w:r>
      <w:r w:rsidR="00B873B8" w:rsidRPr="009A08B4">
        <w:rPr>
          <w:rFonts w:ascii="Corbel" w:hAnsi="Corbel" w:cs="Arial"/>
          <w:sz w:val="20"/>
        </w:rPr>
        <w:t xml:space="preserve">Standard Chartered, GE, </w:t>
      </w:r>
      <w:r w:rsidR="00B873B8">
        <w:rPr>
          <w:rFonts w:ascii="Corbel" w:hAnsi="Corbel" w:cs="Arial"/>
          <w:sz w:val="20"/>
        </w:rPr>
        <w:t xml:space="preserve">Deloitte, Energetics Inc, </w:t>
      </w:r>
      <w:r w:rsidR="00B873B8" w:rsidRPr="00213A8E">
        <w:rPr>
          <w:rFonts w:ascii="Corbel" w:hAnsi="Corbel" w:cs="Arial"/>
          <w:sz w:val="20"/>
        </w:rPr>
        <w:t xml:space="preserve">Yingli Solar, Enel, Adenium Energy Capital, Ambata Capital, Acore, First Solar, Masdar, </w:t>
      </w:r>
      <w:r w:rsidR="00B873B8">
        <w:rPr>
          <w:rFonts w:ascii="Corbel" w:hAnsi="Corbel" w:cs="Arial"/>
          <w:sz w:val="20"/>
        </w:rPr>
        <w:t xml:space="preserve">Fleishman Hillard, </w:t>
      </w:r>
      <w:r w:rsidR="00B873B8" w:rsidRPr="00213A8E">
        <w:rPr>
          <w:rFonts w:ascii="Corbel" w:hAnsi="Corbel" w:cs="Arial"/>
          <w:sz w:val="20"/>
        </w:rPr>
        <w:t>etc</w:t>
      </w:r>
      <w:r w:rsidR="009624A4">
        <w:rPr>
          <w:rFonts w:ascii="Corbel" w:hAnsi="Corbel" w:cs="Arial"/>
          <w:sz w:val="20"/>
        </w:rPr>
        <w:t>.)</w:t>
      </w:r>
      <w:r w:rsidR="00B873B8">
        <w:rPr>
          <w:rFonts w:ascii="Corbel" w:hAnsi="Corbel" w:cs="Arial"/>
          <w:sz w:val="20"/>
        </w:rPr>
        <w:t xml:space="preserve"> </w:t>
      </w:r>
      <w:r w:rsidR="00262B2C" w:rsidRPr="00F24902">
        <w:rPr>
          <w:rFonts w:ascii="Corbel" w:hAnsi="Corbel" w:cs="Arial"/>
          <w:color w:val="000000" w:themeColor="text1"/>
          <w:sz w:val="20"/>
          <w:szCs w:val="22"/>
        </w:rPr>
        <w:t xml:space="preserve">on regional dialogues and awareness building, joint knowledge production, and facilitation of national project partnerships around sustainable energy and the energy-water nexus. </w:t>
      </w:r>
      <w:r w:rsidR="00BA7248">
        <w:rPr>
          <w:rFonts w:ascii="Corbel" w:hAnsi="Corbel" w:cs="Arial"/>
          <w:color w:val="000000" w:themeColor="text1"/>
          <w:sz w:val="20"/>
          <w:szCs w:val="22"/>
        </w:rPr>
        <w:t xml:space="preserve"> </w:t>
      </w:r>
      <w:r w:rsidR="008E54A9">
        <w:rPr>
          <w:rFonts w:ascii="Corbel" w:hAnsi="Corbel" w:cs="Arial"/>
          <w:color w:val="000000" w:themeColor="text1"/>
          <w:sz w:val="20"/>
          <w:szCs w:val="22"/>
        </w:rPr>
        <w:t>While the Council itself had somewhat limited</w:t>
      </w:r>
      <w:r w:rsidR="005601BF">
        <w:rPr>
          <w:rFonts w:ascii="Corbel" w:hAnsi="Corbel" w:cs="Arial"/>
          <w:color w:val="000000" w:themeColor="text1"/>
          <w:sz w:val="20"/>
          <w:szCs w:val="22"/>
        </w:rPr>
        <w:t xml:space="preserve"> staff </w:t>
      </w:r>
      <w:r w:rsidR="00D32815">
        <w:rPr>
          <w:rFonts w:ascii="Corbel" w:hAnsi="Corbel" w:cs="Arial"/>
          <w:color w:val="000000" w:themeColor="text1"/>
          <w:sz w:val="20"/>
          <w:szCs w:val="22"/>
        </w:rPr>
        <w:t>capacity for</w:t>
      </w:r>
      <w:r w:rsidR="008E54A9">
        <w:rPr>
          <w:rFonts w:ascii="Corbel" w:hAnsi="Corbel" w:cs="Arial"/>
          <w:color w:val="000000" w:themeColor="text1"/>
          <w:sz w:val="20"/>
          <w:szCs w:val="22"/>
        </w:rPr>
        <w:t xml:space="preserve"> implement</w:t>
      </w:r>
      <w:r w:rsidR="00D32815">
        <w:rPr>
          <w:rFonts w:ascii="Corbel" w:hAnsi="Corbel" w:cs="Arial"/>
          <w:color w:val="000000" w:themeColor="text1"/>
          <w:sz w:val="20"/>
          <w:szCs w:val="22"/>
        </w:rPr>
        <w:t>ing</w:t>
      </w:r>
      <w:r w:rsidR="008E54A9">
        <w:rPr>
          <w:rFonts w:ascii="Corbel" w:hAnsi="Corbel" w:cs="Arial"/>
          <w:color w:val="000000" w:themeColor="text1"/>
          <w:sz w:val="20"/>
          <w:szCs w:val="22"/>
        </w:rPr>
        <w:t xml:space="preserve"> projects</w:t>
      </w:r>
      <w:r w:rsidR="005601BF">
        <w:rPr>
          <w:rFonts w:ascii="Corbel" w:hAnsi="Corbel" w:cs="Arial"/>
          <w:color w:val="000000" w:themeColor="text1"/>
          <w:sz w:val="20"/>
          <w:szCs w:val="22"/>
        </w:rPr>
        <w:t xml:space="preserve">, through </w:t>
      </w:r>
      <w:r w:rsidR="00262B2C" w:rsidRPr="00F24902">
        <w:rPr>
          <w:rFonts w:ascii="Corbel" w:hAnsi="Corbel" w:cs="Arial"/>
          <w:color w:val="000000" w:themeColor="text1"/>
          <w:sz w:val="20"/>
          <w:szCs w:val="22"/>
        </w:rPr>
        <w:t>roundtable</w:t>
      </w:r>
      <w:r w:rsidR="005601BF">
        <w:rPr>
          <w:rFonts w:ascii="Corbel" w:hAnsi="Corbel" w:cs="Arial"/>
          <w:color w:val="000000" w:themeColor="text1"/>
          <w:sz w:val="20"/>
          <w:szCs w:val="22"/>
        </w:rPr>
        <w:t>s in 2015 and 2016</w:t>
      </w:r>
      <w:r w:rsidR="00512194">
        <w:rPr>
          <w:rFonts w:ascii="Corbel" w:hAnsi="Corbel" w:cs="Arial"/>
          <w:color w:val="000000" w:themeColor="text1"/>
          <w:sz w:val="20"/>
          <w:szCs w:val="22"/>
        </w:rPr>
        <w:t xml:space="preserve"> with member companies</w:t>
      </w:r>
      <w:r w:rsidR="005601BF">
        <w:rPr>
          <w:rFonts w:ascii="Corbel" w:hAnsi="Corbel" w:cs="Arial"/>
          <w:color w:val="000000" w:themeColor="text1"/>
          <w:sz w:val="20"/>
          <w:szCs w:val="22"/>
        </w:rPr>
        <w:t xml:space="preserve">, ACRI aimed to incorporate </w:t>
      </w:r>
      <w:r w:rsidR="00512194">
        <w:rPr>
          <w:rFonts w:ascii="Corbel" w:hAnsi="Corbel" w:cs="Arial"/>
          <w:color w:val="000000" w:themeColor="text1"/>
          <w:sz w:val="20"/>
          <w:szCs w:val="22"/>
        </w:rPr>
        <w:t xml:space="preserve">certain member companies into </w:t>
      </w:r>
      <w:r w:rsidR="00B670B6">
        <w:rPr>
          <w:rFonts w:ascii="Corbel" w:hAnsi="Corbel" w:cs="Arial"/>
          <w:color w:val="000000" w:themeColor="text1"/>
          <w:sz w:val="20"/>
          <w:szCs w:val="22"/>
        </w:rPr>
        <w:t>more specific lines of work already under development, such as involving First Solar in the installation activities under the Energy+ initiatives (energy access for displaced communities) under discussion with various donors, or developing communications campaigns for better public awareness around climate issues</w:t>
      </w:r>
      <w:r w:rsidR="00D32815">
        <w:rPr>
          <w:rFonts w:ascii="Corbel" w:hAnsi="Corbel" w:cs="Arial"/>
          <w:color w:val="000000" w:themeColor="text1"/>
          <w:sz w:val="20"/>
          <w:szCs w:val="22"/>
        </w:rPr>
        <w:t>. These activities through company partnerships were still to be fully realized by the end of 2017</w:t>
      </w:r>
      <w:r w:rsidR="00104DE1">
        <w:rPr>
          <w:rFonts w:ascii="Corbel" w:hAnsi="Corbel" w:cs="Arial"/>
          <w:color w:val="000000" w:themeColor="text1"/>
          <w:sz w:val="20"/>
          <w:szCs w:val="22"/>
        </w:rPr>
        <w:t>, but more generally the process of familiarizing and striving to engage a broad range of companies with UNDP’s climate work in the region, particularly the human-development centered approach to a sustainable energy transition an</w:t>
      </w:r>
      <w:r w:rsidR="006C35E1">
        <w:rPr>
          <w:rFonts w:ascii="Corbel" w:hAnsi="Corbel" w:cs="Arial"/>
          <w:color w:val="000000" w:themeColor="text1"/>
          <w:sz w:val="20"/>
          <w:szCs w:val="22"/>
        </w:rPr>
        <w:t>d energy-w</w:t>
      </w:r>
      <w:r w:rsidR="00AD1845">
        <w:rPr>
          <w:rFonts w:ascii="Corbel" w:hAnsi="Corbel" w:cs="Arial"/>
          <w:color w:val="000000" w:themeColor="text1"/>
          <w:sz w:val="20"/>
          <w:szCs w:val="22"/>
        </w:rPr>
        <w:t>ater nexus issues in the region, has been valuable for future project development within the regional programme and for country offices. Additionally, the partnership has added value to the regional convening power of project, with</w:t>
      </w:r>
      <w:r w:rsidR="00E24D19">
        <w:rPr>
          <w:rFonts w:ascii="Corbel" w:hAnsi="Corbel" w:cs="Arial"/>
          <w:color w:val="000000" w:themeColor="text1"/>
          <w:sz w:val="20"/>
          <w:szCs w:val="22"/>
        </w:rPr>
        <w:t xml:space="preserve"> </w:t>
      </w:r>
      <w:r w:rsidR="00FE035E">
        <w:rPr>
          <w:rFonts w:ascii="Corbel" w:hAnsi="Corbel" w:cs="Arial"/>
          <w:color w:val="000000" w:themeColor="text1"/>
          <w:sz w:val="20"/>
          <w:szCs w:val="22"/>
        </w:rPr>
        <w:t>the co-hosted “</w:t>
      </w:r>
      <w:r w:rsidR="00FE035E">
        <w:rPr>
          <w:rFonts w:ascii="Corbel" w:hAnsi="Corbel" w:cs="Arial"/>
          <w:sz w:val="20"/>
        </w:rPr>
        <w:t>Regional Conference on Financing for Sustainable Energy and Water Conservation</w:t>
      </w:r>
      <w:r w:rsidR="00FE035E">
        <w:rPr>
          <w:rFonts w:ascii="Corbel" w:hAnsi="Corbel" w:cs="Arial"/>
          <w:color w:val="000000" w:themeColor="text1"/>
          <w:sz w:val="20"/>
          <w:szCs w:val="22"/>
        </w:rPr>
        <w:t>” providing a platform for companies lik</w:t>
      </w:r>
      <w:r w:rsidR="00892EE0">
        <w:rPr>
          <w:rFonts w:ascii="Corbel" w:hAnsi="Corbel" w:cs="Arial"/>
          <w:color w:val="000000" w:themeColor="text1"/>
          <w:sz w:val="20"/>
          <w:szCs w:val="22"/>
        </w:rPr>
        <w:t>e</w:t>
      </w:r>
      <w:r w:rsidR="00FE035E">
        <w:rPr>
          <w:rFonts w:ascii="Corbel" w:hAnsi="Corbel" w:cs="Arial"/>
          <w:color w:val="000000" w:themeColor="text1"/>
          <w:sz w:val="20"/>
          <w:szCs w:val="22"/>
        </w:rPr>
        <w:t xml:space="preserve"> Energetics Inc., Blue Pearl Management, Itron Middle East, and Deloitte to establish </w:t>
      </w:r>
      <w:r w:rsidR="00892EE0">
        <w:rPr>
          <w:rFonts w:ascii="Corbel" w:hAnsi="Corbel" w:cs="Arial"/>
          <w:color w:val="000000" w:themeColor="text1"/>
          <w:sz w:val="20"/>
          <w:szCs w:val="22"/>
        </w:rPr>
        <w:t xml:space="preserve">reltaionships with </w:t>
      </w:r>
      <w:r w:rsidR="00315444">
        <w:rPr>
          <w:rFonts w:ascii="Corbel" w:hAnsi="Corbel" w:cs="Arial"/>
          <w:color w:val="000000" w:themeColor="text1"/>
          <w:sz w:val="20"/>
          <w:szCs w:val="22"/>
        </w:rPr>
        <w:t xml:space="preserve">water and energy authorites in Jordan, Lebanon, Tunisia, </w:t>
      </w:r>
      <w:r w:rsidR="004C5818">
        <w:rPr>
          <w:rFonts w:ascii="Corbel" w:hAnsi="Corbel" w:cs="Arial"/>
          <w:color w:val="000000" w:themeColor="text1"/>
          <w:sz w:val="20"/>
          <w:szCs w:val="22"/>
        </w:rPr>
        <w:t xml:space="preserve">Oman, Morocco, and Algeria. </w:t>
      </w:r>
    </w:p>
    <w:p w14:paraId="6BC5727A" w14:textId="2D76D739" w:rsidR="00262B2C" w:rsidRPr="00E31F86" w:rsidRDefault="00E31F86" w:rsidP="00E31F86">
      <w:pPr>
        <w:spacing w:after="120" w:line="276" w:lineRule="auto"/>
        <w:jc w:val="center"/>
        <w:outlineLvl w:val="0"/>
        <w:rPr>
          <w:rFonts w:ascii="Corbel" w:hAnsi="Corbel" w:cs="Arial"/>
          <w:b/>
          <w:color w:val="000000" w:themeColor="text1"/>
          <w:sz w:val="20"/>
          <w:szCs w:val="22"/>
        </w:rPr>
      </w:pPr>
      <w:r w:rsidRPr="00E31F86">
        <w:rPr>
          <w:rFonts w:ascii="Corbel" w:hAnsi="Corbel" w:cs="Arial"/>
          <w:b/>
          <w:color w:val="000000" w:themeColor="text1"/>
          <w:sz w:val="20"/>
          <w:szCs w:val="22"/>
        </w:rPr>
        <w:t>…</w:t>
      </w:r>
    </w:p>
    <w:p w14:paraId="5DADB682" w14:textId="6AD940E6" w:rsidR="00777738" w:rsidRDefault="00C057BF" w:rsidP="000A0CF7">
      <w:pPr>
        <w:spacing w:line="276" w:lineRule="auto"/>
        <w:jc w:val="both"/>
        <w:rPr>
          <w:rFonts w:ascii="Corbel" w:hAnsi="Corbel" w:cs="Arial"/>
          <w:color w:val="000000" w:themeColor="text1"/>
          <w:sz w:val="20"/>
          <w:szCs w:val="22"/>
        </w:rPr>
      </w:pPr>
      <w:r w:rsidRPr="00C057BF">
        <w:rPr>
          <w:rFonts w:ascii="Corbel" w:hAnsi="Corbel" w:cs="Arial"/>
          <w:color w:val="000000" w:themeColor="text1"/>
          <w:sz w:val="20"/>
          <w:szCs w:val="22"/>
        </w:rPr>
        <w:t>The project’s p</w:t>
      </w:r>
      <w:r w:rsidR="00262B2C" w:rsidRPr="00C057BF">
        <w:rPr>
          <w:rFonts w:ascii="Corbel" w:hAnsi="Corbel" w:cs="Arial"/>
          <w:color w:val="000000" w:themeColor="text1"/>
          <w:sz w:val="20"/>
          <w:szCs w:val="22"/>
        </w:rPr>
        <w:t xml:space="preserve">artnership with </w:t>
      </w:r>
      <w:r w:rsidR="00262B2C" w:rsidRPr="00C057BF">
        <w:rPr>
          <w:rFonts w:ascii="Corbel" w:hAnsi="Corbel" w:cs="Arial"/>
          <w:b/>
          <w:color w:val="000000" w:themeColor="text1"/>
          <w:sz w:val="20"/>
          <w:szCs w:val="22"/>
        </w:rPr>
        <w:t>RCREEE</w:t>
      </w:r>
      <w:r>
        <w:rPr>
          <w:rFonts w:ascii="Corbel" w:hAnsi="Corbel" w:cs="Arial"/>
          <w:color w:val="000000" w:themeColor="text1"/>
          <w:sz w:val="20"/>
          <w:szCs w:val="22"/>
        </w:rPr>
        <w:t>, based in Cairo, began in</w:t>
      </w:r>
      <w:r w:rsidR="009624A4">
        <w:rPr>
          <w:rFonts w:ascii="Corbel" w:hAnsi="Corbel" w:cs="Arial"/>
          <w:color w:val="000000" w:themeColor="text1"/>
          <w:sz w:val="20"/>
          <w:szCs w:val="22"/>
        </w:rPr>
        <w:t xml:space="preserve"> 2014, and</w:t>
      </w:r>
      <w:r w:rsidR="00262B2C" w:rsidRPr="00C057BF">
        <w:rPr>
          <w:rFonts w:ascii="Corbel" w:hAnsi="Corbel" w:cs="Arial"/>
          <w:color w:val="000000" w:themeColor="text1"/>
          <w:sz w:val="20"/>
          <w:szCs w:val="22"/>
        </w:rPr>
        <w:t xml:space="preserve"> many of the</w:t>
      </w:r>
      <w:r w:rsidR="009624A4">
        <w:rPr>
          <w:rFonts w:ascii="Corbel" w:hAnsi="Corbel" w:cs="Arial"/>
          <w:color w:val="000000" w:themeColor="text1"/>
          <w:sz w:val="20"/>
          <w:szCs w:val="22"/>
        </w:rPr>
        <w:t>ir</w:t>
      </w:r>
      <w:r w:rsidR="00262B2C" w:rsidRPr="00C057BF">
        <w:rPr>
          <w:rFonts w:ascii="Corbel" w:hAnsi="Corbel" w:cs="Arial"/>
          <w:color w:val="000000" w:themeColor="text1"/>
          <w:sz w:val="20"/>
          <w:szCs w:val="22"/>
        </w:rPr>
        <w:t xml:space="preserve"> goals and activities </w:t>
      </w:r>
      <w:r w:rsidR="009624A4">
        <w:rPr>
          <w:rFonts w:ascii="Corbel" w:hAnsi="Corbel" w:cs="Arial"/>
          <w:color w:val="000000" w:themeColor="text1"/>
          <w:sz w:val="20"/>
          <w:szCs w:val="22"/>
        </w:rPr>
        <w:t xml:space="preserve">have </w:t>
      </w:r>
      <w:r w:rsidR="00262B2C" w:rsidRPr="00C057BF">
        <w:rPr>
          <w:rFonts w:ascii="Corbel" w:hAnsi="Corbel" w:cs="Arial"/>
          <w:color w:val="000000" w:themeColor="text1"/>
          <w:sz w:val="20"/>
          <w:szCs w:val="22"/>
        </w:rPr>
        <w:t>align</w:t>
      </w:r>
      <w:r w:rsidR="009A3D57">
        <w:rPr>
          <w:rFonts w:ascii="Corbel" w:hAnsi="Corbel" w:cs="Arial"/>
          <w:color w:val="000000" w:themeColor="text1"/>
          <w:sz w:val="20"/>
          <w:szCs w:val="22"/>
        </w:rPr>
        <w:t xml:space="preserve">ed </w:t>
      </w:r>
      <w:r w:rsidR="009624A4">
        <w:rPr>
          <w:rFonts w:ascii="Corbel" w:hAnsi="Corbel" w:cs="Arial"/>
          <w:color w:val="000000" w:themeColor="text1"/>
          <w:sz w:val="20"/>
          <w:szCs w:val="22"/>
        </w:rPr>
        <w:t xml:space="preserve">closely </w:t>
      </w:r>
      <w:r w:rsidR="009A3D57">
        <w:rPr>
          <w:rFonts w:ascii="Corbel" w:hAnsi="Corbel" w:cs="Arial"/>
          <w:color w:val="000000" w:themeColor="text1"/>
          <w:sz w:val="20"/>
          <w:szCs w:val="22"/>
        </w:rPr>
        <w:t xml:space="preserve">with ACRI’s. It is </w:t>
      </w:r>
      <w:r w:rsidR="009A3D57">
        <w:rPr>
          <w:rFonts w:ascii="Corbel" w:hAnsi="Corbel" w:cs="Arial"/>
          <w:color w:val="000000" w:themeColor="text1"/>
          <w:sz w:val="20"/>
        </w:rPr>
        <w:t>an international not-for-profit organization mandated through the 2008 Cairo Declaration under LAS to initiate regional policy dialogues and promote strategies and partnerships favorable to renewable energy and energy efficiency investments in Arab member states</w:t>
      </w:r>
      <w:r w:rsidR="009A3D57">
        <w:rPr>
          <w:rFonts w:ascii="Corbel" w:hAnsi="Corbel" w:cs="Arial"/>
          <w:color w:val="000000" w:themeColor="text1"/>
          <w:sz w:val="20"/>
          <w:szCs w:val="22"/>
        </w:rPr>
        <w:t xml:space="preserve">. The </w:t>
      </w:r>
      <w:r>
        <w:rPr>
          <w:rFonts w:ascii="Corbel" w:hAnsi="Corbel" w:cs="Arial"/>
          <w:color w:val="000000" w:themeColor="text1"/>
          <w:sz w:val="20"/>
          <w:szCs w:val="22"/>
        </w:rPr>
        <w:t>first</w:t>
      </w:r>
      <w:r w:rsidR="00262B2C" w:rsidRPr="00C057BF">
        <w:rPr>
          <w:rFonts w:ascii="Corbel" w:hAnsi="Corbel" w:cs="Arial"/>
          <w:color w:val="000000" w:themeColor="text1"/>
          <w:sz w:val="20"/>
          <w:szCs w:val="22"/>
        </w:rPr>
        <w:t xml:space="preserve"> LoA was signed </w:t>
      </w:r>
      <w:r w:rsidR="009A3D57">
        <w:rPr>
          <w:rFonts w:ascii="Corbel" w:hAnsi="Corbel" w:cs="Arial"/>
          <w:color w:val="000000" w:themeColor="text1"/>
          <w:sz w:val="20"/>
          <w:szCs w:val="22"/>
        </w:rPr>
        <w:t>in 2014</w:t>
      </w:r>
      <w:r>
        <w:rPr>
          <w:rFonts w:ascii="Corbel" w:hAnsi="Corbel" w:cs="Arial"/>
          <w:color w:val="000000" w:themeColor="text1"/>
          <w:sz w:val="20"/>
          <w:szCs w:val="22"/>
        </w:rPr>
        <w:t xml:space="preserve"> with ACRI</w:t>
      </w:r>
      <w:r w:rsidR="00262B2C" w:rsidRPr="00C057BF">
        <w:rPr>
          <w:rFonts w:ascii="Corbel" w:hAnsi="Corbel" w:cs="Arial"/>
          <w:color w:val="000000" w:themeColor="text1"/>
          <w:sz w:val="20"/>
          <w:szCs w:val="22"/>
        </w:rPr>
        <w:t xml:space="preserve"> to provide co-financing for the </w:t>
      </w:r>
      <w:r w:rsidR="007D5C99">
        <w:rPr>
          <w:rFonts w:ascii="Corbel" w:hAnsi="Corbel" w:cs="Arial"/>
          <w:color w:val="000000" w:themeColor="text1"/>
          <w:sz w:val="20"/>
          <w:szCs w:val="22"/>
        </w:rPr>
        <w:t>production of the</w:t>
      </w:r>
      <w:r>
        <w:rPr>
          <w:rFonts w:ascii="Corbel" w:hAnsi="Corbel" w:cs="Arial"/>
          <w:color w:val="000000" w:themeColor="text1"/>
          <w:sz w:val="20"/>
          <w:szCs w:val="22"/>
        </w:rPr>
        <w:t xml:space="preserve"> </w:t>
      </w:r>
      <w:r w:rsidR="00262B2C" w:rsidRPr="00C057BF">
        <w:rPr>
          <w:rFonts w:ascii="Corbel" w:hAnsi="Corbel" w:cs="Arial"/>
          <w:color w:val="000000" w:themeColor="text1"/>
          <w:sz w:val="20"/>
          <w:szCs w:val="22"/>
        </w:rPr>
        <w:t>AFEX</w:t>
      </w:r>
      <w:r w:rsidR="007D5C99">
        <w:rPr>
          <w:rFonts w:ascii="Corbel" w:hAnsi="Corbel" w:cs="Arial"/>
          <w:color w:val="000000" w:themeColor="text1"/>
          <w:sz w:val="20"/>
          <w:szCs w:val="22"/>
        </w:rPr>
        <w:t xml:space="preserve"> 2015:</w:t>
      </w:r>
      <w:r w:rsidR="00262B2C" w:rsidRPr="00C057BF">
        <w:rPr>
          <w:rFonts w:ascii="Corbel" w:hAnsi="Corbel" w:cs="Arial"/>
          <w:color w:val="000000" w:themeColor="text1"/>
          <w:sz w:val="20"/>
          <w:szCs w:val="22"/>
        </w:rPr>
        <w:t xml:space="preserve"> Energy Efficiency report</w:t>
      </w:r>
      <w:r w:rsidR="009A3D57">
        <w:rPr>
          <w:rFonts w:ascii="Corbel" w:hAnsi="Corbel" w:cs="Arial"/>
          <w:color w:val="000000" w:themeColor="text1"/>
          <w:sz w:val="20"/>
          <w:szCs w:val="22"/>
        </w:rPr>
        <w:t>, and subsequent LoAs</w:t>
      </w:r>
      <w:r w:rsidR="007D5C99">
        <w:rPr>
          <w:rFonts w:ascii="Corbel" w:hAnsi="Corbel" w:cs="Arial"/>
          <w:color w:val="000000" w:themeColor="text1"/>
          <w:sz w:val="20"/>
          <w:szCs w:val="22"/>
        </w:rPr>
        <w:t xml:space="preserve"> for the next several years to develop subsequent AFEX reports and launch events, the D2S assessment reports and project development</w:t>
      </w:r>
      <w:r w:rsidR="00A0448B">
        <w:rPr>
          <w:rFonts w:ascii="Corbel" w:hAnsi="Corbel" w:cs="Arial"/>
          <w:color w:val="000000" w:themeColor="text1"/>
          <w:sz w:val="20"/>
          <w:szCs w:val="22"/>
        </w:rPr>
        <w:t xml:space="preserve"> (which provided a valuable baseline and pilot options within the Energy+ proposals described below)</w:t>
      </w:r>
      <w:r w:rsidR="007D5C99">
        <w:rPr>
          <w:rFonts w:ascii="Corbel" w:hAnsi="Corbel" w:cs="Arial"/>
          <w:color w:val="000000" w:themeColor="text1"/>
          <w:sz w:val="20"/>
          <w:szCs w:val="22"/>
        </w:rPr>
        <w:t>, and finally an MoU was established with them in 2016</w:t>
      </w:r>
      <w:r>
        <w:rPr>
          <w:rFonts w:ascii="Corbel" w:hAnsi="Corbel" w:cs="Arial"/>
          <w:color w:val="000000" w:themeColor="text1"/>
          <w:sz w:val="20"/>
          <w:szCs w:val="22"/>
        </w:rPr>
        <w:t xml:space="preserve">. </w:t>
      </w:r>
      <w:r w:rsidR="00262B2C" w:rsidRPr="00C057BF">
        <w:rPr>
          <w:rFonts w:ascii="Corbel" w:hAnsi="Corbel" w:cs="Arial"/>
          <w:color w:val="000000" w:themeColor="text1"/>
          <w:sz w:val="20"/>
          <w:szCs w:val="22"/>
        </w:rPr>
        <w:t>The knowledge base and r</w:t>
      </w:r>
      <w:r>
        <w:rPr>
          <w:rFonts w:ascii="Corbel" w:hAnsi="Corbel" w:cs="Arial"/>
          <w:color w:val="000000" w:themeColor="text1"/>
          <w:sz w:val="20"/>
          <w:szCs w:val="22"/>
        </w:rPr>
        <w:t>esearch capacities at RCREEE have been</w:t>
      </w:r>
      <w:r w:rsidR="00262B2C" w:rsidRPr="00C057BF">
        <w:rPr>
          <w:rFonts w:ascii="Corbel" w:hAnsi="Corbel" w:cs="Arial"/>
          <w:color w:val="000000" w:themeColor="text1"/>
          <w:sz w:val="20"/>
          <w:szCs w:val="22"/>
        </w:rPr>
        <w:t xml:space="preserve"> strong and innovative, and as they operate under a LAS mandate </w:t>
      </w:r>
      <w:r>
        <w:rPr>
          <w:rFonts w:ascii="Corbel" w:hAnsi="Corbel" w:cs="Arial"/>
          <w:color w:val="000000" w:themeColor="text1"/>
          <w:sz w:val="20"/>
          <w:szCs w:val="22"/>
        </w:rPr>
        <w:t xml:space="preserve">to help countries implement the Arab Regional Strategy </w:t>
      </w:r>
      <w:r w:rsidR="00454B34">
        <w:rPr>
          <w:rFonts w:ascii="Corbel" w:hAnsi="Corbel" w:cs="Arial"/>
          <w:color w:val="000000" w:themeColor="text1"/>
          <w:sz w:val="20"/>
          <w:szCs w:val="22"/>
        </w:rPr>
        <w:t xml:space="preserve">on Renewable Energy and develop </w:t>
      </w:r>
      <w:r w:rsidR="00454B34" w:rsidRPr="00454B34">
        <w:rPr>
          <w:rFonts w:ascii="Corbel" w:hAnsi="Corbel" w:cs="Arial"/>
          <w:color w:val="000000" w:themeColor="text1"/>
          <w:sz w:val="20"/>
          <w:szCs w:val="22"/>
        </w:rPr>
        <w:t>National Renewable Energy Actions Plans</w:t>
      </w:r>
      <w:r w:rsidR="00262B2C" w:rsidRPr="00C057BF">
        <w:rPr>
          <w:rFonts w:ascii="Corbel" w:hAnsi="Corbel" w:cs="Arial"/>
          <w:color w:val="000000" w:themeColor="text1"/>
          <w:sz w:val="20"/>
          <w:szCs w:val="22"/>
        </w:rPr>
        <w:t>, they</w:t>
      </w:r>
      <w:r w:rsidR="005756FC">
        <w:rPr>
          <w:rFonts w:ascii="Corbel" w:hAnsi="Corbel" w:cs="Arial"/>
          <w:color w:val="000000" w:themeColor="text1"/>
          <w:sz w:val="20"/>
          <w:szCs w:val="22"/>
        </w:rPr>
        <w:t xml:space="preserve"> have been</w:t>
      </w:r>
      <w:r w:rsidR="00454B34">
        <w:rPr>
          <w:rFonts w:ascii="Corbel" w:hAnsi="Corbel" w:cs="Arial"/>
          <w:color w:val="000000" w:themeColor="text1"/>
          <w:sz w:val="20"/>
          <w:szCs w:val="22"/>
        </w:rPr>
        <w:t xml:space="preserve"> a</w:t>
      </w:r>
      <w:r w:rsidR="005756FC">
        <w:rPr>
          <w:rFonts w:ascii="Corbel" w:hAnsi="Corbel" w:cs="Arial"/>
          <w:color w:val="000000" w:themeColor="text1"/>
          <w:sz w:val="20"/>
          <w:szCs w:val="22"/>
        </w:rPr>
        <w:t xml:space="preserve"> smooth and</w:t>
      </w:r>
      <w:r w:rsidR="00454B34">
        <w:rPr>
          <w:rFonts w:ascii="Corbel" w:hAnsi="Corbel" w:cs="Arial"/>
          <w:color w:val="000000" w:themeColor="text1"/>
          <w:sz w:val="20"/>
          <w:szCs w:val="22"/>
        </w:rPr>
        <w:t xml:space="preserve"> valuable </w:t>
      </w:r>
      <w:r w:rsidR="00262B2C" w:rsidRPr="00C057BF">
        <w:rPr>
          <w:rFonts w:ascii="Corbel" w:hAnsi="Corbel" w:cs="Arial"/>
          <w:color w:val="000000" w:themeColor="text1"/>
          <w:sz w:val="20"/>
          <w:szCs w:val="22"/>
        </w:rPr>
        <w:t xml:space="preserve">technical partner, while </w:t>
      </w:r>
      <w:r w:rsidR="00454B34">
        <w:rPr>
          <w:rFonts w:ascii="Corbel" w:hAnsi="Corbel" w:cs="Arial"/>
          <w:color w:val="000000" w:themeColor="text1"/>
          <w:sz w:val="20"/>
          <w:szCs w:val="22"/>
        </w:rPr>
        <w:t xml:space="preserve">ACRIs broad-based, localized </w:t>
      </w:r>
      <w:r w:rsidR="00262B2C" w:rsidRPr="00C057BF">
        <w:rPr>
          <w:rFonts w:ascii="Corbel" w:hAnsi="Corbel" w:cs="Arial"/>
          <w:color w:val="000000" w:themeColor="text1"/>
          <w:sz w:val="20"/>
          <w:szCs w:val="22"/>
        </w:rPr>
        <w:t>relationsh</w:t>
      </w:r>
      <w:r w:rsidR="00454B34">
        <w:rPr>
          <w:rFonts w:ascii="Corbel" w:hAnsi="Corbel" w:cs="Arial"/>
          <w:color w:val="000000" w:themeColor="text1"/>
          <w:sz w:val="20"/>
          <w:szCs w:val="22"/>
        </w:rPr>
        <w:t>ips through its country office system</w:t>
      </w:r>
      <w:r w:rsidR="00262B2C" w:rsidRPr="00C057BF">
        <w:rPr>
          <w:rFonts w:ascii="Corbel" w:hAnsi="Corbel" w:cs="Arial"/>
          <w:color w:val="000000" w:themeColor="text1"/>
          <w:sz w:val="20"/>
          <w:szCs w:val="22"/>
        </w:rPr>
        <w:t xml:space="preserve"> in the region </w:t>
      </w:r>
      <w:r w:rsidR="00454B34">
        <w:rPr>
          <w:rFonts w:ascii="Corbel" w:hAnsi="Corbel" w:cs="Arial"/>
          <w:color w:val="000000" w:themeColor="text1"/>
          <w:sz w:val="20"/>
          <w:szCs w:val="22"/>
        </w:rPr>
        <w:t xml:space="preserve">has </w:t>
      </w:r>
      <w:r w:rsidR="00262B2C" w:rsidRPr="00C057BF">
        <w:rPr>
          <w:rFonts w:ascii="Corbel" w:hAnsi="Corbel" w:cs="Arial"/>
          <w:color w:val="000000" w:themeColor="text1"/>
          <w:sz w:val="20"/>
          <w:szCs w:val="22"/>
        </w:rPr>
        <w:t>provide</w:t>
      </w:r>
      <w:r w:rsidR="00454B34">
        <w:rPr>
          <w:rFonts w:ascii="Corbel" w:hAnsi="Corbel" w:cs="Arial"/>
          <w:color w:val="000000" w:themeColor="text1"/>
          <w:sz w:val="20"/>
          <w:szCs w:val="22"/>
        </w:rPr>
        <w:t>d</w:t>
      </w:r>
      <w:r w:rsidR="00262B2C" w:rsidRPr="00C057BF">
        <w:rPr>
          <w:rFonts w:ascii="Corbel" w:hAnsi="Corbel" w:cs="Arial"/>
          <w:color w:val="000000" w:themeColor="text1"/>
          <w:sz w:val="20"/>
          <w:szCs w:val="22"/>
        </w:rPr>
        <w:t xml:space="preserve"> </w:t>
      </w:r>
      <w:r w:rsidR="00454B34">
        <w:rPr>
          <w:rFonts w:ascii="Corbel" w:hAnsi="Corbel" w:cs="Arial"/>
          <w:color w:val="000000" w:themeColor="text1"/>
          <w:sz w:val="20"/>
          <w:szCs w:val="22"/>
        </w:rPr>
        <w:t>RCREEE</w:t>
      </w:r>
      <w:r w:rsidR="005756FC">
        <w:rPr>
          <w:rFonts w:ascii="Corbel" w:hAnsi="Corbel" w:cs="Arial"/>
          <w:color w:val="000000" w:themeColor="text1"/>
          <w:sz w:val="20"/>
          <w:szCs w:val="22"/>
        </w:rPr>
        <w:t xml:space="preserve"> with</w:t>
      </w:r>
      <w:r w:rsidR="00454B34">
        <w:rPr>
          <w:rFonts w:ascii="Corbel" w:hAnsi="Corbel" w:cs="Arial"/>
          <w:color w:val="000000" w:themeColor="text1"/>
          <w:sz w:val="20"/>
          <w:szCs w:val="22"/>
        </w:rPr>
        <w:t xml:space="preserve"> a</w:t>
      </w:r>
      <w:r w:rsidR="00262B2C" w:rsidRPr="00C057BF">
        <w:rPr>
          <w:rFonts w:ascii="Corbel" w:hAnsi="Corbel" w:cs="Arial"/>
          <w:color w:val="000000" w:themeColor="text1"/>
          <w:sz w:val="20"/>
          <w:szCs w:val="22"/>
        </w:rPr>
        <w:t xml:space="preserve"> strong network for </w:t>
      </w:r>
      <w:r w:rsidR="009A3D57">
        <w:rPr>
          <w:rFonts w:ascii="Corbel" w:hAnsi="Corbel" w:cs="Arial"/>
          <w:color w:val="000000" w:themeColor="text1"/>
          <w:sz w:val="20"/>
          <w:szCs w:val="22"/>
        </w:rPr>
        <w:t>coordination and visi</w:t>
      </w:r>
      <w:r w:rsidR="00A0448B">
        <w:rPr>
          <w:rFonts w:ascii="Corbel" w:hAnsi="Corbel" w:cs="Arial"/>
          <w:color w:val="000000" w:themeColor="text1"/>
          <w:sz w:val="20"/>
          <w:szCs w:val="22"/>
        </w:rPr>
        <w:t>bility in the region. It</w:t>
      </w:r>
      <w:r w:rsidR="009A3D57">
        <w:rPr>
          <w:rFonts w:ascii="Corbel" w:hAnsi="Corbel" w:cs="Arial"/>
          <w:color w:val="000000" w:themeColor="text1"/>
          <w:sz w:val="20"/>
          <w:szCs w:val="22"/>
        </w:rPr>
        <w:t xml:space="preserve"> has been a mutually beneficial partnership</w:t>
      </w:r>
      <w:r w:rsidR="00262B2C" w:rsidRPr="00C057BF">
        <w:rPr>
          <w:rFonts w:ascii="Corbel" w:hAnsi="Corbel" w:cs="Arial"/>
          <w:color w:val="000000" w:themeColor="text1"/>
          <w:sz w:val="20"/>
          <w:szCs w:val="22"/>
        </w:rPr>
        <w:t xml:space="preserve"> for</w:t>
      </w:r>
      <w:r w:rsidR="005756FC">
        <w:rPr>
          <w:rFonts w:ascii="Corbel" w:hAnsi="Corbel" w:cs="Arial"/>
          <w:color w:val="000000" w:themeColor="text1"/>
          <w:sz w:val="20"/>
          <w:szCs w:val="22"/>
        </w:rPr>
        <w:t xml:space="preserve"> develop</w:t>
      </w:r>
      <w:r w:rsidR="009A3D57">
        <w:rPr>
          <w:rFonts w:ascii="Corbel" w:hAnsi="Corbel" w:cs="Arial"/>
          <w:color w:val="000000" w:themeColor="text1"/>
          <w:sz w:val="20"/>
          <w:szCs w:val="22"/>
        </w:rPr>
        <w:t>ing</w:t>
      </w:r>
      <w:r w:rsidR="00262B2C" w:rsidRPr="00C057BF">
        <w:rPr>
          <w:rFonts w:ascii="Corbel" w:hAnsi="Corbel" w:cs="Arial"/>
          <w:color w:val="000000" w:themeColor="text1"/>
          <w:sz w:val="20"/>
          <w:szCs w:val="22"/>
        </w:rPr>
        <w:t xml:space="preserve"> collaborat</w:t>
      </w:r>
      <w:r w:rsidR="009A3D57">
        <w:rPr>
          <w:rFonts w:ascii="Corbel" w:hAnsi="Corbel" w:cs="Arial"/>
          <w:color w:val="000000" w:themeColor="text1"/>
          <w:sz w:val="20"/>
          <w:szCs w:val="22"/>
        </w:rPr>
        <w:t>ive project activities, and has put ACRI in a stronger position for approaching donors for combined resource mobilization</w:t>
      </w:r>
      <w:r w:rsidR="005756FC">
        <w:rPr>
          <w:rFonts w:ascii="Corbel" w:hAnsi="Corbel" w:cs="Arial"/>
          <w:color w:val="000000" w:themeColor="text1"/>
          <w:sz w:val="20"/>
          <w:szCs w:val="22"/>
        </w:rPr>
        <w:t xml:space="preserve"> as implementing partners</w:t>
      </w:r>
      <w:r w:rsidR="00480C47">
        <w:rPr>
          <w:rFonts w:ascii="Corbel" w:hAnsi="Corbel" w:cs="Arial"/>
          <w:color w:val="000000" w:themeColor="text1"/>
          <w:sz w:val="20"/>
          <w:szCs w:val="22"/>
        </w:rPr>
        <w:t xml:space="preserve"> (e.g. a 2016 joint proposal to the European Comission on the energy-water nexus, “</w:t>
      </w:r>
      <w:r w:rsidR="00480C47" w:rsidRPr="00480C47">
        <w:rPr>
          <w:rFonts w:ascii="Corbel" w:hAnsi="Corbel" w:cs="Arial"/>
          <w:color w:val="000000" w:themeColor="text1"/>
          <w:sz w:val="20"/>
          <w:szCs w:val="22"/>
        </w:rPr>
        <w:t>Energizing Innovation and Growth: Pathways to a New Energy Economy in the Middle East and North Africa</w:t>
      </w:r>
      <w:r w:rsidR="00480C47">
        <w:rPr>
          <w:rFonts w:ascii="Corbel" w:hAnsi="Corbel" w:cs="Arial"/>
          <w:color w:val="000000" w:themeColor="text1"/>
          <w:sz w:val="20"/>
          <w:szCs w:val="22"/>
        </w:rPr>
        <w:t>” ).</w:t>
      </w:r>
      <w:r w:rsidR="00480C47" w:rsidRPr="00480C47">
        <w:rPr>
          <w:rFonts w:ascii="Corbel" w:hAnsi="Corbel" w:cs="Arial"/>
          <w:color w:val="000000" w:themeColor="text1"/>
          <w:sz w:val="20"/>
          <w:szCs w:val="22"/>
        </w:rPr>
        <w:t xml:space="preserve"> </w:t>
      </w:r>
      <w:r w:rsidR="00C23E44">
        <w:rPr>
          <w:rFonts w:ascii="Corbel" w:hAnsi="Corbel" w:cs="Arial"/>
          <w:color w:val="000000" w:themeColor="text1"/>
          <w:sz w:val="20"/>
          <w:szCs w:val="22"/>
        </w:rPr>
        <w:t>As the project was closing,</w:t>
      </w:r>
      <w:r w:rsidR="0076681B">
        <w:rPr>
          <w:rFonts w:ascii="Corbel" w:hAnsi="Corbel" w:cs="Arial"/>
          <w:color w:val="000000" w:themeColor="text1"/>
          <w:sz w:val="20"/>
          <w:szCs w:val="22"/>
        </w:rPr>
        <w:t xml:space="preserve"> this</w:t>
      </w:r>
      <w:r w:rsidR="00C23E44">
        <w:rPr>
          <w:rFonts w:ascii="Corbel" w:hAnsi="Corbel" w:cs="Arial"/>
          <w:color w:val="000000" w:themeColor="text1"/>
          <w:sz w:val="20"/>
          <w:szCs w:val="22"/>
        </w:rPr>
        <w:t xml:space="preserve"> collaboration</w:t>
      </w:r>
      <w:r w:rsidR="00480C47">
        <w:rPr>
          <w:rFonts w:ascii="Corbel" w:hAnsi="Corbel" w:cs="Arial"/>
          <w:color w:val="000000" w:themeColor="text1"/>
          <w:sz w:val="20"/>
          <w:szCs w:val="22"/>
        </w:rPr>
        <w:t xml:space="preserve"> has</w:t>
      </w:r>
      <w:r w:rsidR="00C23E44">
        <w:rPr>
          <w:rFonts w:ascii="Corbel" w:hAnsi="Corbel" w:cs="Arial"/>
          <w:color w:val="000000" w:themeColor="text1"/>
          <w:sz w:val="20"/>
          <w:szCs w:val="22"/>
        </w:rPr>
        <w:t xml:space="preserve"> </w:t>
      </w:r>
      <w:r w:rsidR="0076681B">
        <w:rPr>
          <w:rFonts w:ascii="Corbel" w:hAnsi="Corbel" w:cs="Arial"/>
          <w:color w:val="000000" w:themeColor="text1"/>
          <w:sz w:val="20"/>
          <w:szCs w:val="22"/>
        </w:rPr>
        <w:t>continued via regional colleagues in the Amman Hub with the development of the joint UNDP-RCREEE “Arab SDG7 Platform” to help countries implement the new 2030 Arab S</w:t>
      </w:r>
      <w:r w:rsidR="00B12CC5">
        <w:rPr>
          <w:rFonts w:ascii="Corbel" w:hAnsi="Corbel" w:cs="Arial"/>
          <w:color w:val="000000" w:themeColor="text1"/>
          <w:sz w:val="20"/>
          <w:szCs w:val="22"/>
        </w:rPr>
        <w:t>ustainable Energy Strategy, which will be enacted</w:t>
      </w:r>
      <w:r w:rsidR="00D07516">
        <w:rPr>
          <w:rFonts w:ascii="Corbel" w:hAnsi="Corbel" w:cs="Arial"/>
          <w:color w:val="000000" w:themeColor="text1"/>
          <w:sz w:val="20"/>
          <w:szCs w:val="22"/>
        </w:rPr>
        <w:t xml:space="preserve"> under LAS</w:t>
      </w:r>
      <w:r w:rsidR="00B12CC5">
        <w:rPr>
          <w:rFonts w:ascii="Corbel" w:hAnsi="Corbel" w:cs="Arial"/>
          <w:color w:val="000000" w:themeColor="text1"/>
          <w:sz w:val="20"/>
          <w:szCs w:val="22"/>
        </w:rPr>
        <w:t xml:space="preserve"> in Spring 2018. </w:t>
      </w:r>
    </w:p>
    <w:p w14:paraId="612FE0D0" w14:textId="1248BA19" w:rsidR="0094125E" w:rsidRPr="00E31F86" w:rsidRDefault="00E31F86" w:rsidP="00E31F86">
      <w:pPr>
        <w:spacing w:after="120"/>
        <w:jc w:val="center"/>
        <w:rPr>
          <w:rFonts w:cs="Arial"/>
          <w:b/>
        </w:rPr>
      </w:pPr>
      <w:r>
        <w:rPr>
          <w:rFonts w:cs="Arial"/>
          <w:b/>
        </w:rPr>
        <w:t>…</w:t>
      </w:r>
    </w:p>
    <w:p w14:paraId="18224E5B" w14:textId="6CC5C04E" w:rsidR="00E31F86" w:rsidRDefault="00D07516" w:rsidP="00E31F86">
      <w:pPr>
        <w:pStyle w:val="Default"/>
        <w:spacing w:line="276" w:lineRule="auto"/>
        <w:jc w:val="both"/>
        <w:rPr>
          <w:rFonts w:ascii="Corbel" w:hAnsi="Corbel"/>
          <w:sz w:val="20"/>
          <w:szCs w:val="20"/>
        </w:rPr>
      </w:pPr>
      <w:r>
        <w:rPr>
          <w:rFonts w:ascii="Corbel" w:hAnsi="Corbel" w:cs="Arial"/>
          <w:sz w:val="20"/>
          <w:szCs w:val="20"/>
        </w:rPr>
        <w:t xml:space="preserve">ACRI’s partnership with </w:t>
      </w:r>
      <w:r w:rsidRPr="00816610">
        <w:rPr>
          <w:rFonts w:ascii="Corbel" w:hAnsi="Corbel" w:cs="Arial"/>
          <w:b/>
          <w:sz w:val="20"/>
          <w:szCs w:val="20"/>
        </w:rPr>
        <w:t>IsD</w:t>
      </w:r>
      <w:r w:rsidR="00E80798" w:rsidRPr="00816610">
        <w:rPr>
          <w:rFonts w:ascii="Corbel" w:hAnsi="Corbel" w:cs="Arial"/>
          <w:b/>
          <w:sz w:val="20"/>
          <w:szCs w:val="20"/>
        </w:rPr>
        <w:t>B</w:t>
      </w:r>
      <w:r w:rsidR="00E80798">
        <w:rPr>
          <w:rFonts w:ascii="Corbel" w:hAnsi="Corbel" w:cs="Arial"/>
          <w:sz w:val="20"/>
          <w:szCs w:val="20"/>
        </w:rPr>
        <w:t xml:space="preserve"> began in 2016, with the co-hosting </w:t>
      </w:r>
      <w:r>
        <w:rPr>
          <w:rFonts w:ascii="Corbel" w:hAnsi="Corbel" w:cs="Arial"/>
          <w:sz w:val="20"/>
          <w:szCs w:val="20"/>
        </w:rPr>
        <w:t>of the</w:t>
      </w:r>
      <w:r w:rsidR="00A82F76">
        <w:rPr>
          <w:rFonts w:ascii="Corbel" w:hAnsi="Corbel" w:cs="Arial"/>
          <w:sz w:val="20"/>
          <w:szCs w:val="20"/>
        </w:rPr>
        <w:t xml:space="preserve"> “</w:t>
      </w:r>
      <w:r w:rsidR="00A82F76">
        <w:rPr>
          <w:rFonts w:ascii="Corbel" w:hAnsi="Corbel" w:cs="Arial"/>
          <w:sz w:val="20"/>
        </w:rPr>
        <w:t>Regional Conference on Financing for Sustainable Energy and Water Conservation”</w:t>
      </w:r>
      <w:r>
        <w:rPr>
          <w:rFonts w:ascii="Corbel" w:hAnsi="Corbel" w:cs="Arial"/>
          <w:sz w:val="20"/>
          <w:szCs w:val="20"/>
        </w:rPr>
        <w:t xml:space="preserve"> </w:t>
      </w:r>
      <w:r w:rsidR="005321B3">
        <w:rPr>
          <w:rFonts w:ascii="Corbel" w:hAnsi="Corbel" w:cs="Arial"/>
          <w:sz w:val="20"/>
          <w:szCs w:val="20"/>
        </w:rPr>
        <w:t xml:space="preserve">(with about $17,000 directed to ACRI) </w:t>
      </w:r>
      <w:r w:rsidR="00A82F76">
        <w:rPr>
          <w:rFonts w:ascii="Corbel" w:hAnsi="Corbel" w:cs="Arial"/>
          <w:sz w:val="20"/>
          <w:szCs w:val="20"/>
        </w:rPr>
        <w:t>a</w:t>
      </w:r>
      <w:r w:rsidR="0094125E" w:rsidRPr="0094125E">
        <w:rPr>
          <w:rFonts w:ascii="Corbel" w:hAnsi="Corbel" w:cs="Arial"/>
          <w:sz w:val="20"/>
          <w:szCs w:val="20"/>
        </w:rPr>
        <w:t xml:space="preserve">s a first </w:t>
      </w:r>
      <w:r w:rsidR="00A82F76">
        <w:rPr>
          <w:rFonts w:ascii="Corbel" w:hAnsi="Corbel" w:cs="Arial"/>
          <w:sz w:val="20"/>
          <w:szCs w:val="20"/>
        </w:rPr>
        <w:t>point of collaboration under</w:t>
      </w:r>
      <w:r w:rsidR="0094125E" w:rsidRPr="0094125E">
        <w:rPr>
          <w:rFonts w:ascii="Corbel" w:hAnsi="Corbel" w:cs="Arial"/>
          <w:sz w:val="20"/>
          <w:szCs w:val="20"/>
        </w:rPr>
        <w:t xml:space="preserve"> </w:t>
      </w:r>
      <w:r w:rsidR="00A82F76">
        <w:rPr>
          <w:rFonts w:ascii="Corbel" w:hAnsi="Corbel" w:cs="Arial"/>
          <w:sz w:val="20"/>
          <w:szCs w:val="20"/>
        </w:rPr>
        <w:t xml:space="preserve">a </w:t>
      </w:r>
      <w:r w:rsidR="0094125E" w:rsidRPr="0094125E">
        <w:rPr>
          <w:rFonts w:ascii="Corbel" w:hAnsi="Corbel" w:cs="Arial"/>
          <w:sz w:val="20"/>
          <w:szCs w:val="20"/>
        </w:rPr>
        <w:t>new global</w:t>
      </w:r>
      <w:r w:rsidR="00A82F76">
        <w:rPr>
          <w:rFonts w:ascii="Corbel" w:hAnsi="Corbel" w:cs="Arial"/>
          <w:sz w:val="20"/>
          <w:szCs w:val="20"/>
        </w:rPr>
        <w:t xml:space="preserve"> UNDP-IsDB</w:t>
      </w:r>
      <w:r w:rsidR="0094125E" w:rsidRPr="0094125E">
        <w:rPr>
          <w:rFonts w:ascii="Corbel" w:hAnsi="Corbel" w:cs="Arial"/>
          <w:sz w:val="20"/>
          <w:szCs w:val="20"/>
        </w:rPr>
        <w:t xml:space="preserve"> </w:t>
      </w:r>
      <w:r w:rsidR="0094125E" w:rsidRPr="00682365">
        <w:rPr>
          <w:rFonts w:ascii="Corbel" w:hAnsi="Corbel" w:cs="Arial"/>
          <w:sz w:val="20"/>
          <w:szCs w:val="20"/>
        </w:rPr>
        <w:t>MoU</w:t>
      </w:r>
      <w:r w:rsidR="00B70A04">
        <w:rPr>
          <w:rFonts w:ascii="Corbel" w:hAnsi="Corbel" w:cs="Arial"/>
          <w:sz w:val="20"/>
          <w:szCs w:val="20"/>
        </w:rPr>
        <w:t>, in line with the Addis Ababa Action Agenda around financi</w:t>
      </w:r>
      <w:r w:rsidR="007A208C">
        <w:rPr>
          <w:rFonts w:ascii="Corbel" w:hAnsi="Corbel" w:cs="Arial"/>
          <w:sz w:val="20"/>
          <w:szCs w:val="20"/>
        </w:rPr>
        <w:t xml:space="preserve">ng for development. </w:t>
      </w:r>
      <w:r w:rsidR="003E73CD">
        <w:rPr>
          <w:rFonts w:ascii="Corbel" w:hAnsi="Corbel"/>
          <w:sz w:val="20"/>
          <w:szCs w:val="20"/>
        </w:rPr>
        <w:t xml:space="preserve">The </w:t>
      </w:r>
      <w:r w:rsidR="00E80798">
        <w:rPr>
          <w:rFonts w:ascii="Corbel" w:hAnsi="Corbel"/>
          <w:sz w:val="20"/>
          <w:szCs w:val="20"/>
        </w:rPr>
        <w:t xml:space="preserve">joint coordination </w:t>
      </w:r>
      <w:r w:rsidR="00F57767">
        <w:rPr>
          <w:rFonts w:ascii="Corbel" w:hAnsi="Corbel"/>
          <w:sz w:val="20"/>
          <w:szCs w:val="20"/>
        </w:rPr>
        <w:t xml:space="preserve">of the </w:t>
      </w:r>
      <w:r w:rsidR="003E73CD">
        <w:rPr>
          <w:rFonts w:ascii="Corbel" w:hAnsi="Corbel"/>
          <w:sz w:val="20"/>
          <w:szCs w:val="20"/>
        </w:rPr>
        <w:t>conference provided an opportunity</w:t>
      </w:r>
      <w:r w:rsidR="001E62A8">
        <w:rPr>
          <w:rFonts w:ascii="Corbel" w:hAnsi="Corbel"/>
          <w:sz w:val="20"/>
          <w:szCs w:val="20"/>
        </w:rPr>
        <w:t xml:space="preserve"> to</w:t>
      </w:r>
      <w:r w:rsidR="002F4747" w:rsidRPr="00682365">
        <w:rPr>
          <w:rFonts w:ascii="Corbel" w:hAnsi="Corbel"/>
          <w:sz w:val="20"/>
          <w:szCs w:val="20"/>
        </w:rPr>
        <w:t xml:space="preserve"> explore</w:t>
      </w:r>
      <w:r w:rsidR="007A208C">
        <w:rPr>
          <w:rFonts w:ascii="Corbel" w:hAnsi="Corbel"/>
          <w:sz w:val="20"/>
          <w:szCs w:val="20"/>
        </w:rPr>
        <w:t xml:space="preserve"> the specific</w:t>
      </w:r>
      <w:r w:rsidR="002F4747" w:rsidRPr="00682365">
        <w:rPr>
          <w:rFonts w:ascii="Corbel" w:hAnsi="Corbel"/>
          <w:sz w:val="20"/>
          <w:szCs w:val="20"/>
        </w:rPr>
        <w:t xml:space="preserve"> modalities of </w:t>
      </w:r>
      <w:r w:rsidR="007A208C">
        <w:rPr>
          <w:rFonts w:ascii="Corbel" w:hAnsi="Corbel"/>
          <w:sz w:val="20"/>
          <w:szCs w:val="20"/>
        </w:rPr>
        <w:t>this</w:t>
      </w:r>
      <w:r w:rsidR="00E80798">
        <w:rPr>
          <w:rFonts w:ascii="Corbel" w:hAnsi="Corbel"/>
          <w:sz w:val="20"/>
          <w:szCs w:val="20"/>
        </w:rPr>
        <w:t xml:space="preserve"> cooperation</w:t>
      </w:r>
      <w:r w:rsidR="007A208C">
        <w:rPr>
          <w:rFonts w:ascii="Corbel" w:hAnsi="Corbel"/>
          <w:sz w:val="20"/>
          <w:szCs w:val="20"/>
        </w:rPr>
        <w:t xml:space="preserve"> within the Arab region</w:t>
      </w:r>
      <w:r w:rsidR="00E80798">
        <w:rPr>
          <w:rFonts w:ascii="Corbel" w:hAnsi="Corbel"/>
          <w:sz w:val="20"/>
          <w:szCs w:val="20"/>
        </w:rPr>
        <w:t xml:space="preserve">, </w:t>
      </w:r>
      <w:r w:rsidR="007A208C">
        <w:rPr>
          <w:rFonts w:ascii="Corbel" w:hAnsi="Corbel"/>
          <w:sz w:val="20"/>
          <w:szCs w:val="20"/>
        </w:rPr>
        <w:t>and the project put</w:t>
      </w:r>
      <w:r w:rsidR="00E80798">
        <w:rPr>
          <w:rFonts w:ascii="Corbel" w:hAnsi="Corbel"/>
          <w:sz w:val="20"/>
          <w:szCs w:val="20"/>
        </w:rPr>
        <w:t xml:space="preserve"> </w:t>
      </w:r>
      <w:r w:rsidR="002F4747" w:rsidRPr="00682365">
        <w:rPr>
          <w:rFonts w:ascii="Corbel" w:hAnsi="Corbel"/>
          <w:sz w:val="20"/>
          <w:szCs w:val="20"/>
        </w:rPr>
        <w:t>forth best practic</w:t>
      </w:r>
      <w:r w:rsidR="00E80798">
        <w:rPr>
          <w:rFonts w:ascii="Corbel" w:hAnsi="Corbel"/>
          <w:sz w:val="20"/>
          <w:szCs w:val="20"/>
        </w:rPr>
        <w:t xml:space="preserve">es and experiences from </w:t>
      </w:r>
      <w:r w:rsidR="007A208C">
        <w:rPr>
          <w:rFonts w:ascii="Corbel" w:hAnsi="Corbel"/>
          <w:sz w:val="20"/>
          <w:szCs w:val="20"/>
        </w:rPr>
        <w:t xml:space="preserve">its </w:t>
      </w:r>
      <w:r w:rsidR="00E80798">
        <w:rPr>
          <w:rFonts w:ascii="Corbel" w:hAnsi="Corbel"/>
          <w:sz w:val="20"/>
          <w:szCs w:val="20"/>
        </w:rPr>
        <w:t>country-</w:t>
      </w:r>
      <w:r w:rsidR="002F4747" w:rsidRPr="00682365">
        <w:rPr>
          <w:rFonts w:ascii="Corbel" w:hAnsi="Corbel"/>
          <w:sz w:val="20"/>
          <w:szCs w:val="20"/>
        </w:rPr>
        <w:t xml:space="preserve">based </w:t>
      </w:r>
      <w:r w:rsidR="00B0188C">
        <w:rPr>
          <w:rFonts w:ascii="Corbel" w:hAnsi="Corbel"/>
          <w:sz w:val="20"/>
          <w:szCs w:val="20"/>
        </w:rPr>
        <w:t>sustainable energy access initiatives and</w:t>
      </w:r>
      <w:r w:rsidR="007A208C">
        <w:rPr>
          <w:rFonts w:ascii="Corbel" w:hAnsi="Corbel"/>
          <w:sz w:val="20"/>
          <w:szCs w:val="20"/>
        </w:rPr>
        <w:t xml:space="preserve"> pilots in</w:t>
      </w:r>
      <w:r w:rsidR="002F4747" w:rsidRPr="00682365">
        <w:rPr>
          <w:rFonts w:ascii="Corbel" w:hAnsi="Corbel"/>
          <w:sz w:val="20"/>
          <w:szCs w:val="20"/>
        </w:rPr>
        <w:t xml:space="preserve"> de-risking scaled up </w:t>
      </w:r>
      <w:r w:rsidR="007A208C">
        <w:rPr>
          <w:rFonts w:ascii="Corbel" w:hAnsi="Corbel"/>
          <w:sz w:val="20"/>
          <w:szCs w:val="20"/>
        </w:rPr>
        <w:t>investments</w:t>
      </w:r>
      <w:r w:rsidR="00E80798">
        <w:rPr>
          <w:rFonts w:ascii="Corbel" w:hAnsi="Corbel"/>
          <w:sz w:val="20"/>
          <w:szCs w:val="20"/>
        </w:rPr>
        <w:t xml:space="preserve"> for energy, </w:t>
      </w:r>
      <w:r w:rsidR="00DD2AD7">
        <w:rPr>
          <w:rFonts w:ascii="Corbel" w:hAnsi="Corbel"/>
          <w:sz w:val="20"/>
          <w:szCs w:val="20"/>
        </w:rPr>
        <w:t>while Is</w:t>
      </w:r>
      <w:r w:rsidR="002F4747" w:rsidRPr="00682365">
        <w:rPr>
          <w:rFonts w:ascii="Corbel" w:hAnsi="Corbel"/>
          <w:sz w:val="20"/>
          <w:szCs w:val="20"/>
        </w:rPr>
        <w:t xml:space="preserve">DB </w:t>
      </w:r>
      <w:r w:rsidR="007A208C">
        <w:rPr>
          <w:rFonts w:ascii="Corbel" w:hAnsi="Corbel"/>
          <w:sz w:val="20"/>
          <w:szCs w:val="20"/>
        </w:rPr>
        <w:lastRenderedPageBreak/>
        <w:t>contributed</w:t>
      </w:r>
      <w:r w:rsidR="00DA0F77">
        <w:rPr>
          <w:rFonts w:ascii="Corbel" w:hAnsi="Corbel"/>
          <w:sz w:val="20"/>
          <w:szCs w:val="20"/>
        </w:rPr>
        <w:t xml:space="preserve"> experiences from</w:t>
      </w:r>
      <w:r w:rsidR="002F4747" w:rsidRPr="00682365">
        <w:rPr>
          <w:rFonts w:ascii="Corbel" w:hAnsi="Corbel"/>
          <w:sz w:val="20"/>
          <w:szCs w:val="20"/>
        </w:rPr>
        <w:t xml:space="preserve"> its large scale financing capabilities</w:t>
      </w:r>
      <w:r w:rsidR="00DA0F77">
        <w:rPr>
          <w:rFonts w:ascii="Corbel" w:hAnsi="Corbel"/>
          <w:sz w:val="20"/>
          <w:szCs w:val="20"/>
        </w:rPr>
        <w:t xml:space="preserve">. </w:t>
      </w:r>
      <w:r w:rsidR="00E10618">
        <w:rPr>
          <w:rFonts w:ascii="Corbel" w:hAnsi="Corbel"/>
          <w:sz w:val="20"/>
          <w:szCs w:val="20"/>
        </w:rPr>
        <w:t>Following the conference, the</w:t>
      </w:r>
      <w:r w:rsidR="00B0188C">
        <w:rPr>
          <w:rFonts w:ascii="Corbel" w:hAnsi="Corbel"/>
          <w:sz w:val="20"/>
          <w:szCs w:val="20"/>
        </w:rPr>
        <w:t xml:space="preserve"> project </w:t>
      </w:r>
      <w:r w:rsidR="00884C65">
        <w:rPr>
          <w:rFonts w:ascii="Corbel" w:hAnsi="Corbel"/>
          <w:sz w:val="20"/>
          <w:szCs w:val="20"/>
        </w:rPr>
        <w:t>sought to leverage</w:t>
      </w:r>
      <w:r w:rsidR="00B0188C">
        <w:rPr>
          <w:rFonts w:ascii="Corbel" w:hAnsi="Corbel"/>
          <w:sz w:val="20"/>
          <w:szCs w:val="20"/>
        </w:rPr>
        <w:t xml:space="preserve"> </w:t>
      </w:r>
      <w:r w:rsidR="002F4747" w:rsidRPr="00682365">
        <w:rPr>
          <w:rFonts w:ascii="Corbel" w:hAnsi="Corbel"/>
          <w:sz w:val="20"/>
          <w:szCs w:val="20"/>
        </w:rPr>
        <w:t>ISDBs new energy strategy</w:t>
      </w:r>
      <w:r w:rsidR="00884C65">
        <w:rPr>
          <w:rFonts w:ascii="Corbel" w:hAnsi="Corbel"/>
          <w:sz w:val="20"/>
          <w:szCs w:val="20"/>
        </w:rPr>
        <w:t>, which</w:t>
      </w:r>
      <w:r w:rsidR="002F4747" w:rsidRPr="00682365">
        <w:rPr>
          <w:rFonts w:ascii="Corbel" w:hAnsi="Corbel"/>
          <w:sz w:val="20"/>
          <w:szCs w:val="20"/>
        </w:rPr>
        <w:t xml:space="preserve"> for the first time </w:t>
      </w:r>
      <w:r w:rsidR="00AB1D7C">
        <w:rPr>
          <w:rFonts w:ascii="Corbel" w:hAnsi="Corbel"/>
          <w:sz w:val="20"/>
          <w:szCs w:val="20"/>
        </w:rPr>
        <w:t>identified</w:t>
      </w:r>
      <w:r w:rsidR="002F4747" w:rsidRPr="00682365">
        <w:rPr>
          <w:rFonts w:ascii="Corbel" w:hAnsi="Corbel"/>
          <w:sz w:val="20"/>
          <w:szCs w:val="20"/>
        </w:rPr>
        <w:t xml:space="preserve"> low-carbon solutions as a</w:t>
      </w:r>
      <w:r w:rsidR="003F7582">
        <w:rPr>
          <w:rFonts w:ascii="Corbel" w:hAnsi="Corbel"/>
          <w:sz w:val="20"/>
          <w:szCs w:val="20"/>
        </w:rPr>
        <w:t xml:space="preserve"> priority for their investments,</w:t>
      </w:r>
      <w:r w:rsidR="00480C47">
        <w:rPr>
          <w:rFonts w:ascii="Corbel" w:hAnsi="Corbel"/>
          <w:sz w:val="20"/>
          <w:szCs w:val="20"/>
        </w:rPr>
        <w:t xml:space="preserve"> and tied</w:t>
      </w:r>
      <w:r w:rsidR="007A208C">
        <w:rPr>
          <w:rFonts w:ascii="Corbel" w:hAnsi="Corbel"/>
          <w:sz w:val="20"/>
          <w:szCs w:val="20"/>
        </w:rPr>
        <w:t xml:space="preserve"> in the MoU focus on post-confict resilience</w:t>
      </w:r>
      <w:r w:rsidR="00480C47">
        <w:rPr>
          <w:rFonts w:ascii="Corbel" w:hAnsi="Corbel"/>
          <w:sz w:val="20"/>
          <w:szCs w:val="20"/>
        </w:rPr>
        <w:t xml:space="preserve">, sustainable energy, and knowledge sharing within a </w:t>
      </w:r>
      <w:r w:rsidR="002D078D">
        <w:rPr>
          <w:rFonts w:ascii="Corbel" w:hAnsi="Corbel"/>
          <w:sz w:val="20"/>
          <w:szCs w:val="20"/>
        </w:rPr>
        <w:t>grant proposal</w:t>
      </w:r>
      <w:r w:rsidR="00B36C2A">
        <w:rPr>
          <w:rFonts w:ascii="Corbel" w:hAnsi="Corbel"/>
          <w:sz w:val="20"/>
          <w:szCs w:val="20"/>
        </w:rPr>
        <w:t xml:space="preserve"> </w:t>
      </w:r>
      <w:r w:rsidR="00480C47">
        <w:rPr>
          <w:rFonts w:ascii="Corbel" w:hAnsi="Corbel"/>
          <w:sz w:val="20"/>
          <w:szCs w:val="20"/>
        </w:rPr>
        <w:t>under IsDB’s</w:t>
      </w:r>
      <w:r w:rsidR="003F7582">
        <w:rPr>
          <w:rFonts w:ascii="Corbel" w:hAnsi="Corbel"/>
          <w:sz w:val="20"/>
          <w:szCs w:val="20"/>
        </w:rPr>
        <w:t xml:space="preserve"> </w:t>
      </w:r>
      <w:r w:rsidR="00B37A5F">
        <w:rPr>
          <w:rFonts w:ascii="Corbel" w:hAnsi="Corbel"/>
          <w:sz w:val="20"/>
          <w:szCs w:val="20"/>
        </w:rPr>
        <w:t xml:space="preserve">Energy </w:t>
      </w:r>
      <w:r w:rsidR="003F7582">
        <w:rPr>
          <w:rFonts w:ascii="Corbel" w:hAnsi="Corbel"/>
          <w:sz w:val="20"/>
          <w:szCs w:val="20"/>
        </w:rPr>
        <w:t>Department</w:t>
      </w:r>
      <w:r w:rsidR="00480C47">
        <w:rPr>
          <w:rFonts w:ascii="Corbel" w:hAnsi="Corbel"/>
          <w:sz w:val="20"/>
          <w:szCs w:val="20"/>
        </w:rPr>
        <w:t>: the</w:t>
      </w:r>
      <w:r w:rsidR="00B36C2A">
        <w:rPr>
          <w:rFonts w:ascii="Corbel" w:hAnsi="Corbel"/>
          <w:sz w:val="20"/>
          <w:szCs w:val="20"/>
        </w:rPr>
        <w:t xml:space="preserve"> $4mill</w:t>
      </w:r>
      <w:r w:rsidR="003F7582">
        <w:rPr>
          <w:rFonts w:ascii="Corbel" w:hAnsi="Corbel"/>
          <w:sz w:val="20"/>
          <w:szCs w:val="20"/>
        </w:rPr>
        <w:t xml:space="preserve"> </w:t>
      </w:r>
      <w:r w:rsidR="00B36C2A">
        <w:rPr>
          <w:rFonts w:ascii="Corbel" w:hAnsi="Corbel"/>
          <w:sz w:val="20"/>
          <w:szCs w:val="20"/>
        </w:rPr>
        <w:t>“</w:t>
      </w:r>
      <w:r w:rsidR="00B36C2A" w:rsidRPr="00B36C2A">
        <w:rPr>
          <w:rFonts w:ascii="Corbel" w:hAnsi="Corbel"/>
          <w:sz w:val="20"/>
          <w:szCs w:val="20"/>
        </w:rPr>
        <w:t>Energy for Resilience:</w:t>
      </w:r>
      <w:r w:rsidR="00B36C2A">
        <w:rPr>
          <w:rFonts w:ascii="Corbel" w:hAnsi="Corbel"/>
          <w:sz w:val="20"/>
          <w:szCs w:val="20"/>
        </w:rPr>
        <w:t xml:space="preserve"> </w:t>
      </w:r>
      <w:r w:rsidR="00B36C2A" w:rsidRPr="00B36C2A">
        <w:rPr>
          <w:rFonts w:ascii="Corbel" w:hAnsi="Corbel"/>
          <w:sz w:val="20"/>
          <w:szCs w:val="20"/>
        </w:rPr>
        <w:t>Mobilizing Solar Solutions to Empower Refugee and IDP Host Communities in the Arab Region</w:t>
      </w:r>
      <w:r w:rsidR="00B36C2A">
        <w:rPr>
          <w:rFonts w:ascii="Corbel" w:hAnsi="Corbel"/>
          <w:sz w:val="20"/>
          <w:szCs w:val="20"/>
        </w:rPr>
        <w:t>”</w:t>
      </w:r>
      <w:r w:rsidR="00E31F86">
        <w:rPr>
          <w:rFonts w:ascii="Corbel" w:hAnsi="Corbel"/>
          <w:sz w:val="20"/>
          <w:szCs w:val="20"/>
        </w:rPr>
        <w:t>.</w:t>
      </w:r>
    </w:p>
    <w:p w14:paraId="47CFB4FF" w14:textId="7724BE24" w:rsidR="003F7582" w:rsidRPr="00E31F86" w:rsidRDefault="00E31F86" w:rsidP="00E31F86">
      <w:pPr>
        <w:pStyle w:val="Default"/>
        <w:spacing w:after="120" w:line="276" w:lineRule="auto"/>
        <w:jc w:val="center"/>
        <w:rPr>
          <w:rFonts w:ascii="Corbel" w:hAnsi="Corbel"/>
          <w:sz w:val="20"/>
          <w:szCs w:val="20"/>
        </w:rPr>
      </w:pPr>
      <w:r>
        <w:rPr>
          <w:rFonts w:cs="Arial"/>
          <w:b/>
        </w:rPr>
        <w:t>…</w:t>
      </w:r>
    </w:p>
    <w:p w14:paraId="5B117AE3" w14:textId="0A411D61" w:rsidR="00777738" w:rsidRPr="00F57767" w:rsidRDefault="000B0F06" w:rsidP="00686052">
      <w:pPr>
        <w:spacing w:line="276" w:lineRule="auto"/>
        <w:jc w:val="both"/>
        <w:outlineLvl w:val="0"/>
        <w:rPr>
          <w:rFonts w:ascii="Corbel" w:hAnsi="Corbel" w:cs="Arial"/>
          <w:color w:val="000000" w:themeColor="text1"/>
          <w:sz w:val="20"/>
          <w:szCs w:val="22"/>
        </w:rPr>
      </w:pPr>
      <w:r>
        <w:rPr>
          <w:rFonts w:ascii="Corbel" w:hAnsi="Corbel" w:cs="Arial"/>
          <w:color w:val="000000" w:themeColor="text1"/>
          <w:sz w:val="20"/>
          <w:szCs w:val="22"/>
        </w:rPr>
        <w:t xml:space="preserve">In 2014, </w:t>
      </w:r>
      <w:r w:rsidR="00F57767" w:rsidRPr="00F57767">
        <w:rPr>
          <w:rFonts w:ascii="Corbel" w:hAnsi="Corbel" w:cs="Arial"/>
          <w:color w:val="000000" w:themeColor="text1"/>
          <w:sz w:val="20"/>
          <w:szCs w:val="22"/>
        </w:rPr>
        <w:t>ACRI</w:t>
      </w:r>
      <w:r w:rsidR="00257666" w:rsidRPr="00F57767">
        <w:rPr>
          <w:rFonts w:ascii="Corbel" w:hAnsi="Corbel" w:cs="Arial"/>
          <w:color w:val="000000" w:themeColor="text1"/>
          <w:sz w:val="20"/>
          <w:szCs w:val="22"/>
        </w:rPr>
        <w:t xml:space="preserve"> </w:t>
      </w:r>
      <w:r>
        <w:rPr>
          <w:rFonts w:ascii="Corbel" w:hAnsi="Corbel" w:cs="Arial"/>
          <w:color w:val="000000" w:themeColor="text1"/>
          <w:sz w:val="20"/>
          <w:szCs w:val="22"/>
        </w:rPr>
        <w:t xml:space="preserve">developed a partnership with </w:t>
      </w:r>
      <w:r w:rsidR="00777738" w:rsidRPr="00F57767">
        <w:rPr>
          <w:rFonts w:ascii="Corbel" w:hAnsi="Corbel" w:cs="Arial"/>
          <w:color w:val="000000" w:themeColor="text1"/>
          <w:sz w:val="20"/>
          <w:szCs w:val="22"/>
        </w:rPr>
        <w:t xml:space="preserve">the </w:t>
      </w:r>
      <w:r w:rsidR="00777738" w:rsidRPr="00F57767">
        <w:rPr>
          <w:rFonts w:ascii="Corbel" w:hAnsi="Corbel" w:cs="Arial"/>
          <w:b/>
          <w:color w:val="000000" w:themeColor="text1"/>
          <w:sz w:val="20"/>
          <w:szCs w:val="22"/>
        </w:rPr>
        <w:t>Arab Water Council</w:t>
      </w:r>
      <w:r w:rsidR="00D27112">
        <w:rPr>
          <w:rFonts w:ascii="Corbel" w:hAnsi="Corbel" w:cs="Arial"/>
          <w:color w:val="000000" w:themeColor="text1"/>
          <w:sz w:val="20"/>
          <w:szCs w:val="22"/>
        </w:rPr>
        <w:t>, a non-profit, region</w:t>
      </w:r>
      <w:r w:rsidR="00054418">
        <w:rPr>
          <w:rFonts w:ascii="Corbel" w:hAnsi="Corbel" w:cs="Arial"/>
          <w:color w:val="000000" w:themeColor="text1"/>
          <w:sz w:val="20"/>
          <w:szCs w:val="22"/>
        </w:rPr>
        <w:t xml:space="preserve">al, technical </w:t>
      </w:r>
      <w:r w:rsidR="00777738" w:rsidRPr="00F57767">
        <w:rPr>
          <w:rFonts w:ascii="Corbel" w:hAnsi="Corbel" w:cs="Arial"/>
          <w:color w:val="000000" w:themeColor="text1"/>
          <w:sz w:val="20"/>
          <w:szCs w:val="22"/>
        </w:rPr>
        <w:t>organization</w:t>
      </w:r>
      <w:r w:rsidR="00054418" w:rsidRPr="00054418">
        <w:rPr>
          <w:rFonts w:ascii="Corbel" w:hAnsi="Corbel" w:cs="Arial"/>
          <w:color w:val="000000" w:themeColor="text1"/>
          <w:sz w:val="20"/>
          <w:szCs w:val="22"/>
        </w:rPr>
        <w:t xml:space="preserve"> that works in conjunction with the Arab Ministerial Water Counci</w:t>
      </w:r>
      <w:r w:rsidR="00F96F48">
        <w:rPr>
          <w:rFonts w:ascii="Corbel" w:hAnsi="Corbel" w:cs="Arial"/>
          <w:color w:val="000000" w:themeColor="text1"/>
          <w:sz w:val="20"/>
          <w:szCs w:val="22"/>
        </w:rPr>
        <w:t>l</w:t>
      </w:r>
      <w:r w:rsidR="00777738" w:rsidRPr="00F57767">
        <w:rPr>
          <w:rFonts w:ascii="Corbel" w:hAnsi="Corbel" w:cs="Arial"/>
          <w:color w:val="000000" w:themeColor="text1"/>
          <w:sz w:val="20"/>
          <w:szCs w:val="22"/>
        </w:rPr>
        <w:t xml:space="preserve"> </w:t>
      </w:r>
      <w:r w:rsidR="00994B44">
        <w:rPr>
          <w:rFonts w:ascii="Corbel" w:hAnsi="Corbel" w:cs="Arial"/>
          <w:color w:val="000000" w:themeColor="text1"/>
          <w:sz w:val="20"/>
          <w:szCs w:val="22"/>
        </w:rPr>
        <w:t xml:space="preserve">under LAS, and is </w:t>
      </w:r>
      <w:r w:rsidR="00777738" w:rsidRPr="00F57767">
        <w:rPr>
          <w:rFonts w:ascii="Corbel" w:hAnsi="Corbel" w:cs="Arial"/>
          <w:color w:val="000000" w:themeColor="text1"/>
          <w:sz w:val="20"/>
          <w:szCs w:val="22"/>
        </w:rPr>
        <w:t xml:space="preserve">devoted to promoting better understanding and management of water resources in the Arab </w:t>
      </w:r>
      <w:r w:rsidR="00D27112">
        <w:rPr>
          <w:rFonts w:ascii="Corbel" w:hAnsi="Corbel" w:cs="Arial"/>
          <w:color w:val="000000" w:themeColor="text1"/>
          <w:sz w:val="20"/>
          <w:szCs w:val="22"/>
        </w:rPr>
        <w:t xml:space="preserve">States in a multi-disciplinary, </w:t>
      </w:r>
      <w:r w:rsidR="00777738" w:rsidRPr="00F57767">
        <w:rPr>
          <w:rFonts w:ascii="Corbel" w:hAnsi="Corbel" w:cs="Arial"/>
          <w:color w:val="000000" w:themeColor="text1"/>
          <w:sz w:val="20"/>
          <w:szCs w:val="22"/>
        </w:rPr>
        <w:t xml:space="preserve">scientific manner, with a strong focus on knowledge dissemination. Under an MoU signed </w:t>
      </w:r>
      <w:r>
        <w:rPr>
          <w:rFonts w:ascii="Corbel" w:hAnsi="Corbel" w:cs="Arial"/>
          <w:color w:val="000000" w:themeColor="text1"/>
          <w:sz w:val="20"/>
          <w:szCs w:val="22"/>
        </w:rPr>
        <w:t>that year</w:t>
      </w:r>
      <w:r w:rsidR="00777738" w:rsidRPr="00F57767">
        <w:rPr>
          <w:rFonts w:ascii="Corbel" w:hAnsi="Corbel" w:cs="Arial"/>
          <w:color w:val="000000" w:themeColor="text1"/>
          <w:sz w:val="20"/>
          <w:szCs w:val="22"/>
        </w:rPr>
        <w:t>, several areas o</w:t>
      </w:r>
      <w:r>
        <w:rPr>
          <w:rFonts w:ascii="Corbel" w:hAnsi="Corbel" w:cs="Arial"/>
          <w:color w:val="000000" w:themeColor="text1"/>
          <w:sz w:val="20"/>
          <w:szCs w:val="22"/>
        </w:rPr>
        <w:t xml:space="preserve">f cooperation were established blending the aims of the RBAS’ </w:t>
      </w:r>
      <w:r w:rsidR="00777738" w:rsidRPr="00F57767">
        <w:rPr>
          <w:rFonts w:ascii="Corbel" w:hAnsi="Corbel" w:cs="Arial"/>
          <w:color w:val="000000" w:themeColor="text1"/>
          <w:sz w:val="20"/>
          <w:szCs w:val="22"/>
        </w:rPr>
        <w:t>Water Gover</w:t>
      </w:r>
      <w:r>
        <w:rPr>
          <w:rFonts w:ascii="Corbel" w:hAnsi="Corbel" w:cs="Arial"/>
          <w:color w:val="000000" w:themeColor="text1"/>
          <w:sz w:val="20"/>
          <w:szCs w:val="22"/>
        </w:rPr>
        <w:t>nance Programme for Arab States and</w:t>
      </w:r>
      <w:r w:rsidR="00446BAC">
        <w:rPr>
          <w:rFonts w:ascii="Corbel" w:hAnsi="Corbel" w:cs="Arial"/>
          <w:color w:val="000000" w:themeColor="text1"/>
          <w:sz w:val="20"/>
          <w:szCs w:val="22"/>
        </w:rPr>
        <w:t xml:space="preserve"> ACRI around</w:t>
      </w:r>
      <w:r w:rsidR="00446BAC" w:rsidRPr="00F57767">
        <w:rPr>
          <w:rFonts w:ascii="Corbel" w:hAnsi="Corbel" w:cs="Arial"/>
          <w:color w:val="000000" w:themeColor="text1"/>
          <w:sz w:val="20"/>
          <w:szCs w:val="22"/>
        </w:rPr>
        <w:t xml:space="preserve"> climate change </w:t>
      </w:r>
      <w:r w:rsidR="00E73C41">
        <w:rPr>
          <w:rFonts w:ascii="Corbel" w:hAnsi="Corbel" w:cs="Arial"/>
          <w:color w:val="000000" w:themeColor="text1"/>
          <w:sz w:val="20"/>
          <w:szCs w:val="22"/>
        </w:rPr>
        <w:t xml:space="preserve">impacts on water resouces </w:t>
      </w:r>
      <w:r w:rsidR="00446BAC" w:rsidRPr="00F57767">
        <w:rPr>
          <w:rFonts w:ascii="Corbel" w:hAnsi="Corbel" w:cs="Arial"/>
          <w:color w:val="000000" w:themeColor="text1"/>
          <w:sz w:val="20"/>
          <w:szCs w:val="22"/>
        </w:rPr>
        <w:t>and</w:t>
      </w:r>
      <w:r w:rsidR="00446BAC">
        <w:rPr>
          <w:rFonts w:ascii="Corbel" w:hAnsi="Corbel" w:cs="Arial"/>
          <w:color w:val="000000" w:themeColor="text1"/>
          <w:sz w:val="20"/>
          <w:szCs w:val="22"/>
        </w:rPr>
        <w:t xml:space="preserve"> the food-water-energy nexus</w:t>
      </w:r>
      <w:r w:rsidR="00D27112">
        <w:rPr>
          <w:rFonts w:ascii="Corbel" w:hAnsi="Corbel" w:cs="Arial"/>
          <w:color w:val="000000" w:themeColor="text1"/>
          <w:sz w:val="20"/>
          <w:szCs w:val="22"/>
        </w:rPr>
        <w:t xml:space="preserve">, and </w:t>
      </w:r>
      <w:r w:rsidR="00E73C41">
        <w:rPr>
          <w:rFonts w:ascii="Corbel" w:hAnsi="Corbel" w:cs="Arial"/>
          <w:color w:val="000000" w:themeColor="text1"/>
          <w:sz w:val="20"/>
          <w:szCs w:val="22"/>
        </w:rPr>
        <w:t xml:space="preserve">with </w:t>
      </w:r>
      <w:r w:rsidR="00D27112">
        <w:rPr>
          <w:rFonts w:ascii="Corbel" w:hAnsi="Corbel" w:cs="Arial"/>
          <w:color w:val="000000" w:themeColor="text1"/>
          <w:sz w:val="20"/>
          <w:szCs w:val="22"/>
        </w:rPr>
        <w:t>the Arab country offices benefitting from</w:t>
      </w:r>
      <w:r w:rsidR="00777738" w:rsidRPr="00F57767">
        <w:rPr>
          <w:rFonts w:ascii="Corbel" w:hAnsi="Corbel" w:cs="Arial"/>
          <w:color w:val="000000" w:themeColor="text1"/>
          <w:sz w:val="20"/>
          <w:szCs w:val="22"/>
        </w:rPr>
        <w:t xml:space="preserve"> their extensive roster of experts and stakeholder netwo</w:t>
      </w:r>
      <w:r w:rsidR="00D27112">
        <w:rPr>
          <w:rFonts w:ascii="Corbel" w:hAnsi="Corbel" w:cs="Arial"/>
          <w:color w:val="000000" w:themeColor="text1"/>
          <w:sz w:val="20"/>
          <w:szCs w:val="22"/>
        </w:rPr>
        <w:t>rks in the water sector</w:t>
      </w:r>
      <w:r w:rsidR="00F96F48">
        <w:rPr>
          <w:rFonts w:ascii="Corbel" w:hAnsi="Corbel" w:cs="Arial"/>
          <w:color w:val="000000" w:themeColor="text1"/>
          <w:sz w:val="20"/>
          <w:szCs w:val="22"/>
        </w:rPr>
        <w:t>. ACRI and the WGP-AS supported the</w:t>
      </w:r>
      <w:r w:rsidR="00777738" w:rsidRPr="00F57767">
        <w:rPr>
          <w:rFonts w:ascii="Corbel" w:hAnsi="Corbel" w:cs="Arial"/>
          <w:color w:val="000000" w:themeColor="text1"/>
          <w:sz w:val="20"/>
          <w:szCs w:val="22"/>
        </w:rPr>
        <w:t xml:space="preserve"> AWC </w:t>
      </w:r>
      <w:r w:rsidR="00F96F48">
        <w:rPr>
          <w:rFonts w:ascii="Corbel" w:hAnsi="Corbel" w:cs="Arial"/>
          <w:color w:val="000000" w:themeColor="text1"/>
          <w:sz w:val="20"/>
          <w:szCs w:val="22"/>
        </w:rPr>
        <w:t>to host their</w:t>
      </w:r>
      <w:r w:rsidR="00777738" w:rsidRPr="00F57767">
        <w:rPr>
          <w:rFonts w:ascii="Corbel" w:hAnsi="Corbel" w:cs="Arial"/>
          <w:color w:val="000000" w:themeColor="text1"/>
          <w:sz w:val="20"/>
          <w:szCs w:val="22"/>
        </w:rPr>
        <w:t xml:space="preserve"> 3</w:t>
      </w:r>
      <w:r w:rsidR="00777738" w:rsidRPr="00F57767">
        <w:rPr>
          <w:rFonts w:ascii="Corbel" w:hAnsi="Corbel" w:cs="Arial"/>
          <w:color w:val="000000" w:themeColor="text1"/>
          <w:sz w:val="20"/>
          <w:szCs w:val="22"/>
          <w:vertAlign w:val="superscript"/>
        </w:rPr>
        <w:t>rd</w:t>
      </w:r>
      <w:r w:rsidR="00777738" w:rsidRPr="00F57767">
        <w:rPr>
          <w:rFonts w:ascii="Corbel" w:hAnsi="Corbel" w:cs="Arial"/>
          <w:color w:val="000000" w:themeColor="text1"/>
          <w:sz w:val="20"/>
          <w:szCs w:val="22"/>
        </w:rPr>
        <w:t xml:space="preserve"> Arab Water Forum </w:t>
      </w:r>
      <w:r w:rsidR="000E44E2">
        <w:rPr>
          <w:rFonts w:ascii="Corbel" w:hAnsi="Corbel" w:cs="Arial"/>
          <w:color w:val="000000" w:themeColor="text1"/>
          <w:sz w:val="20"/>
          <w:szCs w:val="22"/>
        </w:rPr>
        <w:t>at the end of 2014</w:t>
      </w:r>
      <w:r w:rsidR="00F96F48">
        <w:rPr>
          <w:rFonts w:ascii="Corbel" w:hAnsi="Corbel" w:cs="Arial"/>
          <w:color w:val="000000" w:themeColor="text1"/>
          <w:sz w:val="20"/>
          <w:szCs w:val="22"/>
        </w:rPr>
        <w:t xml:space="preserve">, where the project, </w:t>
      </w:r>
      <w:r w:rsidR="00777738" w:rsidRPr="00F57767">
        <w:rPr>
          <w:rFonts w:ascii="Corbel" w:hAnsi="Corbel" w:cs="Arial"/>
          <w:color w:val="000000" w:themeColor="text1"/>
          <w:sz w:val="20"/>
          <w:szCs w:val="22"/>
        </w:rPr>
        <w:t>LAS</w:t>
      </w:r>
      <w:r w:rsidR="000E44E2">
        <w:rPr>
          <w:rFonts w:ascii="Corbel" w:hAnsi="Corbel" w:cs="Arial"/>
          <w:color w:val="000000" w:themeColor="text1"/>
          <w:sz w:val="20"/>
          <w:szCs w:val="22"/>
        </w:rPr>
        <w:t xml:space="preserve"> and</w:t>
      </w:r>
      <w:r w:rsidR="00E73C41">
        <w:rPr>
          <w:rFonts w:ascii="Corbel" w:hAnsi="Corbel" w:cs="Arial"/>
          <w:color w:val="000000" w:themeColor="text1"/>
          <w:sz w:val="20"/>
          <w:szCs w:val="22"/>
        </w:rPr>
        <w:t xml:space="preserve"> the</w:t>
      </w:r>
      <w:r w:rsidR="000E44E2">
        <w:rPr>
          <w:rFonts w:ascii="Corbel" w:hAnsi="Corbel" w:cs="Arial"/>
          <w:color w:val="000000" w:themeColor="text1"/>
          <w:sz w:val="20"/>
          <w:szCs w:val="22"/>
        </w:rPr>
        <w:t xml:space="preserve"> AWC</w:t>
      </w:r>
      <w:r w:rsidR="00777738" w:rsidRPr="00F57767">
        <w:rPr>
          <w:rFonts w:ascii="Corbel" w:hAnsi="Corbel" w:cs="Arial"/>
          <w:color w:val="000000" w:themeColor="text1"/>
          <w:sz w:val="20"/>
          <w:szCs w:val="22"/>
        </w:rPr>
        <w:t xml:space="preserve"> hosted the </w:t>
      </w:r>
      <w:r w:rsidR="00AA37B5">
        <w:rPr>
          <w:rFonts w:ascii="Corbel" w:hAnsi="Corbel" w:cs="Arial"/>
          <w:color w:val="000000" w:themeColor="text1"/>
          <w:sz w:val="20"/>
          <w:szCs w:val="22"/>
        </w:rPr>
        <w:t xml:space="preserve">initial </w:t>
      </w:r>
      <w:r w:rsidR="00777738" w:rsidRPr="00F57767">
        <w:rPr>
          <w:rFonts w:ascii="Corbel" w:hAnsi="Corbel" w:cs="Arial"/>
          <w:color w:val="000000" w:themeColor="text1"/>
          <w:sz w:val="20"/>
          <w:szCs w:val="22"/>
        </w:rPr>
        <w:t xml:space="preserve">climate knowledge platform </w:t>
      </w:r>
      <w:r w:rsidR="00AA37B5">
        <w:rPr>
          <w:rFonts w:ascii="Corbel" w:hAnsi="Corbel" w:cs="Arial"/>
          <w:color w:val="000000" w:themeColor="text1"/>
          <w:sz w:val="20"/>
          <w:szCs w:val="22"/>
        </w:rPr>
        <w:t xml:space="preserve">brainstorming workshop </w:t>
      </w:r>
      <w:r w:rsidR="00125169">
        <w:rPr>
          <w:rFonts w:ascii="Corbel" w:hAnsi="Corbel" w:cs="Arial"/>
          <w:color w:val="000000" w:themeColor="text1"/>
          <w:sz w:val="20"/>
          <w:szCs w:val="22"/>
        </w:rPr>
        <w:t xml:space="preserve">that led to the formation of the CRNI. The AWC became a core partner in the development of the CRNI </w:t>
      </w:r>
      <w:r w:rsidR="0078210B">
        <w:rPr>
          <w:rFonts w:ascii="Corbel" w:hAnsi="Corbel" w:cs="Arial"/>
          <w:color w:val="000000" w:themeColor="text1"/>
          <w:sz w:val="20"/>
          <w:szCs w:val="22"/>
        </w:rPr>
        <w:t xml:space="preserve">and SDG-Climate Nexus Facility </w:t>
      </w:r>
      <w:r w:rsidR="00125169">
        <w:rPr>
          <w:rFonts w:ascii="Corbel" w:hAnsi="Corbel" w:cs="Arial"/>
          <w:color w:val="000000" w:themeColor="text1"/>
          <w:sz w:val="20"/>
          <w:szCs w:val="22"/>
        </w:rPr>
        <w:t>over the next couple years</w:t>
      </w:r>
      <w:r w:rsidR="007E75AE">
        <w:rPr>
          <w:rFonts w:ascii="Corbel" w:hAnsi="Corbel" w:cs="Arial"/>
          <w:color w:val="000000" w:themeColor="text1"/>
          <w:sz w:val="20"/>
          <w:szCs w:val="22"/>
        </w:rPr>
        <w:t xml:space="preserve">, </w:t>
      </w:r>
      <w:r w:rsidR="00125169">
        <w:rPr>
          <w:rFonts w:ascii="Corbel" w:hAnsi="Corbel" w:cs="Arial"/>
          <w:color w:val="000000" w:themeColor="text1"/>
          <w:sz w:val="20"/>
          <w:szCs w:val="22"/>
        </w:rPr>
        <w:t>and agreed to host consultancies and technical teams in the region for certain subsets of activities around GIS mapping,</w:t>
      </w:r>
      <w:r w:rsidR="007E75AE">
        <w:rPr>
          <w:rFonts w:ascii="Corbel" w:hAnsi="Corbel" w:cs="Arial"/>
          <w:color w:val="000000" w:themeColor="text1"/>
          <w:sz w:val="20"/>
          <w:szCs w:val="22"/>
        </w:rPr>
        <w:t xml:space="preserve"> meteorlogical </w:t>
      </w:r>
      <w:r w:rsidR="0078210B">
        <w:rPr>
          <w:rFonts w:ascii="Corbel" w:hAnsi="Corbel" w:cs="Arial"/>
          <w:color w:val="000000" w:themeColor="text1"/>
          <w:sz w:val="20"/>
          <w:szCs w:val="22"/>
        </w:rPr>
        <w:t>analyses</w:t>
      </w:r>
      <w:r w:rsidR="007E75AE">
        <w:rPr>
          <w:rFonts w:ascii="Corbel" w:hAnsi="Corbel" w:cs="Arial"/>
          <w:color w:val="000000" w:themeColor="text1"/>
          <w:sz w:val="20"/>
          <w:szCs w:val="22"/>
        </w:rPr>
        <w:t>,</w:t>
      </w:r>
      <w:r w:rsidR="00125169">
        <w:rPr>
          <w:rFonts w:ascii="Corbel" w:hAnsi="Corbel" w:cs="Arial"/>
          <w:color w:val="000000" w:themeColor="text1"/>
          <w:sz w:val="20"/>
          <w:szCs w:val="22"/>
        </w:rPr>
        <w:t xml:space="preserve"> </w:t>
      </w:r>
      <w:r w:rsidR="0078210B">
        <w:rPr>
          <w:rFonts w:ascii="Corbel" w:hAnsi="Corbel" w:cs="Arial"/>
          <w:color w:val="000000" w:themeColor="text1"/>
          <w:sz w:val="20"/>
          <w:szCs w:val="22"/>
        </w:rPr>
        <w:t xml:space="preserve">social and geographical information collection, among their other </w:t>
      </w:r>
      <w:r w:rsidR="00787296">
        <w:rPr>
          <w:rFonts w:ascii="Corbel" w:hAnsi="Corbel" w:cs="Arial"/>
          <w:color w:val="000000" w:themeColor="text1"/>
          <w:sz w:val="20"/>
          <w:szCs w:val="22"/>
        </w:rPr>
        <w:t>water/drought management support projects in the region.</w:t>
      </w:r>
    </w:p>
    <w:p w14:paraId="10C5B2C0" w14:textId="77777777" w:rsidR="00262B2C" w:rsidRPr="00262B2C" w:rsidRDefault="00262B2C" w:rsidP="00262B2C">
      <w:pPr>
        <w:jc w:val="both"/>
        <w:outlineLvl w:val="0"/>
        <w:rPr>
          <w:rFonts w:ascii="Corbel" w:hAnsi="Corbel" w:cs="Arial"/>
          <w:color w:val="000000" w:themeColor="text1"/>
          <w:sz w:val="20"/>
          <w:szCs w:val="22"/>
          <w:highlight w:val="yellow"/>
        </w:rPr>
      </w:pPr>
    </w:p>
    <w:p w14:paraId="0B67301E" w14:textId="77777777" w:rsidR="00262B2C" w:rsidRPr="00262B2C" w:rsidRDefault="00262B2C" w:rsidP="00262B2C">
      <w:pPr>
        <w:jc w:val="both"/>
        <w:outlineLvl w:val="0"/>
        <w:rPr>
          <w:rFonts w:ascii="Corbel" w:hAnsi="Corbel" w:cs="Arial"/>
          <w:color w:val="000000" w:themeColor="text1"/>
          <w:sz w:val="20"/>
          <w:szCs w:val="22"/>
          <w:highlight w:val="yellow"/>
        </w:rPr>
      </w:pPr>
    </w:p>
    <w:p w14:paraId="507D216E" w14:textId="295BE419" w:rsidR="00FC5276" w:rsidRPr="00F824B0" w:rsidRDefault="00262B2C" w:rsidP="00C254B9">
      <w:pPr>
        <w:tabs>
          <w:tab w:val="left" w:pos="270"/>
        </w:tabs>
        <w:spacing w:line="276" w:lineRule="auto"/>
        <w:jc w:val="both"/>
        <w:outlineLvl w:val="0"/>
        <w:rPr>
          <w:rFonts w:ascii="Corbel" w:hAnsi="Corbel" w:cs="Arial"/>
          <w:color w:val="000000" w:themeColor="text1"/>
          <w:sz w:val="20"/>
          <w:szCs w:val="20"/>
          <w:lang w:val="en-GB"/>
        </w:rPr>
      </w:pPr>
      <w:r w:rsidRPr="00E31F86">
        <w:rPr>
          <w:rFonts w:ascii="Corbel" w:hAnsi="Corbel" w:cs="Arial"/>
          <w:color w:val="000000" w:themeColor="text1"/>
          <w:sz w:val="20"/>
          <w:szCs w:val="22"/>
        </w:rPr>
        <w:t xml:space="preserve">Direct engagement with the </w:t>
      </w:r>
      <w:r w:rsidRPr="00E31F86">
        <w:rPr>
          <w:rFonts w:ascii="Corbel" w:hAnsi="Corbel" w:cs="Arial"/>
          <w:sz w:val="20"/>
        </w:rPr>
        <w:t>Department of Environment, Housing and Water Resources and Sustainable Development</w:t>
      </w:r>
      <w:r w:rsidRPr="00E31F86">
        <w:rPr>
          <w:rFonts w:ascii="Corbel" w:hAnsi="Corbel" w:cs="Arial"/>
          <w:color w:val="000000" w:themeColor="text1"/>
          <w:sz w:val="20"/>
          <w:szCs w:val="22"/>
        </w:rPr>
        <w:t xml:space="preserve"> at th</w:t>
      </w:r>
      <w:r w:rsidRPr="00E31F86">
        <w:rPr>
          <w:rFonts w:ascii="Corbel" w:hAnsi="Corbel" w:cs="Arial"/>
          <w:color w:val="000000" w:themeColor="text1"/>
          <w:sz w:val="20"/>
          <w:szCs w:val="20"/>
        </w:rPr>
        <w:t xml:space="preserve">e </w:t>
      </w:r>
      <w:r w:rsidRPr="00E31F86">
        <w:rPr>
          <w:rFonts w:ascii="Corbel" w:hAnsi="Corbel" w:cs="Arial"/>
          <w:b/>
          <w:color w:val="000000" w:themeColor="text1"/>
          <w:sz w:val="20"/>
          <w:szCs w:val="20"/>
        </w:rPr>
        <w:t>League of Arab States</w:t>
      </w:r>
      <w:r w:rsidRPr="00E31F86">
        <w:rPr>
          <w:rFonts w:ascii="Corbel" w:hAnsi="Corbel" w:cs="Arial"/>
          <w:color w:val="000000" w:themeColor="text1"/>
          <w:sz w:val="20"/>
          <w:szCs w:val="20"/>
        </w:rPr>
        <w:t xml:space="preserve"> began in </w:t>
      </w:r>
      <w:r w:rsidR="00B941DE">
        <w:rPr>
          <w:rFonts w:ascii="Corbel" w:hAnsi="Corbel" w:cs="Arial"/>
          <w:color w:val="000000" w:themeColor="text1"/>
          <w:sz w:val="20"/>
          <w:szCs w:val="20"/>
        </w:rPr>
        <w:t>2014</w:t>
      </w:r>
      <w:r w:rsidRPr="00E31F86">
        <w:rPr>
          <w:rFonts w:ascii="Corbel" w:hAnsi="Corbel" w:cs="Arial"/>
          <w:color w:val="000000" w:themeColor="text1"/>
          <w:sz w:val="20"/>
          <w:szCs w:val="20"/>
        </w:rPr>
        <w:t>, and in addition to positioning the project to develop certain activities for approval by various ministerial co</w:t>
      </w:r>
      <w:r w:rsidR="00B941DE">
        <w:rPr>
          <w:rFonts w:ascii="Corbel" w:hAnsi="Corbel" w:cs="Arial"/>
          <w:color w:val="000000" w:themeColor="text1"/>
          <w:sz w:val="20"/>
          <w:szCs w:val="20"/>
        </w:rPr>
        <w:t>uncils, the partnership helped fulfill UNDP RBAS’ commitment to improving LAS capacity and</w:t>
      </w:r>
      <w:r w:rsidRPr="00E31F86">
        <w:rPr>
          <w:rFonts w:ascii="Corbel" w:hAnsi="Corbel" w:cs="Arial"/>
          <w:color w:val="000000" w:themeColor="text1"/>
          <w:sz w:val="20"/>
          <w:szCs w:val="20"/>
        </w:rPr>
        <w:t xml:space="preserve"> i</w:t>
      </w:r>
      <w:r w:rsidRPr="00E31F86">
        <w:rPr>
          <w:rFonts w:ascii="Corbel" w:eastAsia="Times New Roman" w:hAnsi="Corbel"/>
          <w:color w:val="000000"/>
          <w:sz w:val="20"/>
          <w:szCs w:val="20"/>
        </w:rPr>
        <w:t xml:space="preserve">mplementing activities and programmes related to water security, food security and climate change adaptation and mitigation under the </w:t>
      </w:r>
      <w:r w:rsidRPr="00E31F86">
        <w:rPr>
          <w:rFonts w:ascii="Corbel" w:hAnsi="Corbel" w:cs="Arial"/>
          <w:color w:val="000000" w:themeColor="text1"/>
          <w:sz w:val="20"/>
          <w:szCs w:val="20"/>
        </w:rPr>
        <w:t>2012 Cooperation Agreement between the two organizations. A</w:t>
      </w:r>
      <w:r w:rsidR="00B941DE">
        <w:rPr>
          <w:rFonts w:ascii="Corbel" w:hAnsi="Corbel" w:cs="Arial"/>
          <w:color w:val="000000" w:themeColor="text1"/>
          <w:sz w:val="20"/>
          <w:szCs w:val="20"/>
        </w:rPr>
        <w:t>fter a formal request from the d</w:t>
      </w:r>
      <w:r w:rsidRPr="00E31F86">
        <w:rPr>
          <w:rFonts w:ascii="Corbel" w:hAnsi="Corbel" w:cs="Arial"/>
          <w:color w:val="000000" w:themeColor="text1"/>
          <w:sz w:val="20"/>
          <w:szCs w:val="20"/>
        </w:rPr>
        <w:t>epartment</w:t>
      </w:r>
      <w:r w:rsidR="00B941DE">
        <w:rPr>
          <w:rFonts w:ascii="Corbel" w:hAnsi="Corbel" w:cs="Arial"/>
          <w:color w:val="000000" w:themeColor="text1"/>
          <w:sz w:val="20"/>
          <w:szCs w:val="20"/>
        </w:rPr>
        <w:t xml:space="preserve"> head</w:t>
      </w:r>
      <w:r w:rsidRPr="00E31F86">
        <w:rPr>
          <w:rFonts w:ascii="Corbel" w:hAnsi="Corbel" w:cs="Arial"/>
          <w:color w:val="000000" w:themeColor="text1"/>
          <w:sz w:val="20"/>
          <w:szCs w:val="20"/>
        </w:rPr>
        <w:t xml:space="preserve">, ACRI recruited a </w:t>
      </w:r>
      <w:r w:rsidRPr="00E31F86">
        <w:rPr>
          <w:rFonts w:ascii="Corbel" w:hAnsi="Corbel" w:cs="Arial"/>
          <w:color w:val="000000" w:themeColor="text1"/>
          <w:sz w:val="20"/>
          <w:szCs w:val="20"/>
          <w:lang w:val="en-GB"/>
        </w:rPr>
        <w:t>Senior Climate Change Adaptation and Disaster Risk Management Technical Advisor to provide technical advice in policy matters and strengthen institutional and research networks as part of the progressive transfer of knowledge of planning, implementation, and guidance functions and tools to counterparts at the League.</w:t>
      </w:r>
      <w:r w:rsidR="00B941DE">
        <w:rPr>
          <w:rFonts w:ascii="Corbel" w:hAnsi="Corbel" w:cs="Arial"/>
          <w:color w:val="000000" w:themeColor="text1"/>
          <w:sz w:val="20"/>
          <w:szCs w:val="20"/>
          <w:lang w:val="en-GB"/>
        </w:rPr>
        <w:t xml:space="preserve"> The Advisor’s support included </w:t>
      </w:r>
      <w:r w:rsidRPr="00E31F86">
        <w:rPr>
          <w:rFonts w:ascii="Corbel" w:hAnsi="Corbel" w:cs="Arial"/>
          <w:color w:val="000000" w:themeColor="text1"/>
          <w:sz w:val="20"/>
          <w:szCs w:val="20"/>
          <w:lang w:val="en-GB"/>
        </w:rPr>
        <w:t xml:space="preserve">technical advice to its staff and to relevant line ministries in member countries, producing technical and policy documents,  and </w:t>
      </w:r>
      <w:r w:rsidR="00B941DE">
        <w:rPr>
          <w:rFonts w:ascii="Corbel" w:hAnsi="Corbel" w:cs="Arial"/>
          <w:color w:val="000000" w:themeColor="text1"/>
          <w:sz w:val="20"/>
          <w:szCs w:val="20"/>
          <w:lang w:val="en-GB"/>
        </w:rPr>
        <w:t>growing</w:t>
      </w:r>
      <w:r w:rsidRPr="00E31F86">
        <w:rPr>
          <w:rFonts w:ascii="Corbel" w:hAnsi="Corbel" w:cs="Arial"/>
          <w:color w:val="000000" w:themeColor="text1"/>
          <w:sz w:val="20"/>
          <w:szCs w:val="20"/>
          <w:lang w:val="en-GB"/>
        </w:rPr>
        <w:t xml:space="preserve"> regional knowledge networks to link scientific analysis on drought to socioeconomic vulnerability and to resilience-based development policy. </w:t>
      </w:r>
      <w:r w:rsidR="00B941DE">
        <w:rPr>
          <w:rFonts w:ascii="Corbel" w:hAnsi="Corbel" w:cs="Arial"/>
          <w:color w:val="000000" w:themeColor="text1"/>
          <w:sz w:val="20"/>
          <w:szCs w:val="20"/>
          <w:lang w:val="en-GB"/>
        </w:rPr>
        <w:t xml:space="preserve">While LAS departments are not designed/intended to be major project implementation </w:t>
      </w:r>
      <w:r w:rsidR="00CE487E">
        <w:rPr>
          <w:rFonts w:ascii="Corbel" w:hAnsi="Corbel" w:cs="Arial"/>
          <w:color w:val="000000" w:themeColor="text1"/>
          <w:sz w:val="20"/>
          <w:szCs w:val="20"/>
          <w:lang w:val="en-GB"/>
        </w:rPr>
        <w:t>bodies, the partnership built early on through the temporary Advisor support position made LAS an accessible and important vehicle for formalizing the SDG-Climate Nexus Facility and val</w:t>
      </w:r>
      <w:r w:rsidR="00F824B0">
        <w:rPr>
          <w:rFonts w:ascii="Corbel" w:hAnsi="Corbel" w:cs="Arial"/>
          <w:color w:val="000000" w:themeColor="text1"/>
          <w:sz w:val="20"/>
          <w:szCs w:val="20"/>
          <w:lang w:val="en-GB"/>
        </w:rPr>
        <w:t>idating the project’s multi-agency, One-UN approach to accelerating climate resilience  at the regional level.</w:t>
      </w:r>
    </w:p>
    <w:p w14:paraId="7C5308FE" w14:textId="7C7F2B51" w:rsidR="006C503C" w:rsidRDefault="00F824B0" w:rsidP="00C254B9">
      <w:pPr>
        <w:pStyle w:val="ListParagraph"/>
        <w:tabs>
          <w:tab w:val="left" w:pos="270"/>
          <w:tab w:val="num" w:pos="360"/>
        </w:tabs>
        <w:ind w:left="0"/>
        <w:jc w:val="center"/>
        <w:outlineLvl w:val="0"/>
        <w:rPr>
          <w:rFonts w:ascii="Corbel" w:eastAsia="MS Mincho" w:hAnsi="Corbel" w:cs="Arial"/>
          <w:b/>
          <w:color w:val="1F497D"/>
          <w:sz w:val="28"/>
          <w:szCs w:val="28"/>
          <w:lang w:val="en-US" w:eastAsia="ja-JP"/>
        </w:rPr>
      </w:pPr>
      <w:r>
        <w:rPr>
          <w:rFonts w:ascii="Corbel" w:eastAsia="MS Mincho" w:hAnsi="Corbel" w:cs="Arial"/>
          <w:b/>
          <w:color w:val="1F497D"/>
          <w:sz w:val="28"/>
          <w:szCs w:val="28"/>
          <w:lang w:val="en-US" w:eastAsia="ja-JP"/>
        </w:rPr>
        <w:t>…</w:t>
      </w:r>
    </w:p>
    <w:p w14:paraId="35ADAD93" w14:textId="77777777" w:rsidR="00F824B0" w:rsidRPr="00F824B0" w:rsidRDefault="00F824B0" w:rsidP="00C254B9">
      <w:pPr>
        <w:pStyle w:val="ListParagraph"/>
        <w:tabs>
          <w:tab w:val="left" w:pos="270"/>
          <w:tab w:val="num" w:pos="360"/>
        </w:tabs>
        <w:ind w:left="0"/>
        <w:outlineLvl w:val="0"/>
        <w:rPr>
          <w:rFonts w:ascii="Corbel" w:eastAsia="MS Mincho" w:hAnsi="Corbel" w:cs="Arial"/>
          <w:color w:val="000000" w:themeColor="text1"/>
          <w:sz w:val="28"/>
          <w:szCs w:val="28"/>
          <w:lang w:val="en-US" w:eastAsia="ja-JP"/>
        </w:rPr>
      </w:pPr>
    </w:p>
    <w:p w14:paraId="4577F7B7" w14:textId="674EEB6B" w:rsidR="00591CD6" w:rsidRDefault="001369BD" w:rsidP="00C254B9">
      <w:pPr>
        <w:tabs>
          <w:tab w:val="left" w:pos="270"/>
        </w:tabs>
        <w:spacing w:line="276" w:lineRule="auto"/>
        <w:jc w:val="both"/>
        <w:rPr>
          <w:rFonts w:ascii="Corbel" w:eastAsia="Times New Roman" w:hAnsi="Corbel"/>
          <w:color w:val="000000"/>
          <w:sz w:val="20"/>
          <w:szCs w:val="20"/>
          <w:shd w:val="clear" w:color="auto" w:fill="FFFFFF"/>
        </w:rPr>
      </w:pPr>
      <w:r>
        <w:rPr>
          <w:rFonts w:ascii="Corbel" w:eastAsia="Times New Roman" w:hAnsi="Corbel"/>
          <w:color w:val="000000"/>
          <w:sz w:val="20"/>
          <w:szCs w:val="20"/>
          <w:shd w:val="clear" w:color="auto" w:fill="FFFFFF"/>
        </w:rPr>
        <w:t xml:space="preserve">Given the </w:t>
      </w:r>
      <w:r w:rsidR="00973EF0">
        <w:rPr>
          <w:rFonts w:ascii="Corbel" w:eastAsia="Times New Roman" w:hAnsi="Corbel"/>
          <w:color w:val="000000"/>
          <w:sz w:val="20"/>
          <w:szCs w:val="20"/>
          <w:shd w:val="clear" w:color="auto" w:fill="FFFFFF"/>
        </w:rPr>
        <w:t>push</w:t>
      </w:r>
      <w:r>
        <w:rPr>
          <w:rFonts w:ascii="Corbel" w:eastAsia="Times New Roman" w:hAnsi="Corbel"/>
          <w:color w:val="000000"/>
          <w:sz w:val="20"/>
          <w:szCs w:val="20"/>
          <w:shd w:val="clear" w:color="auto" w:fill="FFFFFF"/>
        </w:rPr>
        <w:t xml:space="preserve"> throughout the</w:t>
      </w:r>
      <w:r w:rsidR="00271C6E">
        <w:rPr>
          <w:rFonts w:ascii="Corbel" w:eastAsia="Times New Roman" w:hAnsi="Corbel"/>
          <w:color w:val="000000"/>
          <w:sz w:val="20"/>
          <w:szCs w:val="20"/>
          <w:shd w:val="clear" w:color="auto" w:fill="FFFFFF"/>
        </w:rPr>
        <w:t xml:space="preserve"> life of the</w:t>
      </w:r>
      <w:r>
        <w:rPr>
          <w:rFonts w:ascii="Corbel" w:eastAsia="Times New Roman" w:hAnsi="Corbel"/>
          <w:color w:val="000000"/>
          <w:sz w:val="20"/>
          <w:szCs w:val="20"/>
          <w:shd w:val="clear" w:color="auto" w:fill="FFFFFF"/>
        </w:rPr>
        <w:t xml:space="preserve"> project to mobilize resources beyond TRAC </w:t>
      </w:r>
      <w:r w:rsidR="00271C6E">
        <w:rPr>
          <w:rFonts w:ascii="Corbel" w:eastAsia="Times New Roman" w:hAnsi="Corbel"/>
          <w:color w:val="000000"/>
          <w:sz w:val="20"/>
          <w:szCs w:val="20"/>
          <w:shd w:val="clear" w:color="auto" w:fill="FFFFFF"/>
        </w:rPr>
        <w:t xml:space="preserve">allocations, </w:t>
      </w:r>
      <w:r w:rsidR="00BA3E88">
        <w:rPr>
          <w:rFonts w:ascii="Corbel" w:eastAsia="Times New Roman" w:hAnsi="Corbel"/>
          <w:color w:val="000000"/>
          <w:sz w:val="20"/>
          <w:szCs w:val="20"/>
          <w:shd w:val="clear" w:color="auto" w:fill="FFFFFF"/>
        </w:rPr>
        <w:t xml:space="preserve">new concept notes and proposals were developed every year based on opportunities identified by the project and </w:t>
      </w:r>
      <w:r w:rsidR="00B2072D">
        <w:rPr>
          <w:rFonts w:ascii="Corbel" w:eastAsia="Times New Roman" w:hAnsi="Corbel"/>
          <w:color w:val="000000"/>
          <w:sz w:val="20"/>
          <w:szCs w:val="20"/>
          <w:shd w:val="clear" w:color="auto" w:fill="FFFFFF"/>
        </w:rPr>
        <w:t>on the</w:t>
      </w:r>
      <w:r w:rsidR="00BA3E88">
        <w:rPr>
          <w:rFonts w:ascii="Corbel" w:eastAsia="Times New Roman" w:hAnsi="Corbel"/>
          <w:color w:val="000000"/>
          <w:sz w:val="20"/>
          <w:szCs w:val="20"/>
          <w:shd w:val="clear" w:color="auto" w:fill="FFFFFF"/>
        </w:rPr>
        <w:t xml:space="preserve"> possibility of establishing relationships with donors </w:t>
      </w:r>
      <w:r w:rsidR="00591CD6">
        <w:rPr>
          <w:rFonts w:ascii="Corbel" w:eastAsia="Times New Roman" w:hAnsi="Corbel"/>
          <w:color w:val="000000"/>
          <w:sz w:val="20"/>
          <w:szCs w:val="20"/>
          <w:shd w:val="clear" w:color="auto" w:fill="FFFFFF"/>
        </w:rPr>
        <w:t>during travels</w:t>
      </w:r>
      <w:r w:rsidR="00BA3E88">
        <w:rPr>
          <w:rFonts w:ascii="Corbel" w:eastAsia="Times New Roman" w:hAnsi="Corbel"/>
          <w:color w:val="000000"/>
          <w:sz w:val="20"/>
          <w:szCs w:val="20"/>
          <w:shd w:val="clear" w:color="auto" w:fill="FFFFFF"/>
        </w:rPr>
        <w:t xml:space="preserve"> by the project manager and Team Leader for CC, DRR and Sustainable Energy </w:t>
      </w:r>
      <w:r w:rsidR="00591CD6">
        <w:rPr>
          <w:rFonts w:ascii="Corbel" w:eastAsia="Times New Roman" w:hAnsi="Corbel"/>
          <w:color w:val="000000"/>
          <w:sz w:val="20"/>
          <w:szCs w:val="20"/>
          <w:shd w:val="clear" w:color="auto" w:fill="FFFFFF"/>
        </w:rPr>
        <w:t>for</w:t>
      </w:r>
      <w:r w:rsidR="00BA3E88">
        <w:rPr>
          <w:rFonts w:ascii="Corbel" w:eastAsia="Times New Roman" w:hAnsi="Corbel"/>
          <w:color w:val="000000"/>
          <w:sz w:val="20"/>
          <w:szCs w:val="20"/>
          <w:shd w:val="clear" w:color="auto" w:fill="FFFFFF"/>
        </w:rPr>
        <w:t xml:space="preserve"> meetings and project events.</w:t>
      </w:r>
      <w:r w:rsidRPr="0009650D">
        <w:rPr>
          <w:rFonts w:ascii="Corbel" w:eastAsia="Times New Roman" w:hAnsi="Corbel"/>
          <w:color w:val="000000"/>
          <w:sz w:val="20"/>
          <w:szCs w:val="20"/>
          <w:shd w:val="clear" w:color="auto" w:fill="FFFFFF"/>
        </w:rPr>
        <w:t xml:space="preserve"> </w:t>
      </w:r>
      <w:r w:rsidR="00BA3E88">
        <w:rPr>
          <w:rFonts w:ascii="Corbel" w:eastAsia="Times New Roman" w:hAnsi="Corbel"/>
          <w:color w:val="000000"/>
          <w:sz w:val="20"/>
          <w:szCs w:val="20"/>
          <w:shd w:val="clear" w:color="auto" w:fill="FFFFFF"/>
        </w:rPr>
        <w:t xml:space="preserve">New potential partnerships and sub-project concepts were greatly accelerated in the final years of the project as the support of technical colleagues in the Hub to the project became more formalized, and as momentum around various areas of climate work across the international community ramped up with the passage of the SDGs and the Paris Agreement. </w:t>
      </w:r>
      <w:r w:rsidR="00973EF0">
        <w:rPr>
          <w:rFonts w:ascii="Corbel" w:eastAsia="Times New Roman" w:hAnsi="Corbel"/>
          <w:color w:val="000000"/>
          <w:sz w:val="20"/>
          <w:szCs w:val="20"/>
          <w:shd w:val="clear" w:color="auto" w:fill="FFFFFF"/>
        </w:rPr>
        <w:t>Below is an overview of these various efforts, including the surge of resource mobilization and partnership building during the</w:t>
      </w:r>
      <w:r w:rsidR="006E7784">
        <w:rPr>
          <w:rFonts w:ascii="Corbel" w:eastAsia="Times New Roman" w:hAnsi="Corbel"/>
          <w:color w:val="000000"/>
          <w:sz w:val="20"/>
          <w:szCs w:val="20"/>
          <w:shd w:val="clear" w:color="auto" w:fill="FFFFFF"/>
        </w:rPr>
        <w:t xml:space="preserve"> last</w:t>
      </w:r>
      <w:r w:rsidR="00973EF0">
        <w:rPr>
          <w:rFonts w:ascii="Corbel" w:eastAsia="Times New Roman" w:hAnsi="Corbel"/>
          <w:color w:val="000000"/>
          <w:sz w:val="20"/>
          <w:szCs w:val="20"/>
          <w:shd w:val="clear" w:color="auto" w:fill="FFFFFF"/>
        </w:rPr>
        <w:t xml:space="preserve"> two years of </w:t>
      </w:r>
      <w:r w:rsidR="00973EF0">
        <w:rPr>
          <w:rFonts w:ascii="Corbel" w:eastAsia="Times New Roman" w:hAnsi="Corbel"/>
          <w:color w:val="000000"/>
          <w:sz w:val="20"/>
          <w:szCs w:val="20"/>
          <w:shd w:val="clear" w:color="auto" w:fill="FFFFFF"/>
        </w:rPr>
        <w:lastRenderedPageBreak/>
        <w:t>the project</w:t>
      </w:r>
      <w:r w:rsidR="006E7784">
        <w:rPr>
          <w:rFonts w:ascii="Corbel" w:eastAsia="Times New Roman" w:hAnsi="Corbel"/>
          <w:color w:val="000000"/>
          <w:sz w:val="20"/>
          <w:szCs w:val="20"/>
          <w:shd w:val="clear" w:color="auto" w:fill="FFFFFF"/>
        </w:rPr>
        <w:t xml:space="preserve">, </w:t>
      </w:r>
      <w:r w:rsidR="00B37A5F">
        <w:rPr>
          <w:rFonts w:ascii="Corbel" w:eastAsia="Times New Roman" w:hAnsi="Corbel"/>
          <w:color w:val="000000"/>
          <w:sz w:val="20"/>
          <w:szCs w:val="20"/>
          <w:shd w:val="clear" w:color="auto" w:fill="FFFFFF"/>
        </w:rPr>
        <w:t>with</w:t>
      </w:r>
      <w:r w:rsidR="006E7784">
        <w:rPr>
          <w:rFonts w:ascii="Corbel" w:eastAsia="Times New Roman" w:hAnsi="Corbel"/>
          <w:color w:val="000000"/>
          <w:sz w:val="20"/>
          <w:szCs w:val="20"/>
          <w:shd w:val="clear" w:color="auto" w:fill="FFFFFF"/>
        </w:rPr>
        <w:t xml:space="preserve"> those</w:t>
      </w:r>
      <w:r w:rsidR="00973EF0">
        <w:rPr>
          <w:rFonts w:ascii="Corbel" w:eastAsia="Times New Roman" w:hAnsi="Corbel"/>
          <w:color w:val="000000"/>
          <w:sz w:val="20"/>
          <w:szCs w:val="20"/>
          <w:shd w:val="clear" w:color="auto" w:fill="FFFFFF"/>
        </w:rPr>
        <w:t xml:space="preserve"> proposals </w:t>
      </w:r>
      <w:r w:rsidR="00B37A5F">
        <w:rPr>
          <w:rFonts w:ascii="Corbel" w:eastAsia="Times New Roman" w:hAnsi="Corbel"/>
          <w:color w:val="000000"/>
          <w:sz w:val="20"/>
          <w:szCs w:val="20"/>
          <w:shd w:val="clear" w:color="auto" w:fill="FFFFFF"/>
        </w:rPr>
        <w:t xml:space="preserve">and donor relationships </w:t>
      </w:r>
      <w:r w:rsidR="00973EF0">
        <w:rPr>
          <w:rFonts w:ascii="Corbel" w:eastAsia="Times New Roman" w:hAnsi="Corbel"/>
          <w:color w:val="000000"/>
          <w:sz w:val="20"/>
          <w:szCs w:val="20"/>
          <w:shd w:val="clear" w:color="auto" w:fill="FFFFFF"/>
        </w:rPr>
        <w:t>that remain</w:t>
      </w:r>
      <w:r w:rsidR="00B37A5F">
        <w:rPr>
          <w:rFonts w:ascii="Corbel" w:eastAsia="Times New Roman" w:hAnsi="Corbel"/>
          <w:color w:val="000000"/>
          <w:sz w:val="20"/>
          <w:szCs w:val="20"/>
          <w:shd w:val="clear" w:color="auto" w:fill="FFFFFF"/>
        </w:rPr>
        <w:t>ed</w:t>
      </w:r>
      <w:r w:rsidR="00973EF0">
        <w:rPr>
          <w:rFonts w:ascii="Corbel" w:eastAsia="Times New Roman" w:hAnsi="Corbel"/>
          <w:color w:val="000000"/>
          <w:sz w:val="20"/>
          <w:szCs w:val="20"/>
          <w:shd w:val="clear" w:color="auto" w:fill="FFFFFF"/>
        </w:rPr>
        <w:t xml:space="preserve"> in play </w:t>
      </w:r>
      <w:r w:rsidR="006E7784">
        <w:rPr>
          <w:rFonts w:ascii="Corbel" w:eastAsia="Times New Roman" w:hAnsi="Corbel"/>
          <w:color w:val="000000"/>
          <w:sz w:val="20"/>
          <w:szCs w:val="20"/>
          <w:shd w:val="clear" w:color="auto" w:fill="FFFFFF"/>
        </w:rPr>
        <w:t>at the close of the project</w:t>
      </w:r>
      <w:r w:rsidR="00B37A5F">
        <w:rPr>
          <w:rFonts w:ascii="Corbel" w:eastAsia="Times New Roman" w:hAnsi="Corbel"/>
          <w:color w:val="000000"/>
          <w:sz w:val="20"/>
          <w:szCs w:val="20"/>
          <w:shd w:val="clear" w:color="auto" w:fill="FFFFFF"/>
        </w:rPr>
        <w:t xml:space="preserve"> highlighted in yellow</w:t>
      </w:r>
      <w:r w:rsidR="006E7784">
        <w:rPr>
          <w:rFonts w:ascii="Corbel" w:eastAsia="Times New Roman" w:hAnsi="Corbel"/>
          <w:color w:val="000000"/>
          <w:sz w:val="20"/>
          <w:szCs w:val="20"/>
          <w:shd w:val="clear" w:color="auto" w:fill="FFFFFF"/>
        </w:rPr>
        <w:t>.</w:t>
      </w:r>
      <w:r w:rsidR="00B2072D">
        <w:rPr>
          <w:rFonts w:ascii="Corbel" w:eastAsia="Times New Roman" w:hAnsi="Corbel"/>
          <w:color w:val="000000"/>
          <w:sz w:val="20"/>
          <w:szCs w:val="20"/>
          <w:shd w:val="clear" w:color="auto" w:fill="FFFFFF"/>
        </w:rPr>
        <w:t xml:space="preserve"> Relevant documents can be found in the “Donors and Resource Mobilization” folder in the project archives.</w:t>
      </w:r>
    </w:p>
    <w:p w14:paraId="391048C4" w14:textId="40C466A9" w:rsidR="00C51FDD" w:rsidRPr="00622195" w:rsidRDefault="00C51FDD" w:rsidP="00C254B9">
      <w:pPr>
        <w:tabs>
          <w:tab w:val="left" w:pos="270"/>
        </w:tabs>
        <w:outlineLvl w:val="0"/>
        <w:rPr>
          <w:rFonts w:ascii="Corbel" w:hAnsi="Corbel" w:cs="Arial"/>
          <w:b/>
          <w:color w:val="000000" w:themeColor="text1"/>
          <w:sz w:val="20"/>
          <w:szCs w:val="20"/>
        </w:rPr>
      </w:pPr>
    </w:p>
    <w:p w14:paraId="78B68384" w14:textId="77777777" w:rsidR="00622195" w:rsidRDefault="00622195" w:rsidP="00C254B9">
      <w:pPr>
        <w:tabs>
          <w:tab w:val="left" w:pos="270"/>
        </w:tabs>
        <w:outlineLvl w:val="0"/>
        <w:rPr>
          <w:rFonts w:ascii="Corbel" w:hAnsi="Corbel" w:cs="Arial"/>
          <w:color w:val="000000" w:themeColor="text1"/>
          <w:sz w:val="20"/>
          <w:szCs w:val="20"/>
        </w:rPr>
      </w:pPr>
    </w:p>
    <w:tbl>
      <w:tblPr>
        <w:tblStyle w:val="TableGrid"/>
        <w:tblpPr w:leftFromText="180" w:rightFromText="180" w:vertAnchor="text" w:horzAnchor="page" w:tblpX="1292" w:tblpY="70"/>
        <w:tblW w:w="9900" w:type="dxa"/>
        <w:tblLook w:val="04A0" w:firstRow="1" w:lastRow="0" w:firstColumn="1" w:lastColumn="0" w:noHBand="0" w:noVBand="1"/>
      </w:tblPr>
      <w:tblGrid>
        <w:gridCol w:w="2135"/>
        <w:gridCol w:w="1495"/>
        <w:gridCol w:w="1576"/>
        <w:gridCol w:w="1454"/>
        <w:gridCol w:w="3240"/>
      </w:tblGrid>
      <w:tr w:rsidR="00C254B9" w:rsidRPr="00622195" w14:paraId="5D74A4F6" w14:textId="77777777" w:rsidTr="00902DBF">
        <w:tc>
          <w:tcPr>
            <w:tcW w:w="2193" w:type="dxa"/>
            <w:shd w:val="clear" w:color="auto" w:fill="FFF2CC" w:themeFill="accent4" w:themeFillTint="33"/>
          </w:tcPr>
          <w:p w14:paraId="5E655CDA" w14:textId="77777777" w:rsidR="006E7784" w:rsidRDefault="00622195" w:rsidP="00C254B9">
            <w:pPr>
              <w:tabs>
                <w:tab w:val="left" w:pos="270"/>
              </w:tabs>
              <w:rPr>
                <w:rFonts w:ascii="Corbel" w:hAnsi="Corbel"/>
                <w:b/>
                <w:sz w:val="20"/>
                <w:szCs w:val="20"/>
              </w:rPr>
            </w:pPr>
            <w:r w:rsidRPr="00622195">
              <w:rPr>
                <w:rFonts w:ascii="Corbel" w:hAnsi="Corbel"/>
                <w:b/>
                <w:sz w:val="20"/>
                <w:szCs w:val="20"/>
              </w:rPr>
              <w:t>Proposal</w:t>
            </w:r>
            <w:r w:rsidR="006E7784">
              <w:rPr>
                <w:rFonts w:ascii="Corbel" w:hAnsi="Corbel"/>
                <w:b/>
                <w:sz w:val="20"/>
                <w:szCs w:val="20"/>
              </w:rPr>
              <w:t>/</w:t>
            </w:r>
          </w:p>
          <w:p w14:paraId="6DA1F260" w14:textId="71A7F201" w:rsidR="00622195" w:rsidRPr="00622195" w:rsidRDefault="006E7784" w:rsidP="00C254B9">
            <w:pPr>
              <w:tabs>
                <w:tab w:val="left" w:pos="270"/>
              </w:tabs>
              <w:rPr>
                <w:rFonts w:ascii="Corbel" w:hAnsi="Corbel"/>
                <w:b/>
                <w:sz w:val="20"/>
                <w:szCs w:val="20"/>
              </w:rPr>
            </w:pPr>
            <w:r>
              <w:rPr>
                <w:rFonts w:ascii="Corbel" w:hAnsi="Corbel"/>
                <w:b/>
                <w:sz w:val="20"/>
                <w:szCs w:val="20"/>
              </w:rPr>
              <w:t>Concept Note</w:t>
            </w:r>
          </w:p>
        </w:tc>
        <w:tc>
          <w:tcPr>
            <w:tcW w:w="1277" w:type="dxa"/>
            <w:shd w:val="clear" w:color="auto" w:fill="FFF2CC" w:themeFill="accent4" w:themeFillTint="33"/>
          </w:tcPr>
          <w:p w14:paraId="78DC3E77" w14:textId="77777777" w:rsidR="00622195" w:rsidRPr="00622195" w:rsidRDefault="00622195" w:rsidP="00C254B9">
            <w:pPr>
              <w:tabs>
                <w:tab w:val="left" w:pos="270"/>
              </w:tabs>
              <w:rPr>
                <w:rFonts w:ascii="Corbel" w:hAnsi="Corbel"/>
                <w:b/>
                <w:sz w:val="20"/>
                <w:szCs w:val="20"/>
              </w:rPr>
            </w:pPr>
            <w:r w:rsidRPr="00622195">
              <w:rPr>
                <w:rFonts w:ascii="Corbel" w:hAnsi="Corbel"/>
                <w:b/>
                <w:sz w:val="20"/>
                <w:szCs w:val="20"/>
              </w:rPr>
              <w:t>Partners</w:t>
            </w:r>
          </w:p>
        </w:tc>
        <w:tc>
          <w:tcPr>
            <w:tcW w:w="1599" w:type="dxa"/>
            <w:shd w:val="clear" w:color="auto" w:fill="FFF2CC" w:themeFill="accent4" w:themeFillTint="33"/>
          </w:tcPr>
          <w:p w14:paraId="34554328" w14:textId="77777777" w:rsidR="00622195" w:rsidRPr="00622195" w:rsidRDefault="00622195" w:rsidP="00C254B9">
            <w:pPr>
              <w:tabs>
                <w:tab w:val="left" w:pos="270"/>
              </w:tabs>
              <w:rPr>
                <w:rFonts w:ascii="Corbel" w:hAnsi="Corbel"/>
                <w:b/>
                <w:sz w:val="20"/>
                <w:szCs w:val="20"/>
              </w:rPr>
            </w:pPr>
            <w:r w:rsidRPr="00622195">
              <w:rPr>
                <w:rFonts w:ascii="Corbel" w:hAnsi="Corbel"/>
                <w:b/>
                <w:sz w:val="20"/>
                <w:szCs w:val="20"/>
              </w:rPr>
              <w:t>Potential Donor</w:t>
            </w:r>
          </w:p>
        </w:tc>
        <w:tc>
          <w:tcPr>
            <w:tcW w:w="1493" w:type="dxa"/>
            <w:shd w:val="clear" w:color="auto" w:fill="FFF2CC" w:themeFill="accent4" w:themeFillTint="33"/>
          </w:tcPr>
          <w:p w14:paraId="45FE2CF9" w14:textId="3B7962F8" w:rsidR="00622195" w:rsidRPr="00622195" w:rsidRDefault="00622195" w:rsidP="00C254B9">
            <w:pPr>
              <w:tabs>
                <w:tab w:val="left" w:pos="270"/>
              </w:tabs>
              <w:rPr>
                <w:rFonts w:ascii="Corbel" w:hAnsi="Corbel"/>
                <w:b/>
                <w:sz w:val="20"/>
                <w:szCs w:val="20"/>
              </w:rPr>
            </w:pPr>
            <w:r w:rsidRPr="00622195">
              <w:rPr>
                <w:rFonts w:ascii="Corbel" w:hAnsi="Corbel"/>
                <w:b/>
                <w:sz w:val="20"/>
                <w:szCs w:val="20"/>
              </w:rPr>
              <w:t>Proposed Budge</w:t>
            </w:r>
            <w:r w:rsidR="0000587C">
              <w:rPr>
                <w:rFonts w:ascii="Corbel" w:hAnsi="Corbel"/>
                <w:b/>
                <w:sz w:val="20"/>
                <w:szCs w:val="20"/>
              </w:rPr>
              <w:t>t (USD</w:t>
            </w:r>
            <w:r w:rsidRPr="00622195">
              <w:rPr>
                <w:rFonts w:ascii="Corbel" w:hAnsi="Corbel"/>
                <w:b/>
                <w:sz w:val="20"/>
                <w:szCs w:val="20"/>
              </w:rPr>
              <w:t>)</w:t>
            </w:r>
          </w:p>
        </w:tc>
        <w:tc>
          <w:tcPr>
            <w:tcW w:w="3338" w:type="dxa"/>
            <w:shd w:val="clear" w:color="auto" w:fill="FFF2CC" w:themeFill="accent4" w:themeFillTint="33"/>
          </w:tcPr>
          <w:p w14:paraId="43102552" w14:textId="6637AE3F" w:rsidR="00622195" w:rsidRPr="00622195" w:rsidRDefault="003B638F" w:rsidP="00C254B9">
            <w:pPr>
              <w:tabs>
                <w:tab w:val="left" w:pos="270"/>
              </w:tabs>
              <w:jc w:val="center"/>
              <w:rPr>
                <w:rFonts w:ascii="Corbel" w:hAnsi="Corbel"/>
                <w:b/>
                <w:sz w:val="20"/>
                <w:szCs w:val="20"/>
              </w:rPr>
            </w:pPr>
            <w:r>
              <w:rPr>
                <w:rFonts w:ascii="Corbel" w:hAnsi="Corbel"/>
                <w:b/>
                <w:sz w:val="20"/>
                <w:szCs w:val="20"/>
              </w:rPr>
              <w:t>Notes</w:t>
            </w:r>
          </w:p>
        </w:tc>
      </w:tr>
      <w:tr w:rsidR="006E7784" w:rsidRPr="00622195" w14:paraId="31FBC346" w14:textId="77777777" w:rsidTr="0000587C">
        <w:trPr>
          <w:trHeight w:val="448"/>
        </w:trPr>
        <w:tc>
          <w:tcPr>
            <w:tcW w:w="9900" w:type="dxa"/>
            <w:gridSpan w:val="5"/>
            <w:shd w:val="clear" w:color="auto" w:fill="E2EFD9" w:themeFill="accent6" w:themeFillTint="33"/>
            <w:vAlign w:val="center"/>
          </w:tcPr>
          <w:p w14:paraId="00F429FF" w14:textId="4A9BD8EF" w:rsidR="003B638F" w:rsidRPr="006E7784" w:rsidRDefault="006E7784" w:rsidP="00C254B9">
            <w:pPr>
              <w:tabs>
                <w:tab w:val="left" w:pos="270"/>
              </w:tabs>
              <w:spacing w:before="120" w:after="120"/>
              <w:jc w:val="center"/>
              <w:rPr>
                <w:rFonts w:ascii="Corbel" w:hAnsi="Corbel"/>
                <w:b/>
                <w:sz w:val="20"/>
                <w:szCs w:val="20"/>
              </w:rPr>
            </w:pPr>
            <w:r>
              <w:rPr>
                <w:rFonts w:ascii="Corbel" w:hAnsi="Corbel"/>
                <w:b/>
                <w:sz w:val="20"/>
                <w:szCs w:val="20"/>
              </w:rPr>
              <w:t>2013</w:t>
            </w:r>
          </w:p>
        </w:tc>
      </w:tr>
      <w:tr w:rsidR="00C254B9" w:rsidRPr="00622195" w14:paraId="78EDF54A" w14:textId="77777777" w:rsidTr="00902DBF">
        <w:trPr>
          <w:trHeight w:val="2338"/>
        </w:trPr>
        <w:tc>
          <w:tcPr>
            <w:tcW w:w="2193" w:type="dxa"/>
          </w:tcPr>
          <w:p w14:paraId="0C93C7B0" w14:textId="38746C53" w:rsidR="006E7784" w:rsidRPr="00622195" w:rsidRDefault="006E7784" w:rsidP="00C254B9">
            <w:pPr>
              <w:tabs>
                <w:tab w:val="left" w:pos="270"/>
              </w:tabs>
              <w:rPr>
                <w:rFonts w:ascii="Corbel" w:hAnsi="Corbel"/>
                <w:sz w:val="20"/>
                <w:szCs w:val="20"/>
              </w:rPr>
            </w:pPr>
            <w:r>
              <w:rPr>
                <w:rFonts w:ascii="Corbel" w:hAnsi="Corbel"/>
                <w:sz w:val="20"/>
                <w:szCs w:val="20"/>
              </w:rPr>
              <w:t>Water Efficiency in the Arab Region</w:t>
            </w:r>
          </w:p>
        </w:tc>
        <w:tc>
          <w:tcPr>
            <w:tcW w:w="1277" w:type="dxa"/>
          </w:tcPr>
          <w:p w14:paraId="1C606589" w14:textId="77777777" w:rsidR="006E7784" w:rsidRPr="00622195" w:rsidRDefault="006E7784" w:rsidP="00C254B9">
            <w:pPr>
              <w:tabs>
                <w:tab w:val="left" w:pos="270"/>
              </w:tabs>
              <w:rPr>
                <w:rFonts w:ascii="Corbel" w:hAnsi="Corbel"/>
                <w:sz w:val="20"/>
                <w:szCs w:val="20"/>
              </w:rPr>
            </w:pPr>
          </w:p>
        </w:tc>
        <w:tc>
          <w:tcPr>
            <w:tcW w:w="1599" w:type="dxa"/>
          </w:tcPr>
          <w:p w14:paraId="3923EDE5" w14:textId="1352C98F" w:rsidR="006E7784" w:rsidRPr="00622195" w:rsidRDefault="006E7784" w:rsidP="00C254B9">
            <w:pPr>
              <w:tabs>
                <w:tab w:val="left" w:pos="270"/>
              </w:tabs>
              <w:rPr>
                <w:rFonts w:ascii="Corbel" w:hAnsi="Corbel"/>
                <w:sz w:val="20"/>
                <w:szCs w:val="20"/>
              </w:rPr>
            </w:pPr>
            <w:r>
              <w:rPr>
                <w:rFonts w:ascii="Corbel" w:hAnsi="Corbel"/>
                <w:sz w:val="20"/>
                <w:szCs w:val="20"/>
              </w:rPr>
              <w:t>Japan</w:t>
            </w:r>
            <w:r w:rsidR="003B638F">
              <w:rPr>
                <w:rFonts w:ascii="Corbel" w:hAnsi="Corbel"/>
                <w:sz w:val="20"/>
                <w:szCs w:val="20"/>
              </w:rPr>
              <w:t xml:space="preserve"> (JICA)</w:t>
            </w:r>
          </w:p>
        </w:tc>
        <w:tc>
          <w:tcPr>
            <w:tcW w:w="1493" w:type="dxa"/>
          </w:tcPr>
          <w:p w14:paraId="457E497B" w14:textId="77777777" w:rsidR="00F91835" w:rsidRDefault="003B638F" w:rsidP="00C254B9">
            <w:pPr>
              <w:tabs>
                <w:tab w:val="left" w:pos="270"/>
              </w:tabs>
              <w:rPr>
                <w:rFonts w:ascii="Corbel" w:hAnsi="Corbel"/>
                <w:sz w:val="20"/>
                <w:szCs w:val="20"/>
              </w:rPr>
            </w:pPr>
            <w:r>
              <w:rPr>
                <w:rFonts w:ascii="Corbel" w:hAnsi="Corbel"/>
                <w:sz w:val="20"/>
                <w:szCs w:val="20"/>
              </w:rPr>
              <w:t xml:space="preserve">700k </w:t>
            </w:r>
          </w:p>
          <w:p w14:paraId="326A3BB7" w14:textId="18D5BD1E" w:rsidR="006E7784" w:rsidRPr="00622195" w:rsidRDefault="00F91835" w:rsidP="00C254B9">
            <w:pPr>
              <w:tabs>
                <w:tab w:val="left" w:pos="270"/>
              </w:tabs>
              <w:rPr>
                <w:rFonts w:ascii="Corbel" w:hAnsi="Corbel"/>
                <w:sz w:val="20"/>
                <w:szCs w:val="20"/>
              </w:rPr>
            </w:pPr>
            <w:r>
              <w:rPr>
                <w:rFonts w:ascii="Corbel" w:hAnsi="Corbel"/>
                <w:sz w:val="20"/>
                <w:szCs w:val="20"/>
              </w:rPr>
              <w:t>(</w:t>
            </w:r>
            <w:r w:rsidR="003B638F">
              <w:rPr>
                <w:rFonts w:ascii="Corbel" w:hAnsi="Corbel"/>
                <w:sz w:val="20"/>
                <w:szCs w:val="20"/>
              </w:rPr>
              <w:t>+300k</w:t>
            </w:r>
            <w:r>
              <w:rPr>
                <w:rFonts w:ascii="Corbel" w:hAnsi="Corbel"/>
                <w:sz w:val="20"/>
                <w:szCs w:val="20"/>
              </w:rPr>
              <w:t xml:space="preserve"> from </w:t>
            </w:r>
            <w:r w:rsidR="003B638F">
              <w:rPr>
                <w:rFonts w:ascii="Corbel" w:hAnsi="Corbel"/>
                <w:sz w:val="20"/>
                <w:szCs w:val="20"/>
              </w:rPr>
              <w:t>UNDP)</w:t>
            </w:r>
          </w:p>
        </w:tc>
        <w:tc>
          <w:tcPr>
            <w:tcW w:w="3338" w:type="dxa"/>
          </w:tcPr>
          <w:p w14:paraId="3081A6EF" w14:textId="7521473F" w:rsidR="006E7784" w:rsidRPr="00622195" w:rsidRDefault="00907E1B" w:rsidP="00C254B9">
            <w:pPr>
              <w:tabs>
                <w:tab w:val="left" w:pos="270"/>
              </w:tabs>
              <w:rPr>
                <w:rFonts w:ascii="Corbel" w:hAnsi="Corbel"/>
                <w:sz w:val="20"/>
                <w:szCs w:val="20"/>
              </w:rPr>
            </w:pPr>
            <w:r>
              <w:rPr>
                <w:rFonts w:asciiTheme="minorHAnsi" w:hAnsiTheme="minorHAnsi"/>
                <w:sz w:val="21"/>
                <w:szCs w:val="21"/>
              </w:rPr>
              <w:t>Aimed</w:t>
            </w:r>
            <w:r w:rsidR="0000587C">
              <w:rPr>
                <w:rFonts w:asciiTheme="minorHAnsi" w:hAnsiTheme="minorHAnsi"/>
                <w:sz w:val="21"/>
                <w:szCs w:val="21"/>
              </w:rPr>
              <w:t xml:space="preserve"> to address water scarcity by making</w:t>
            </w:r>
            <w:r w:rsidR="0000587C" w:rsidRPr="00D70C02">
              <w:rPr>
                <w:rFonts w:asciiTheme="minorHAnsi" w:hAnsiTheme="minorHAnsi"/>
                <w:sz w:val="21"/>
                <w:szCs w:val="21"/>
              </w:rPr>
              <w:t xml:space="preserve"> use of</w:t>
            </w:r>
            <w:r w:rsidR="0000587C">
              <w:rPr>
                <w:rFonts w:asciiTheme="minorHAnsi" w:hAnsiTheme="minorHAnsi"/>
                <w:sz w:val="21"/>
                <w:szCs w:val="21"/>
              </w:rPr>
              <w:t xml:space="preserve"> non-conventional water </w:t>
            </w:r>
            <w:r w:rsidR="0000587C" w:rsidRPr="00D70C02">
              <w:rPr>
                <w:rFonts w:asciiTheme="minorHAnsi" w:hAnsiTheme="minorHAnsi"/>
                <w:sz w:val="21"/>
                <w:szCs w:val="21"/>
              </w:rPr>
              <w:t>supply systems in a variety of local-level</w:t>
            </w:r>
            <w:r w:rsidR="00810BD3">
              <w:rPr>
                <w:rFonts w:asciiTheme="minorHAnsi" w:hAnsiTheme="minorHAnsi"/>
                <w:sz w:val="21"/>
                <w:szCs w:val="21"/>
              </w:rPr>
              <w:t xml:space="preserve"> environments, such as </w:t>
            </w:r>
            <w:r w:rsidR="0000587C" w:rsidRPr="00D70C02">
              <w:rPr>
                <w:rFonts w:asciiTheme="minorHAnsi" w:hAnsiTheme="minorHAnsi"/>
                <w:sz w:val="21"/>
                <w:szCs w:val="21"/>
              </w:rPr>
              <w:t xml:space="preserve">urban households, on-farm uses, public </w:t>
            </w:r>
            <w:r w:rsidR="0000587C" w:rsidRPr="00D70C02">
              <w:rPr>
                <w:rFonts w:asciiTheme="minorHAnsi" w:hAnsiTheme="minorHAnsi"/>
                <w:color w:val="000000" w:themeColor="text1"/>
                <w:sz w:val="21"/>
                <w:szCs w:val="21"/>
              </w:rPr>
              <w:t xml:space="preserve">buildings, schools, </w:t>
            </w:r>
            <w:r w:rsidR="0000587C">
              <w:rPr>
                <w:rFonts w:asciiTheme="minorHAnsi" w:hAnsiTheme="minorHAnsi"/>
                <w:color w:val="000000" w:themeColor="text1"/>
                <w:sz w:val="21"/>
                <w:szCs w:val="21"/>
              </w:rPr>
              <w:t>mosques</w:t>
            </w:r>
            <w:r w:rsidR="0000587C" w:rsidRPr="00D70C02">
              <w:rPr>
                <w:rFonts w:asciiTheme="minorHAnsi" w:hAnsiTheme="minorHAnsi"/>
                <w:color w:val="000000" w:themeColor="text1"/>
                <w:sz w:val="21"/>
                <w:szCs w:val="21"/>
              </w:rPr>
              <w:t>, etc) and integrate lessons and outcomes into higher level policy processes</w:t>
            </w:r>
            <w:r w:rsidR="0000587C">
              <w:rPr>
                <w:rFonts w:asciiTheme="minorHAnsi" w:hAnsiTheme="minorHAnsi"/>
                <w:color w:val="000000" w:themeColor="text1"/>
                <w:sz w:val="21"/>
                <w:szCs w:val="21"/>
              </w:rPr>
              <w:t xml:space="preserve">. </w:t>
            </w:r>
            <w:r w:rsidR="00810BD3">
              <w:rPr>
                <w:rFonts w:asciiTheme="minorHAnsi" w:hAnsiTheme="minorHAnsi"/>
                <w:color w:val="000000" w:themeColor="text1"/>
                <w:sz w:val="21"/>
                <w:szCs w:val="21"/>
              </w:rPr>
              <w:t xml:space="preserve">(i.e. </w:t>
            </w:r>
            <w:r w:rsidR="0000587C">
              <w:rPr>
                <w:rFonts w:asciiTheme="minorHAnsi" w:hAnsiTheme="minorHAnsi"/>
                <w:color w:val="000000" w:themeColor="text1"/>
                <w:sz w:val="21"/>
                <w:szCs w:val="21"/>
              </w:rPr>
              <w:t xml:space="preserve">pilots, </w:t>
            </w:r>
            <w:r w:rsidR="00810BD3">
              <w:rPr>
                <w:rFonts w:asciiTheme="minorHAnsi" w:hAnsiTheme="minorHAnsi"/>
                <w:color w:val="000000" w:themeColor="text1"/>
                <w:sz w:val="21"/>
                <w:szCs w:val="21"/>
              </w:rPr>
              <w:t>policy-level capacity building, regional exchange)</w:t>
            </w:r>
            <w:r w:rsidR="00837EC3">
              <w:rPr>
                <w:rFonts w:asciiTheme="minorHAnsi" w:hAnsiTheme="minorHAnsi"/>
                <w:color w:val="000000" w:themeColor="text1"/>
                <w:sz w:val="21"/>
                <w:szCs w:val="21"/>
              </w:rPr>
              <w:t xml:space="preserve">. Countries included: </w:t>
            </w:r>
            <w:r w:rsidR="00837EC3" w:rsidRPr="00837EC3">
              <w:rPr>
                <w:rFonts w:asciiTheme="minorHAnsi" w:hAnsiTheme="minorHAnsi"/>
                <w:color w:val="000000" w:themeColor="text1"/>
                <w:sz w:val="21"/>
                <w:szCs w:val="21"/>
              </w:rPr>
              <w:t>Djibouti, Jordan, Palestine, Somalia, Yemen</w:t>
            </w:r>
          </w:p>
        </w:tc>
      </w:tr>
      <w:tr w:rsidR="0000587C" w:rsidRPr="00622195" w14:paraId="60BD8261" w14:textId="77777777" w:rsidTr="0000587C">
        <w:tc>
          <w:tcPr>
            <w:tcW w:w="9900" w:type="dxa"/>
            <w:gridSpan w:val="5"/>
            <w:shd w:val="clear" w:color="auto" w:fill="E2EFD9" w:themeFill="accent6" w:themeFillTint="33"/>
            <w:vAlign w:val="center"/>
          </w:tcPr>
          <w:p w14:paraId="2D6D9A19" w14:textId="3C10E4A2" w:rsidR="0000587C" w:rsidRPr="0000587C" w:rsidRDefault="0000587C" w:rsidP="00C254B9">
            <w:pPr>
              <w:tabs>
                <w:tab w:val="left" w:pos="270"/>
              </w:tabs>
              <w:spacing w:before="120" w:after="120"/>
              <w:jc w:val="center"/>
              <w:rPr>
                <w:rFonts w:ascii="Corbel" w:hAnsi="Corbel"/>
                <w:b/>
                <w:sz w:val="20"/>
                <w:szCs w:val="20"/>
              </w:rPr>
            </w:pPr>
            <w:r>
              <w:rPr>
                <w:rFonts w:ascii="Corbel" w:hAnsi="Corbel"/>
                <w:b/>
                <w:sz w:val="20"/>
                <w:szCs w:val="20"/>
              </w:rPr>
              <w:t>2014</w:t>
            </w:r>
          </w:p>
        </w:tc>
      </w:tr>
      <w:tr w:rsidR="00C254B9" w:rsidRPr="00622195" w14:paraId="25059060" w14:textId="77777777" w:rsidTr="00902DBF">
        <w:tc>
          <w:tcPr>
            <w:tcW w:w="2193" w:type="dxa"/>
          </w:tcPr>
          <w:p w14:paraId="0F434DCA" w14:textId="07B6BAA0" w:rsidR="006E7784" w:rsidRPr="00622195" w:rsidRDefault="00837EC3" w:rsidP="00C254B9">
            <w:pPr>
              <w:tabs>
                <w:tab w:val="left" w:pos="270"/>
              </w:tabs>
              <w:rPr>
                <w:rFonts w:ascii="Corbel" w:hAnsi="Corbel"/>
                <w:sz w:val="20"/>
                <w:szCs w:val="20"/>
              </w:rPr>
            </w:pPr>
            <w:r>
              <w:rPr>
                <w:rFonts w:ascii="Corbel" w:hAnsi="Corbel"/>
                <w:sz w:val="20"/>
                <w:szCs w:val="20"/>
              </w:rPr>
              <w:t>Sustainable solutions to energy poverty in the Arab countries</w:t>
            </w:r>
          </w:p>
        </w:tc>
        <w:tc>
          <w:tcPr>
            <w:tcW w:w="1277" w:type="dxa"/>
          </w:tcPr>
          <w:p w14:paraId="240BE92B" w14:textId="77777777" w:rsidR="006E7784" w:rsidRPr="00622195" w:rsidRDefault="006E7784" w:rsidP="00C254B9">
            <w:pPr>
              <w:tabs>
                <w:tab w:val="left" w:pos="270"/>
              </w:tabs>
              <w:rPr>
                <w:rFonts w:ascii="Corbel" w:hAnsi="Corbel"/>
                <w:sz w:val="20"/>
                <w:szCs w:val="20"/>
              </w:rPr>
            </w:pPr>
          </w:p>
        </w:tc>
        <w:tc>
          <w:tcPr>
            <w:tcW w:w="1599" w:type="dxa"/>
          </w:tcPr>
          <w:p w14:paraId="77FCE598" w14:textId="6F1FEA93" w:rsidR="006E7784" w:rsidRPr="00622195" w:rsidRDefault="0000587C" w:rsidP="00C254B9">
            <w:pPr>
              <w:tabs>
                <w:tab w:val="left" w:pos="270"/>
              </w:tabs>
              <w:rPr>
                <w:rFonts w:ascii="Corbel" w:hAnsi="Corbel"/>
                <w:sz w:val="20"/>
                <w:szCs w:val="20"/>
              </w:rPr>
            </w:pPr>
            <w:r>
              <w:rPr>
                <w:rFonts w:ascii="Corbel" w:hAnsi="Corbel"/>
                <w:sz w:val="20"/>
                <w:szCs w:val="20"/>
              </w:rPr>
              <w:t>OFID</w:t>
            </w:r>
          </w:p>
        </w:tc>
        <w:tc>
          <w:tcPr>
            <w:tcW w:w="1493" w:type="dxa"/>
          </w:tcPr>
          <w:p w14:paraId="361452D0" w14:textId="77777777" w:rsidR="00F91835" w:rsidRDefault="00837EC3" w:rsidP="00C254B9">
            <w:pPr>
              <w:tabs>
                <w:tab w:val="left" w:pos="270"/>
              </w:tabs>
              <w:rPr>
                <w:rFonts w:ascii="Corbel" w:hAnsi="Corbel"/>
                <w:sz w:val="20"/>
                <w:szCs w:val="20"/>
              </w:rPr>
            </w:pPr>
            <w:r>
              <w:rPr>
                <w:rFonts w:ascii="Corbel" w:hAnsi="Corbel"/>
                <w:sz w:val="20"/>
                <w:szCs w:val="20"/>
              </w:rPr>
              <w:t xml:space="preserve">7 </w:t>
            </w:r>
            <w:r w:rsidR="00F91835">
              <w:rPr>
                <w:rFonts w:ascii="Corbel" w:hAnsi="Corbel"/>
                <w:sz w:val="20"/>
                <w:szCs w:val="20"/>
              </w:rPr>
              <w:t xml:space="preserve">mill </w:t>
            </w:r>
          </w:p>
          <w:p w14:paraId="3C00E34B" w14:textId="62C552FD" w:rsidR="006E7784" w:rsidRPr="00622195" w:rsidRDefault="00F91835" w:rsidP="00C254B9">
            <w:pPr>
              <w:tabs>
                <w:tab w:val="left" w:pos="270"/>
              </w:tabs>
              <w:rPr>
                <w:rFonts w:ascii="Corbel" w:hAnsi="Corbel"/>
                <w:sz w:val="20"/>
                <w:szCs w:val="20"/>
              </w:rPr>
            </w:pPr>
            <w:r>
              <w:rPr>
                <w:rFonts w:ascii="Corbel" w:hAnsi="Corbel"/>
                <w:sz w:val="20"/>
                <w:szCs w:val="20"/>
              </w:rPr>
              <w:t>(</w:t>
            </w:r>
            <w:r w:rsidR="00837EC3">
              <w:rPr>
                <w:rFonts w:ascii="Corbel" w:hAnsi="Corbel"/>
                <w:sz w:val="20"/>
                <w:szCs w:val="20"/>
              </w:rPr>
              <w:t xml:space="preserve">+ 1 </w:t>
            </w:r>
            <w:r>
              <w:rPr>
                <w:rFonts w:ascii="Corbel" w:hAnsi="Corbel"/>
                <w:sz w:val="20"/>
                <w:szCs w:val="20"/>
              </w:rPr>
              <w:t xml:space="preserve">mill from </w:t>
            </w:r>
            <w:r w:rsidR="00837EC3">
              <w:rPr>
                <w:rFonts w:ascii="Corbel" w:hAnsi="Corbel"/>
                <w:sz w:val="20"/>
                <w:szCs w:val="20"/>
              </w:rPr>
              <w:t>UNDP</w:t>
            </w:r>
            <w:r>
              <w:rPr>
                <w:rFonts w:ascii="Corbel" w:hAnsi="Corbel"/>
                <w:sz w:val="20"/>
                <w:szCs w:val="20"/>
              </w:rPr>
              <w:t>)</w:t>
            </w:r>
          </w:p>
        </w:tc>
        <w:tc>
          <w:tcPr>
            <w:tcW w:w="3338" w:type="dxa"/>
          </w:tcPr>
          <w:p w14:paraId="091C7D74" w14:textId="1FA83B55" w:rsidR="006E7784" w:rsidRPr="00622195" w:rsidRDefault="00837EC3" w:rsidP="00C254B9">
            <w:pPr>
              <w:tabs>
                <w:tab w:val="left" w:pos="270"/>
              </w:tabs>
              <w:rPr>
                <w:rFonts w:ascii="Corbel" w:hAnsi="Corbel"/>
                <w:sz w:val="20"/>
                <w:szCs w:val="20"/>
              </w:rPr>
            </w:pPr>
            <w:r>
              <w:rPr>
                <w:rFonts w:ascii="Corbel" w:hAnsi="Corbel"/>
                <w:sz w:val="20"/>
                <w:szCs w:val="20"/>
              </w:rPr>
              <w:t>Included energy poverty research, a sub-regional grants system for demo projects, community-based training, and regional exchange and knowledge sharing. Countries included: Djibouti, Somalia, Yemen, Sudan, Egypt, Morocco, Tunisia</w:t>
            </w:r>
          </w:p>
        </w:tc>
      </w:tr>
      <w:tr w:rsidR="00C254B9" w:rsidRPr="00622195" w14:paraId="782CF2C0" w14:textId="77777777" w:rsidTr="00902DBF">
        <w:tc>
          <w:tcPr>
            <w:tcW w:w="2193" w:type="dxa"/>
          </w:tcPr>
          <w:p w14:paraId="6F69AEE7" w14:textId="44B9C549" w:rsidR="00F73BD7" w:rsidRDefault="00F91835" w:rsidP="00C254B9">
            <w:pPr>
              <w:tabs>
                <w:tab w:val="left" w:pos="270"/>
              </w:tabs>
              <w:rPr>
                <w:rFonts w:ascii="Corbel" w:hAnsi="Corbel"/>
                <w:sz w:val="20"/>
                <w:szCs w:val="20"/>
              </w:rPr>
            </w:pPr>
            <w:r>
              <w:rPr>
                <w:rFonts w:ascii="Corbel" w:hAnsi="Corbel"/>
                <w:sz w:val="20"/>
                <w:szCs w:val="20"/>
              </w:rPr>
              <w:t>Proposal for Water Governance Programme for Arab States (2014-2017)</w:t>
            </w:r>
          </w:p>
          <w:p w14:paraId="34B3D2C1" w14:textId="77777777" w:rsidR="00F73BD7" w:rsidRDefault="00F73BD7" w:rsidP="00C254B9">
            <w:pPr>
              <w:tabs>
                <w:tab w:val="left" w:pos="270"/>
              </w:tabs>
              <w:rPr>
                <w:rFonts w:ascii="Corbel" w:hAnsi="Corbel"/>
                <w:sz w:val="20"/>
                <w:szCs w:val="20"/>
              </w:rPr>
            </w:pPr>
          </w:p>
        </w:tc>
        <w:tc>
          <w:tcPr>
            <w:tcW w:w="1277" w:type="dxa"/>
          </w:tcPr>
          <w:p w14:paraId="71A900F7" w14:textId="09827F2A" w:rsidR="00F73BD7" w:rsidRPr="00622195" w:rsidRDefault="00F91835" w:rsidP="00C254B9">
            <w:pPr>
              <w:tabs>
                <w:tab w:val="left" w:pos="270"/>
              </w:tabs>
              <w:rPr>
                <w:rFonts w:ascii="Corbel" w:hAnsi="Corbel"/>
                <w:sz w:val="20"/>
                <w:szCs w:val="20"/>
              </w:rPr>
            </w:pPr>
            <w:r>
              <w:rPr>
                <w:rFonts w:ascii="Corbel" w:hAnsi="Corbel"/>
                <w:sz w:val="20"/>
                <w:szCs w:val="20"/>
              </w:rPr>
              <w:t>SIWI, Coca Cola</w:t>
            </w:r>
          </w:p>
        </w:tc>
        <w:tc>
          <w:tcPr>
            <w:tcW w:w="1599" w:type="dxa"/>
          </w:tcPr>
          <w:p w14:paraId="7B96EF2D" w14:textId="4467B733" w:rsidR="00F73BD7" w:rsidRDefault="00F73BD7" w:rsidP="00C254B9">
            <w:pPr>
              <w:tabs>
                <w:tab w:val="left" w:pos="270"/>
              </w:tabs>
              <w:rPr>
                <w:rFonts w:ascii="Corbel" w:hAnsi="Corbel"/>
                <w:sz w:val="20"/>
                <w:szCs w:val="20"/>
              </w:rPr>
            </w:pPr>
            <w:r>
              <w:rPr>
                <w:rFonts w:ascii="Corbel" w:hAnsi="Corbel"/>
                <w:sz w:val="20"/>
                <w:szCs w:val="20"/>
              </w:rPr>
              <w:t>Sida</w:t>
            </w:r>
          </w:p>
        </w:tc>
        <w:tc>
          <w:tcPr>
            <w:tcW w:w="1493" w:type="dxa"/>
          </w:tcPr>
          <w:p w14:paraId="68627D78" w14:textId="070A16D7" w:rsidR="00F73BD7" w:rsidRDefault="00F91835" w:rsidP="00C254B9">
            <w:pPr>
              <w:tabs>
                <w:tab w:val="left" w:pos="270"/>
              </w:tabs>
              <w:rPr>
                <w:rFonts w:ascii="Corbel" w:hAnsi="Corbel"/>
                <w:sz w:val="20"/>
                <w:szCs w:val="20"/>
              </w:rPr>
            </w:pPr>
            <w:r>
              <w:rPr>
                <w:rFonts w:ascii="Corbel" w:hAnsi="Corbel"/>
                <w:sz w:val="20"/>
                <w:szCs w:val="20"/>
              </w:rPr>
              <w:t>5.35 mill</w:t>
            </w:r>
          </w:p>
        </w:tc>
        <w:tc>
          <w:tcPr>
            <w:tcW w:w="3338" w:type="dxa"/>
          </w:tcPr>
          <w:p w14:paraId="257442A1" w14:textId="195BD1F8" w:rsidR="00F73BD7" w:rsidRDefault="00F91835" w:rsidP="00C254B9">
            <w:pPr>
              <w:tabs>
                <w:tab w:val="left" w:pos="270"/>
              </w:tabs>
              <w:rPr>
                <w:rFonts w:ascii="Corbel" w:hAnsi="Corbel"/>
                <w:sz w:val="20"/>
                <w:szCs w:val="20"/>
              </w:rPr>
            </w:pPr>
            <w:r>
              <w:rPr>
                <w:rFonts w:ascii="Corbel" w:hAnsi="Corbel"/>
                <w:sz w:val="20"/>
                <w:szCs w:val="20"/>
              </w:rPr>
              <w:t>While this proposal was developed to launch a second phase of the WGP-AS, it had significant focus on climate adaptation in the water sector, including non-conventional water supply projects, and related local institutional building. If the proposal had been successful, some parts may have been managed by ACRI.</w:t>
            </w:r>
          </w:p>
        </w:tc>
      </w:tr>
      <w:tr w:rsidR="00F73BD7" w:rsidRPr="00622195" w14:paraId="419706A0" w14:textId="77777777" w:rsidTr="00F73BD7">
        <w:tc>
          <w:tcPr>
            <w:tcW w:w="9900" w:type="dxa"/>
            <w:gridSpan w:val="5"/>
            <w:shd w:val="clear" w:color="auto" w:fill="E2EFD9" w:themeFill="accent6" w:themeFillTint="33"/>
            <w:vAlign w:val="center"/>
          </w:tcPr>
          <w:p w14:paraId="3AF7702B" w14:textId="115B240C" w:rsidR="00F73BD7" w:rsidRPr="00F73BD7" w:rsidRDefault="00F73BD7" w:rsidP="00C254B9">
            <w:pPr>
              <w:tabs>
                <w:tab w:val="left" w:pos="270"/>
              </w:tabs>
              <w:spacing w:before="120" w:after="120"/>
              <w:jc w:val="center"/>
              <w:rPr>
                <w:rFonts w:ascii="Corbel" w:hAnsi="Corbel"/>
                <w:b/>
                <w:sz w:val="20"/>
                <w:szCs w:val="20"/>
              </w:rPr>
            </w:pPr>
            <w:r w:rsidRPr="00F73BD7">
              <w:rPr>
                <w:rFonts w:ascii="Corbel" w:hAnsi="Corbel"/>
                <w:b/>
                <w:sz w:val="20"/>
                <w:szCs w:val="20"/>
              </w:rPr>
              <w:t>2015</w:t>
            </w:r>
          </w:p>
        </w:tc>
      </w:tr>
      <w:tr w:rsidR="00C254B9" w:rsidRPr="00622195" w14:paraId="285A7926" w14:textId="77777777" w:rsidTr="00902DBF">
        <w:trPr>
          <w:trHeight w:val="1025"/>
        </w:trPr>
        <w:tc>
          <w:tcPr>
            <w:tcW w:w="2193" w:type="dxa"/>
          </w:tcPr>
          <w:p w14:paraId="7F2E912B" w14:textId="3F3CD76C" w:rsidR="0014361A" w:rsidRPr="00021E6F" w:rsidRDefault="00952C71" w:rsidP="00C254B9">
            <w:pPr>
              <w:tabs>
                <w:tab w:val="left" w:pos="270"/>
              </w:tabs>
              <w:outlineLvl w:val="0"/>
              <w:rPr>
                <w:rFonts w:ascii="Corbel" w:hAnsi="Corbel" w:cs="Arial"/>
                <w:color w:val="000000" w:themeColor="text1"/>
                <w:sz w:val="20"/>
                <w:szCs w:val="20"/>
              </w:rPr>
            </w:pPr>
            <w:r w:rsidRPr="00021E6F">
              <w:rPr>
                <w:rFonts w:ascii="Corbel" w:hAnsi="Corbel" w:cs="Arial"/>
                <w:color w:val="000000" w:themeColor="text1"/>
                <w:sz w:val="20"/>
                <w:szCs w:val="20"/>
              </w:rPr>
              <w:t>COP</w:t>
            </w:r>
            <w:r w:rsidR="00021E6F" w:rsidRPr="00021E6F">
              <w:rPr>
                <w:rFonts w:ascii="Corbel" w:hAnsi="Corbel" w:cs="Arial"/>
                <w:color w:val="000000" w:themeColor="text1"/>
                <w:sz w:val="20"/>
                <w:szCs w:val="20"/>
              </w:rPr>
              <w:t xml:space="preserve"> 21 Side Event</w:t>
            </w:r>
          </w:p>
          <w:p w14:paraId="38841BE7" w14:textId="77777777" w:rsidR="0014361A" w:rsidRDefault="0014361A" w:rsidP="00C254B9">
            <w:pPr>
              <w:tabs>
                <w:tab w:val="left" w:pos="270"/>
              </w:tabs>
              <w:outlineLvl w:val="0"/>
              <w:rPr>
                <w:rFonts w:ascii="Corbel" w:hAnsi="Corbel" w:cs="Arial"/>
                <w:color w:val="000000" w:themeColor="text1"/>
                <w:sz w:val="20"/>
                <w:szCs w:val="20"/>
                <w:highlight w:val="yellow"/>
              </w:rPr>
            </w:pPr>
          </w:p>
          <w:p w14:paraId="09EBE10B" w14:textId="77777777" w:rsidR="008B0DC6" w:rsidRPr="008B0DC6" w:rsidRDefault="008B0DC6" w:rsidP="00C254B9">
            <w:pPr>
              <w:tabs>
                <w:tab w:val="left" w:pos="270"/>
              </w:tabs>
              <w:outlineLvl w:val="0"/>
              <w:rPr>
                <w:rFonts w:ascii="Corbel" w:hAnsi="Corbel" w:cs="Arial"/>
                <w:color w:val="000000" w:themeColor="text1"/>
                <w:sz w:val="20"/>
                <w:szCs w:val="20"/>
                <w:highlight w:val="yellow"/>
              </w:rPr>
            </w:pPr>
          </w:p>
          <w:p w14:paraId="392529E1" w14:textId="77777777" w:rsidR="008B0DC6" w:rsidRPr="008B0DC6" w:rsidRDefault="008B0DC6" w:rsidP="00C254B9">
            <w:pPr>
              <w:tabs>
                <w:tab w:val="left" w:pos="270"/>
              </w:tabs>
              <w:outlineLvl w:val="0"/>
              <w:rPr>
                <w:rFonts w:ascii="Corbel" w:hAnsi="Corbel" w:cs="Arial"/>
                <w:color w:val="000000" w:themeColor="text1"/>
                <w:sz w:val="20"/>
                <w:szCs w:val="20"/>
                <w:highlight w:val="yellow"/>
              </w:rPr>
            </w:pPr>
          </w:p>
          <w:p w14:paraId="16AD98FE" w14:textId="77777777" w:rsidR="006E7784" w:rsidRPr="00622195" w:rsidRDefault="006E7784" w:rsidP="00C254B9">
            <w:pPr>
              <w:tabs>
                <w:tab w:val="left" w:pos="270"/>
              </w:tabs>
              <w:outlineLvl w:val="0"/>
              <w:rPr>
                <w:rFonts w:ascii="Corbel" w:hAnsi="Corbel"/>
                <w:sz w:val="20"/>
                <w:szCs w:val="20"/>
              </w:rPr>
            </w:pPr>
          </w:p>
        </w:tc>
        <w:tc>
          <w:tcPr>
            <w:tcW w:w="1277" w:type="dxa"/>
          </w:tcPr>
          <w:p w14:paraId="1CD3123B" w14:textId="77777777" w:rsidR="006E7784" w:rsidRPr="00622195" w:rsidRDefault="006E7784" w:rsidP="00C254B9">
            <w:pPr>
              <w:tabs>
                <w:tab w:val="left" w:pos="270"/>
              </w:tabs>
              <w:rPr>
                <w:rFonts w:ascii="Corbel" w:hAnsi="Corbel"/>
                <w:sz w:val="20"/>
                <w:szCs w:val="20"/>
              </w:rPr>
            </w:pPr>
          </w:p>
        </w:tc>
        <w:tc>
          <w:tcPr>
            <w:tcW w:w="1599" w:type="dxa"/>
          </w:tcPr>
          <w:p w14:paraId="686F1F9F" w14:textId="1C211CA8" w:rsidR="006E7784" w:rsidRPr="00622195" w:rsidRDefault="00021E6F" w:rsidP="00C254B9">
            <w:pPr>
              <w:tabs>
                <w:tab w:val="left" w:pos="270"/>
              </w:tabs>
              <w:rPr>
                <w:rFonts w:ascii="Corbel" w:hAnsi="Corbel"/>
                <w:sz w:val="20"/>
                <w:szCs w:val="20"/>
              </w:rPr>
            </w:pPr>
            <w:r>
              <w:rPr>
                <w:rFonts w:ascii="Corbel" w:hAnsi="Corbel"/>
                <w:sz w:val="20"/>
                <w:szCs w:val="20"/>
              </w:rPr>
              <w:t>QEERI</w:t>
            </w:r>
          </w:p>
        </w:tc>
        <w:tc>
          <w:tcPr>
            <w:tcW w:w="1493" w:type="dxa"/>
          </w:tcPr>
          <w:p w14:paraId="0A1D0DD4" w14:textId="170E475B" w:rsidR="006E7784" w:rsidRPr="00622195" w:rsidRDefault="00DB13D9" w:rsidP="00C254B9">
            <w:pPr>
              <w:tabs>
                <w:tab w:val="left" w:pos="270"/>
              </w:tabs>
              <w:rPr>
                <w:rFonts w:ascii="Corbel" w:hAnsi="Corbel"/>
                <w:sz w:val="20"/>
                <w:szCs w:val="20"/>
              </w:rPr>
            </w:pPr>
            <w:r>
              <w:rPr>
                <w:rFonts w:ascii="Corbel" w:hAnsi="Corbel"/>
                <w:sz w:val="20"/>
                <w:szCs w:val="20"/>
              </w:rPr>
              <w:t>$61k</w:t>
            </w:r>
          </w:p>
        </w:tc>
        <w:tc>
          <w:tcPr>
            <w:tcW w:w="3338" w:type="dxa"/>
          </w:tcPr>
          <w:p w14:paraId="4509F7A9" w14:textId="19022155" w:rsidR="006E7784" w:rsidRDefault="00DB13D9" w:rsidP="00C254B9">
            <w:pPr>
              <w:tabs>
                <w:tab w:val="left" w:pos="270"/>
              </w:tabs>
              <w:rPr>
                <w:rFonts w:ascii="Corbel" w:hAnsi="Corbel"/>
                <w:sz w:val="20"/>
                <w:szCs w:val="20"/>
              </w:rPr>
            </w:pPr>
            <w:r>
              <w:rPr>
                <w:rFonts w:ascii="Corbel" w:hAnsi="Corbel"/>
                <w:sz w:val="20"/>
                <w:szCs w:val="20"/>
              </w:rPr>
              <w:t>A colleague from QEERI/NASA who had worked with the project on a side event and supporting the COP18 in Doha</w:t>
            </w:r>
            <w:r w:rsidR="00DE5CCE">
              <w:rPr>
                <w:rFonts w:ascii="Corbel" w:hAnsi="Corbel"/>
                <w:sz w:val="20"/>
                <w:szCs w:val="20"/>
              </w:rPr>
              <w:t xml:space="preserve"> approached the project to run a side event to </w:t>
            </w:r>
            <w:r w:rsidR="00DE5CCE" w:rsidRPr="00DE5CCE">
              <w:rPr>
                <w:rFonts w:ascii="Corbel" w:hAnsi="Corbel"/>
                <w:sz w:val="20"/>
                <w:szCs w:val="20"/>
              </w:rPr>
              <w:t xml:space="preserve">highlight climate change related challenges and opportunities in hyper-arid regions from various perspectives of human </w:t>
            </w:r>
            <w:r w:rsidR="00DE5CCE" w:rsidRPr="00DE5CCE">
              <w:rPr>
                <w:rFonts w:ascii="Corbel" w:hAnsi="Corbel"/>
                <w:sz w:val="20"/>
                <w:szCs w:val="20"/>
              </w:rPr>
              <w:lastRenderedPageBreak/>
              <w:t>development, science, and policy</w:t>
            </w:r>
            <w:r w:rsidR="00DE5CCE">
              <w:rPr>
                <w:rFonts w:ascii="Corbel" w:hAnsi="Corbel"/>
                <w:sz w:val="20"/>
                <w:szCs w:val="20"/>
              </w:rPr>
              <w:t xml:space="preserve">, with QEERI providing funding to bring in partners from a variety of research programs in the US and in the region. It was hoped that coordinating a COP side event might lead to actual project partnership with QEERI supporting and participating in the growing regional CRNI pillar, however the Qatari government </w:t>
            </w:r>
            <w:r w:rsidR="008342A6">
              <w:rPr>
                <w:rFonts w:ascii="Corbel" w:hAnsi="Corbel"/>
                <w:sz w:val="20"/>
                <w:szCs w:val="20"/>
              </w:rPr>
              <w:t xml:space="preserve">did not </w:t>
            </w:r>
            <w:r w:rsidR="00B2072D">
              <w:rPr>
                <w:rFonts w:ascii="Corbel" w:hAnsi="Corbel"/>
                <w:sz w:val="20"/>
                <w:szCs w:val="20"/>
              </w:rPr>
              <w:t>want to host</w:t>
            </w:r>
            <w:r w:rsidR="00DE5CCE">
              <w:rPr>
                <w:rFonts w:ascii="Corbel" w:hAnsi="Corbel"/>
                <w:sz w:val="20"/>
                <w:szCs w:val="20"/>
              </w:rPr>
              <w:t xml:space="preserve"> the COP event</w:t>
            </w:r>
            <w:r w:rsidR="00E539FD">
              <w:rPr>
                <w:rFonts w:ascii="Corbel" w:hAnsi="Corbel"/>
                <w:sz w:val="20"/>
                <w:szCs w:val="20"/>
              </w:rPr>
              <w:t xml:space="preserve"> in the end</w:t>
            </w:r>
            <w:r w:rsidR="00DE5CCE">
              <w:rPr>
                <w:rFonts w:ascii="Corbel" w:hAnsi="Corbel"/>
                <w:sz w:val="20"/>
                <w:szCs w:val="20"/>
              </w:rPr>
              <w:t>, and the partnership did not pan out.</w:t>
            </w:r>
          </w:p>
          <w:p w14:paraId="2A6ED5BA" w14:textId="77777777" w:rsidR="00DE5CCE" w:rsidRDefault="00DE5CCE" w:rsidP="00C254B9">
            <w:pPr>
              <w:tabs>
                <w:tab w:val="left" w:pos="270"/>
              </w:tabs>
              <w:rPr>
                <w:rFonts w:ascii="Corbel" w:hAnsi="Corbel"/>
                <w:sz w:val="20"/>
                <w:szCs w:val="20"/>
              </w:rPr>
            </w:pPr>
          </w:p>
          <w:p w14:paraId="17A8232F" w14:textId="08F1F328" w:rsidR="00DE5CCE" w:rsidRPr="00622195" w:rsidRDefault="00DE5CCE" w:rsidP="00C254B9">
            <w:pPr>
              <w:tabs>
                <w:tab w:val="left" w:pos="270"/>
              </w:tabs>
              <w:rPr>
                <w:rFonts w:ascii="Corbel" w:hAnsi="Corbel"/>
                <w:sz w:val="20"/>
                <w:szCs w:val="20"/>
              </w:rPr>
            </w:pPr>
          </w:p>
        </w:tc>
      </w:tr>
      <w:tr w:rsidR="00C254B9" w:rsidRPr="00622195" w14:paraId="18F36D81" w14:textId="77777777" w:rsidTr="00902DBF">
        <w:trPr>
          <w:trHeight w:val="1025"/>
        </w:trPr>
        <w:tc>
          <w:tcPr>
            <w:tcW w:w="2193" w:type="dxa"/>
          </w:tcPr>
          <w:p w14:paraId="5A0D46B0" w14:textId="77777777" w:rsidR="00AD2267" w:rsidRDefault="00AD2267" w:rsidP="00C254B9">
            <w:pPr>
              <w:tabs>
                <w:tab w:val="left" w:pos="270"/>
              </w:tabs>
              <w:outlineLvl w:val="0"/>
              <w:rPr>
                <w:rFonts w:ascii="Corbel" w:hAnsi="Corbel" w:cs="Arial"/>
                <w:color w:val="000000" w:themeColor="text1"/>
                <w:sz w:val="20"/>
                <w:szCs w:val="20"/>
              </w:rPr>
            </w:pPr>
            <w:r>
              <w:rPr>
                <w:rFonts w:ascii="Corbel" w:hAnsi="Corbel" w:cs="Arial"/>
                <w:color w:val="000000" w:themeColor="text1"/>
                <w:sz w:val="20"/>
                <w:szCs w:val="20"/>
              </w:rPr>
              <w:lastRenderedPageBreak/>
              <w:t xml:space="preserve">UAE </w:t>
            </w:r>
            <w:r w:rsidRPr="00117960">
              <w:rPr>
                <w:rFonts w:ascii="Corbel" w:hAnsi="Corbel" w:cs="Arial"/>
                <w:color w:val="000000" w:themeColor="text1"/>
                <w:sz w:val="20"/>
                <w:szCs w:val="20"/>
              </w:rPr>
              <w:t>Wateraid</w:t>
            </w:r>
            <w:r>
              <w:rPr>
                <w:rFonts w:ascii="Corbel" w:hAnsi="Corbel" w:cs="Arial"/>
                <w:color w:val="000000" w:themeColor="text1"/>
                <w:sz w:val="20"/>
                <w:szCs w:val="20"/>
              </w:rPr>
              <w:t xml:space="preserve"> Initiative</w:t>
            </w:r>
          </w:p>
          <w:p w14:paraId="6F167CBD" w14:textId="77777777" w:rsidR="00AD2267" w:rsidRPr="008B0DC6" w:rsidRDefault="00AD2267" w:rsidP="00C254B9">
            <w:pPr>
              <w:tabs>
                <w:tab w:val="left" w:pos="270"/>
              </w:tabs>
              <w:outlineLvl w:val="0"/>
              <w:rPr>
                <w:rFonts w:ascii="Corbel" w:hAnsi="Corbel" w:cs="Arial"/>
                <w:color w:val="000000" w:themeColor="text1"/>
                <w:sz w:val="20"/>
                <w:szCs w:val="20"/>
                <w:highlight w:val="yellow"/>
              </w:rPr>
            </w:pPr>
          </w:p>
        </w:tc>
        <w:tc>
          <w:tcPr>
            <w:tcW w:w="1277" w:type="dxa"/>
          </w:tcPr>
          <w:p w14:paraId="4CBC5353" w14:textId="77777777" w:rsidR="00AD2267" w:rsidRPr="00622195" w:rsidRDefault="00AD2267" w:rsidP="00C254B9">
            <w:pPr>
              <w:tabs>
                <w:tab w:val="left" w:pos="270"/>
              </w:tabs>
              <w:rPr>
                <w:rFonts w:ascii="Corbel" w:hAnsi="Corbel"/>
                <w:sz w:val="20"/>
                <w:szCs w:val="20"/>
              </w:rPr>
            </w:pPr>
          </w:p>
        </w:tc>
        <w:tc>
          <w:tcPr>
            <w:tcW w:w="1599" w:type="dxa"/>
          </w:tcPr>
          <w:p w14:paraId="6FD569F2" w14:textId="3DB5B6B2" w:rsidR="00AD2267" w:rsidRPr="00622195" w:rsidRDefault="0014361A" w:rsidP="00C254B9">
            <w:pPr>
              <w:tabs>
                <w:tab w:val="left" w:pos="270"/>
              </w:tabs>
              <w:rPr>
                <w:rFonts w:ascii="Corbel" w:hAnsi="Corbel"/>
                <w:sz w:val="20"/>
                <w:szCs w:val="20"/>
              </w:rPr>
            </w:pPr>
            <w:r w:rsidRPr="0014361A">
              <w:rPr>
                <w:rFonts w:ascii="Corbel" w:hAnsi="Corbel"/>
                <w:sz w:val="20"/>
                <w:szCs w:val="20"/>
              </w:rPr>
              <w:t>Dubai Water and Electricity Authority (DEWA</w:t>
            </w:r>
          </w:p>
        </w:tc>
        <w:tc>
          <w:tcPr>
            <w:tcW w:w="1493" w:type="dxa"/>
          </w:tcPr>
          <w:p w14:paraId="694E5E1A" w14:textId="5BC2A28E" w:rsidR="00AD2267" w:rsidRPr="00622195" w:rsidRDefault="004355DD" w:rsidP="00C254B9">
            <w:pPr>
              <w:tabs>
                <w:tab w:val="left" w:pos="270"/>
              </w:tabs>
              <w:rPr>
                <w:rFonts w:ascii="Corbel" w:hAnsi="Corbel"/>
                <w:sz w:val="20"/>
                <w:szCs w:val="20"/>
              </w:rPr>
            </w:pPr>
            <w:r>
              <w:rPr>
                <w:rFonts w:ascii="Corbel" w:hAnsi="Corbel"/>
                <w:sz w:val="20"/>
                <w:szCs w:val="20"/>
              </w:rPr>
              <w:t>$1 mill for each country proposal</w:t>
            </w:r>
          </w:p>
        </w:tc>
        <w:tc>
          <w:tcPr>
            <w:tcW w:w="3338" w:type="dxa"/>
          </w:tcPr>
          <w:p w14:paraId="4821A04F" w14:textId="6C48A6E8" w:rsidR="004355DD" w:rsidRPr="004355DD" w:rsidRDefault="004355DD" w:rsidP="00C254B9">
            <w:pPr>
              <w:tabs>
                <w:tab w:val="left" w:pos="270"/>
              </w:tabs>
              <w:rPr>
                <w:rFonts w:ascii="Corbel" w:hAnsi="Corbel"/>
                <w:color w:val="000000"/>
                <w:sz w:val="20"/>
                <w:szCs w:val="20"/>
              </w:rPr>
            </w:pPr>
            <w:r w:rsidRPr="004355DD">
              <w:rPr>
                <w:rFonts w:ascii="Corbel" w:hAnsi="Corbel"/>
                <w:sz w:val="20"/>
                <w:szCs w:val="20"/>
              </w:rPr>
              <w:t xml:space="preserve">This newly established foundation sought UNDP to sit on its board and provide technical assistance in the setup of the foundation, as well as </w:t>
            </w:r>
            <w:r w:rsidR="00FF7BB5">
              <w:rPr>
                <w:rFonts w:ascii="Corbel" w:hAnsi="Corbel"/>
                <w:sz w:val="20"/>
                <w:szCs w:val="20"/>
              </w:rPr>
              <w:t xml:space="preserve">a </w:t>
            </w:r>
            <w:r w:rsidRPr="004355DD">
              <w:rPr>
                <w:rFonts w:ascii="Corbel" w:hAnsi="Corbel"/>
                <w:sz w:val="20"/>
                <w:szCs w:val="20"/>
              </w:rPr>
              <w:t>multi-country submission around</w:t>
            </w:r>
            <w:r w:rsidRPr="004355DD">
              <w:rPr>
                <w:rFonts w:ascii="Corbel" w:hAnsi="Corbel"/>
                <w:color w:val="000000"/>
                <w:sz w:val="20"/>
                <w:szCs w:val="20"/>
              </w:rPr>
              <w:t xml:space="preserve"> decentralized water solutions in dryland </w:t>
            </w:r>
            <w:r>
              <w:rPr>
                <w:rFonts w:ascii="Corbel" w:hAnsi="Corbel"/>
                <w:color w:val="000000"/>
                <w:sz w:val="20"/>
                <w:szCs w:val="20"/>
              </w:rPr>
              <w:t xml:space="preserve">and drought communities in LDCs, on </w:t>
            </w:r>
            <w:r w:rsidRPr="004355DD">
              <w:rPr>
                <w:rFonts w:ascii="Corbel" w:hAnsi="Corbel"/>
                <w:color w:val="000000"/>
                <w:sz w:val="20"/>
                <w:szCs w:val="20"/>
              </w:rPr>
              <w:t>crisis/disaster stricken communities, includi</w:t>
            </w:r>
            <w:r>
              <w:rPr>
                <w:rFonts w:ascii="Corbel" w:hAnsi="Corbel"/>
                <w:color w:val="000000"/>
                <w:sz w:val="20"/>
                <w:szCs w:val="20"/>
              </w:rPr>
              <w:t xml:space="preserve">ng refugee and IDP communities, and </w:t>
            </w:r>
            <w:r w:rsidRPr="004355DD">
              <w:rPr>
                <w:rFonts w:ascii="Corbel" w:hAnsi="Corbel"/>
                <w:color w:val="000000"/>
                <w:sz w:val="20"/>
                <w:szCs w:val="20"/>
              </w:rPr>
              <w:t>energy-water nexus</w:t>
            </w:r>
            <w:r>
              <w:rPr>
                <w:rFonts w:ascii="Corbel" w:hAnsi="Corbel"/>
                <w:color w:val="000000"/>
                <w:sz w:val="20"/>
                <w:szCs w:val="20"/>
              </w:rPr>
              <w:t xml:space="preserve"> climate resilience projects</w:t>
            </w:r>
            <w:r w:rsidRPr="004355DD">
              <w:rPr>
                <w:rFonts w:ascii="Corbel" w:hAnsi="Corbel"/>
                <w:color w:val="000000"/>
                <w:sz w:val="20"/>
                <w:szCs w:val="20"/>
              </w:rPr>
              <w:t>, such as decentralized solar water pumping and solar desalination technologies, to expand water access while als</w:t>
            </w:r>
            <w:r>
              <w:rPr>
                <w:rFonts w:ascii="Corbel" w:hAnsi="Corbel"/>
                <w:color w:val="000000"/>
                <w:sz w:val="20"/>
                <w:szCs w:val="20"/>
              </w:rPr>
              <w:t>o addressing sustainable energy.</w:t>
            </w:r>
            <w:r w:rsidR="00FF7BB5">
              <w:rPr>
                <w:rFonts w:ascii="Corbel" w:hAnsi="Corbel"/>
                <w:color w:val="000000"/>
                <w:sz w:val="20"/>
                <w:szCs w:val="20"/>
              </w:rPr>
              <w:t xml:space="preserve"> Included Lebanon, Djibouti and Somalia.</w:t>
            </w:r>
          </w:p>
          <w:p w14:paraId="7E7CE894" w14:textId="447B7B95" w:rsidR="00AD2267" w:rsidRPr="00622195" w:rsidRDefault="00AD2267" w:rsidP="00C254B9">
            <w:pPr>
              <w:tabs>
                <w:tab w:val="left" w:pos="270"/>
              </w:tabs>
              <w:rPr>
                <w:rFonts w:ascii="Corbel" w:hAnsi="Corbel"/>
                <w:sz w:val="20"/>
                <w:szCs w:val="20"/>
              </w:rPr>
            </w:pPr>
          </w:p>
        </w:tc>
      </w:tr>
      <w:tr w:rsidR="008B0DC6" w:rsidRPr="00622195" w14:paraId="79A6CEC8" w14:textId="77777777" w:rsidTr="008B0DC6">
        <w:tc>
          <w:tcPr>
            <w:tcW w:w="9900" w:type="dxa"/>
            <w:gridSpan w:val="5"/>
            <w:shd w:val="clear" w:color="auto" w:fill="E2EFD9" w:themeFill="accent6" w:themeFillTint="33"/>
            <w:vAlign w:val="center"/>
          </w:tcPr>
          <w:p w14:paraId="7700ED91" w14:textId="3FE64FF1" w:rsidR="008B0DC6" w:rsidRPr="008B0DC6" w:rsidRDefault="008B0DC6" w:rsidP="00C254B9">
            <w:pPr>
              <w:tabs>
                <w:tab w:val="left" w:pos="270"/>
              </w:tabs>
              <w:spacing w:before="120" w:after="120"/>
              <w:jc w:val="center"/>
              <w:rPr>
                <w:rFonts w:ascii="Corbel" w:hAnsi="Corbel"/>
                <w:b/>
                <w:sz w:val="20"/>
                <w:szCs w:val="20"/>
              </w:rPr>
            </w:pPr>
            <w:r>
              <w:rPr>
                <w:rFonts w:ascii="Corbel" w:hAnsi="Corbel"/>
                <w:b/>
                <w:sz w:val="20"/>
                <w:szCs w:val="20"/>
              </w:rPr>
              <w:t>2016</w:t>
            </w:r>
          </w:p>
        </w:tc>
      </w:tr>
      <w:tr w:rsidR="00C254B9" w:rsidRPr="00622195" w14:paraId="5848FDA4" w14:textId="77777777" w:rsidTr="00902DBF">
        <w:tc>
          <w:tcPr>
            <w:tcW w:w="2193" w:type="dxa"/>
          </w:tcPr>
          <w:p w14:paraId="5EE959F7" w14:textId="1C0F438A" w:rsidR="00622195" w:rsidRPr="00622195" w:rsidRDefault="005C3623" w:rsidP="00C254B9">
            <w:pPr>
              <w:tabs>
                <w:tab w:val="left" w:pos="270"/>
              </w:tabs>
              <w:rPr>
                <w:rFonts w:ascii="Corbel" w:hAnsi="Corbel"/>
                <w:sz w:val="20"/>
                <w:szCs w:val="20"/>
              </w:rPr>
            </w:pPr>
            <w:r w:rsidRPr="005C3623">
              <w:rPr>
                <w:rFonts w:ascii="Corbel" w:hAnsi="Corbel"/>
                <w:sz w:val="20"/>
                <w:szCs w:val="20"/>
              </w:rPr>
              <w:t>Energizing Innovation and Growth: Pathways to a New Energy Economy in the Middle East and North Africa</w:t>
            </w:r>
          </w:p>
        </w:tc>
        <w:tc>
          <w:tcPr>
            <w:tcW w:w="1277" w:type="dxa"/>
          </w:tcPr>
          <w:p w14:paraId="392D4873"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RCREEE, AWC, ASCAME, CEBC, country partners</w:t>
            </w:r>
          </w:p>
        </w:tc>
        <w:tc>
          <w:tcPr>
            <w:tcW w:w="1599" w:type="dxa"/>
          </w:tcPr>
          <w:p w14:paraId="194136F3" w14:textId="4ABA68F3" w:rsidR="00622195" w:rsidRPr="00622195" w:rsidRDefault="005C3623" w:rsidP="00C254B9">
            <w:pPr>
              <w:tabs>
                <w:tab w:val="left" w:pos="270"/>
              </w:tabs>
              <w:rPr>
                <w:rFonts w:ascii="Corbel" w:hAnsi="Corbel"/>
                <w:sz w:val="20"/>
                <w:szCs w:val="20"/>
              </w:rPr>
            </w:pPr>
            <w:r>
              <w:rPr>
                <w:rFonts w:ascii="Corbel" w:hAnsi="Corbel"/>
                <w:sz w:val="20"/>
                <w:szCs w:val="20"/>
              </w:rPr>
              <w:t>European Commission</w:t>
            </w:r>
          </w:p>
        </w:tc>
        <w:tc>
          <w:tcPr>
            <w:tcW w:w="1493" w:type="dxa"/>
          </w:tcPr>
          <w:p w14:paraId="75E5D394"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$4m</w:t>
            </w:r>
          </w:p>
        </w:tc>
        <w:tc>
          <w:tcPr>
            <w:tcW w:w="3338" w:type="dxa"/>
          </w:tcPr>
          <w:p w14:paraId="0CF2C3AA" w14:textId="2992B72B" w:rsidR="00622195" w:rsidRPr="00622195" w:rsidRDefault="005C3623" w:rsidP="00C254B9">
            <w:pPr>
              <w:tabs>
                <w:tab w:val="left" w:pos="270"/>
              </w:tabs>
              <w:rPr>
                <w:rFonts w:ascii="Corbel" w:hAnsi="Corbel"/>
                <w:sz w:val="20"/>
                <w:szCs w:val="20"/>
              </w:rPr>
            </w:pPr>
            <w:r>
              <w:rPr>
                <w:rFonts w:ascii="Corbel" w:hAnsi="Corbel"/>
                <w:sz w:val="20"/>
                <w:szCs w:val="20"/>
              </w:rPr>
              <w:t>The proposal aimed to</w:t>
            </w:r>
            <w:r w:rsidRPr="005C3623">
              <w:rPr>
                <w:rFonts w:ascii="Corbel" w:hAnsi="Corbel"/>
                <w:sz w:val="20"/>
                <w:szCs w:val="20"/>
              </w:rPr>
              <w:t xml:space="preserve"> support diagnostics on ways to derisk private investments for growth in the sustainable energy sector, and provide nationally-focused advisory services and capacity building activities to help countries enact new policies, regulations and institutions to achieve growth in the sustainable energy sector and to catalyse innovation research and applications for the energy-water nexus. This </w:t>
            </w:r>
            <w:r>
              <w:rPr>
                <w:rFonts w:ascii="Corbel" w:hAnsi="Corbel"/>
                <w:sz w:val="20"/>
                <w:szCs w:val="20"/>
              </w:rPr>
              <w:t>was to</w:t>
            </w:r>
            <w:r w:rsidRPr="005C3623">
              <w:rPr>
                <w:rFonts w:ascii="Corbel" w:hAnsi="Corbel"/>
                <w:sz w:val="20"/>
                <w:szCs w:val="20"/>
              </w:rPr>
              <w:t xml:space="preserve"> be coupled with region-wide training, public-private dialogues and networking to mobilize partners to new energy growth and innovation opportunities</w:t>
            </w:r>
            <w:r>
              <w:rPr>
                <w:rFonts w:ascii="Corbel" w:hAnsi="Corbel"/>
                <w:sz w:val="20"/>
                <w:szCs w:val="20"/>
              </w:rPr>
              <w:t>. Targeting n</w:t>
            </w:r>
            <w:r w:rsidRPr="005C3623">
              <w:rPr>
                <w:rFonts w:ascii="Corbel" w:hAnsi="Corbel"/>
                <w:sz w:val="20"/>
                <w:szCs w:val="20"/>
              </w:rPr>
              <w:t xml:space="preserve">ational </w:t>
            </w:r>
            <w:r w:rsidRPr="005C3623">
              <w:rPr>
                <w:rFonts w:ascii="Corbel" w:hAnsi="Corbel"/>
                <w:sz w:val="20"/>
                <w:szCs w:val="20"/>
              </w:rPr>
              <w:lastRenderedPageBreak/>
              <w:t>authorities in charge of energy investment and innovation in partner countries including Morocco, Algeria, Tunisia, Libya, Egypt, Palestine, Jordan and Lebanon</w:t>
            </w:r>
            <w:r>
              <w:rPr>
                <w:rFonts w:ascii="Corbel" w:hAnsi="Corbel"/>
                <w:sz w:val="20"/>
                <w:szCs w:val="20"/>
              </w:rPr>
              <w:t>, the project would indirectly benefit private sector actors, universities and job-seekers around the sustainable energy sector supply chain.</w:t>
            </w:r>
          </w:p>
        </w:tc>
      </w:tr>
      <w:tr w:rsidR="00C254B9" w:rsidRPr="00622195" w14:paraId="7F268AD5" w14:textId="77777777" w:rsidTr="00902DBF">
        <w:tc>
          <w:tcPr>
            <w:tcW w:w="2193" w:type="dxa"/>
          </w:tcPr>
          <w:p w14:paraId="03374EDA" w14:textId="72EC1173" w:rsidR="00622195" w:rsidRPr="003E45AA" w:rsidRDefault="00F72577" w:rsidP="00C254B9">
            <w:pPr>
              <w:tabs>
                <w:tab w:val="left" w:pos="270"/>
              </w:tabs>
              <w:rPr>
                <w:rFonts w:ascii="Corbel" w:hAnsi="Corbel"/>
                <w:sz w:val="20"/>
                <w:szCs w:val="20"/>
                <w:highlight w:val="yellow"/>
              </w:rPr>
            </w:pPr>
            <w:r>
              <w:rPr>
                <w:rFonts w:ascii="Corbel" w:hAnsi="Corbel"/>
                <w:sz w:val="20"/>
                <w:szCs w:val="20"/>
              </w:rPr>
              <w:lastRenderedPageBreak/>
              <w:t>Energy Plus</w:t>
            </w:r>
            <w:r w:rsidRPr="00F72577">
              <w:rPr>
                <w:rFonts w:ascii="Corbel" w:hAnsi="Corbel"/>
                <w:sz w:val="20"/>
                <w:szCs w:val="20"/>
              </w:rPr>
              <w:t>: The SDG 7 Accelerator Initiative</w:t>
            </w:r>
          </w:p>
        </w:tc>
        <w:tc>
          <w:tcPr>
            <w:tcW w:w="1277" w:type="dxa"/>
          </w:tcPr>
          <w:p w14:paraId="7BD8C59A"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 xml:space="preserve">RCREEE, country partners </w:t>
            </w:r>
          </w:p>
        </w:tc>
        <w:tc>
          <w:tcPr>
            <w:tcW w:w="1599" w:type="dxa"/>
          </w:tcPr>
          <w:p w14:paraId="46219EEE"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OFID</w:t>
            </w:r>
          </w:p>
        </w:tc>
        <w:tc>
          <w:tcPr>
            <w:tcW w:w="1493" w:type="dxa"/>
          </w:tcPr>
          <w:p w14:paraId="12DAF64B"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$1m</w:t>
            </w:r>
          </w:p>
        </w:tc>
        <w:tc>
          <w:tcPr>
            <w:tcW w:w="3338" w:type="dxa"/>
          </w:tcPr>
          <w:p w14:paraId="752748F3" w14:textId="1F516599" w:rsidR="00622195" w:rsidRPr="00622195" w:rsidRDefault="005C56ED" w:rsidP="00C254B9">
            <w:pPr>
              <w:tabs>
                <w:tab w:val="left" w:pos="270"/>
              </w:tabs>
              <w:rPr>
                <w:rFonts w:ascii="Corbel" w:hAnsi="Corbel"/>
                <w:sz w:val="20"/>
                <w:szCs w:val="20"/>
              </w:rPr>
            </w:pPr>
            <w:r>
              <w:rPr>
                <w:rFonts w:ascii="Corbel" w:hAnsi="Corbel"/>
                <w:sz w:val="20"/>
                <w:szCs w:val="20"/>
              </w:rPr>
              <w:t xml:space="preserve">Intended to complement </w:t>
            </w:r>
            <w:r w:rsidR="005C3623">
              <w:rPr>
                <w:rFonts w:ascii="Corbel" w:hAnsi="Corbel"/>
                <w:sz w:val="20"/>
                <w:szCs w:val="20"/>
              </w:rPr>
              <w:t xml:space="preserve">and catalyze </w:t>
            </w:r>
            <w:r>
              <w:rPr>
                <w:rFonts w:ascii="Corbel" w:hAnsi="Corbel"/>
                <w:sz w:val="20"/>
                <w:szCs w:val="20"/>
              </w:rPr>
              <w:t>other sustainabl</w:t>
            </w:r>
            <w:r w:rsidR="005C3623">
              <w:rPr>
                <w:rFonts w:ascii="Corbel" w:hAnsi="Corbel"/>
                <w:sz w:val="20"/>
                <w:szCs w:val="20"/>
              </w:rPr>
              <w:t>e energy access initiatives (e.g</w:t>
            </w:r>
            <w:r>
              <w:rPr>
                <w:rFonts w:ascii="Corbel" w:hAnsi="Corbel"/>
                <w:sz w:val="20"/>
                <w:szCs w:val="20"/>
              </w:rPr>
              <w:t xml:space="preserve">. </w:t>
            </w:r>
            <w:r w:rsidR="005C3623">
              <w:rPr>
                <w:rFonts w:ascii="Corbel" w:hAnsi="Corbel"/>
                <w:sz w:val="20"/>
                <w:szCs w:val="20"/>
              </w:rPr>
              <w:t xml:space="preserve">the </w:t>
            </w:r>
            <w:r>
              <w:rPr>
                <w:rFonts w:ascii="Corbel" w:hAnsi="Corbel"/>
                <w:sz w:val="20"/>
                <w:szCs w:val="20"/>
              </w:rPr>
              <w:t>IDBG and Sida proposals</w:t>
            </w:r>
            <w:r w:rsidR="005C3623">
              <w:rPr>
                <w:rFonts w:ascii="Corbel" w:hAnsi="Corbel"/>
                <w:sz w:val="20"/>
                <w:szCs w:val="20"/>
              </w:rPr>
              <w:t xml:space="preserve"> below)</w:t>
            </w:r>
            <w:r>
              <w:rPr>
                <w:rFonts w:ascii="Corbel" w:hAnsi="Corbel"/>
                <w:sz w:val="20"/>
                <w:szCs w:val="20"/>
              </w:rPr>
              <w:t xml:space="preserve">, </w:t>
            </w:r>
            <w:r w:rsidR="005C3623">
              <w:rPr>
                <w:rFonts w:ascii="Corbel" w:hAnsi="Corbel"/>
                <w:sz w:val="20"/>
                <w:szCs w:val="20"/>
              </w:rPr>
              <w:t xml:space="preserve">this grant proposal sought two outputs: i) </w:t>
            </w:r>
            <w:r w:rsidRPr="005C56ED">
              <w:rPr>
                <w:rFonts w:ascii="Corbel" w:hAnsi="Corbel"/>
                <w:sz w:val="20"/>
                <w:szCs w:val="20"/>
              </w:rPr>
              <w:t>to develop</w:t>
            </w:r>
            <w:r w:rsidR="005C3623">
              <w:rPr>
                <w:rFonts w:ascii="Corbel" w:hAnsi="Corbel"/>
                <w:sz w:val="20"/>
                <w:szCs w:val="20"/>
              </w:rPr>
              <w:t xml:space="preserve"> countries’</w:t>
            </w:r>
            <w:r w:rsidRPr="005C56ED">
              <w:rPr>
                <w:rFonts w:ascii="Corbel" w:hAnsi="Corbel"/>
                <w:sz w:val="20"/>
                <w:szCs w:val="20"/>
              </w:rPr>
              <w:t xml:space="preserve"> capacities to implement national sustainab</w:t>
            </w:r>
            <w:r w:rsidR="005C3623">
              <w:rPr>
                <w:rFonts w:ascii="Corbel" w:hAnsi="Corbel"/>
                <w:sz w:val="20"/>
                <w:szCs w:val="20"/>
              </w:rPr>
              <w:t xml:space="preserve">le energy policies </w:t>
            </w:r>
            <w:r w:rsidRPr="005C56ED">
              <w:rPr>
                <w:rFonts w:ascii="Corbel" w:hAnsi="Corbel"/>
                <w:sz w:val="20"/>
                <w:szCs w:val="20"/>
              </w:rPr>
              <w:t>through derisking measures, utilizing new technology options, business models and financing solutions that help scale-up investments, accelerate SDG 7 achievement and</w:t>
            </w:r>
            <w:r w:rsidR="005C3623">
              <w:rPr>
                <w:rFonts w:ascii="Corbel" w:hAnsi="Corbel"/>
                <w:sz w:val="20"/>
                <w:szCs w:val="20"/>
              </w:rPr>
              <w:t xml:space="preserve"> generate Energy Plus solutions; and ii) demonstration projects in three countries on</w:t>
            </w:r>
            <w:r w:rsidRPr="005C56ED">
              <w:rPr>
                <w:rFonts w:ascii="Corbel" w:hAnsi="Corbel"/>
                <w:sz w:val="20"/>
                <w:szCs w:val="20"/>
              </w:rPr>
              <w:t xml:space="preserve"> decentralized energy access for addressing the three typologies of needs - energy access for refugee-host communities (Djibouti), energy access for internally-displaced persons (IDPs) (Yemen) and energy access for combating extreme poverty in key social servi</w:t>
            </w:r>
            <w:r w:rsidR="005C3623">
              <w:rPr>
                <w:rFonts w:ascii="Corbel" w:hAnsi="Corbel"/>
                <w:sz w:val="20"/>
                <w:szCs w:val="20"/>
              </w:rPr>
              <w:t>ces sectors like health (Sudan). As budget allocations at OFID shifted over 2016-2017, this proposal was reviewed a few times, but ultimately not successful.</w:t>
            </w:r>
          </w:p>
        </w:tc>
      </w:tr>
      <w:tr w:rsidR="00C254B9" w:rsidRPr="00622195" w14:paraId="5044D0C7" w14:textId="77777777" w:rsidTr="00902DBF">
        <w:tc>
          <w:tcPr>
            <w:tcW w:w="2193" w:type="dxa"/>
          </w:tcPr>
          <w:p w14:paraId="04A917A0" w14:textId="232B489C" w:rsidR="00622195" w:rsidRPr="0033157A" w:rsidRDefault="002272F2" w:rsidP="00C254B9">
            <w:pPr>
              <w:tabs>
                <w:tab w:val="left" w:pos="270"/>
              </w:tabs>
              <w:rPr>
                <w:rFonts w:ascii="Corbel" w:hAnsi="Corbel"/>
                <w:sz w:val="20"/>
                <w:szCs w:val="20"/>
              </w:rPr>
            </w:pPr>
            <w:r w:rsidRPr="0033157A">
              <w:rPr>
                <w:rFonts w:ascii="Corbel" w:hAnsi="Corbel"/>
                <w:sz w:val="20"/>
                <w:szCs w:val="20"/>
              </w:rPr>
              <w:t>Energy for Resilience: Mobilizaing Solar Solutions to Empower Refugee and IDP Host Communities in the Arab Region</w:t>
            </w:r>
          </w:p>
        </w:tc>
        <w:tc>
          <w:tcPr>
            <w:tcW w:w="1277" w:type="dxa"/>
          </w:tcPr>
          <w:p w14:paraId="65FC0D8B" w14:textId="20B131B2" w:rsidR="00622195" w:rsidRPr="0033157A" w:rsidRDefault="00B37A5F" w:rsidP="00C254B9">
            <w:pPr>
              <w:tabs>
                <w:tab w:val="left" w:pos="270"/>
              </w:tabs>
              <w:rPr>
                <w:rFonts w:ascii="Corbel" w:hAnsi="Corbel"/>
                <w:sz w:val="20"/>
                <w:szCs w:val="20"/>
              </w:rPr>
            </w:pPr>
            <w:r w:rsidRPr="0033157A">
              <w:rPr>
                <w:rFonts w:ascii="Corbel" w:hAnsi="Corbel"/>
                <w:sz w:val="20"/>
                <w:szCs w:val="20"/>
              </w:rPr>
              <w:t>Participating country offices</w:t>
            </w:r>
          </w:p>
        </w:tc>
        <w:tc>
          <w:tcPr>
            <w:tcW w:w="1599" w:type="dxa"/>
          </w:tcPr>
          <w:p w14:paraId="11A08516" w14:textId="5BCCF12C" w:rsidR="00622195" w:rsidRPr="0033157A" w:rsidRDefault="00B37A5F" w:rsidP="00C254B9">
            <w:pPr>
              <w:tabs>
                <w:tab w:val="left" w:pos="270"/>
              </w:tabs>
              <w:rPr>
                <w:rFonts w:ascii="Corbel" w:hAnsi="Corbel"/>
                <w:sz w:val="20"/>
                <w:szCs w:val="20"/>
              </w:rPr>
            </w:pPr>
            <w:r w:rsidRPr="0033157A">
              <w:rPr>
                <w:rFonts w:ascii="Corbel" w:hAnsi="Corbel"/>
                <w:sz w:val="20"/>
                <w:szCs w:val="20"/>
              </w:rPr>
              <w:t>Islamic Development Bank Group</w:t>
            </w:r>
          </w:p>
        </w:tc>
        <w:tc>
          <w:tcPr>
            <w:tcW w:w="1493" w:type="dxa"/>
          </w:tcPr>
          <w:p w14:paraId="561E4C92" w14:textId="77777777" w:rsidR="00622195" w:rsidRPr="0033157A" w:rsidRDefault="00622195" w:rsidP="00C254B9">
            <w:pPr>
              <w:tabs>
                <w:tab w:val="left" w:pos="270"/>
              </w:tabs>
              <w:rPr>
                <w:rFonts w:ascii="Corbel" w:hAnsi="Corbel"/>
                <w:sz w:val="20"/>
                <w:szCs w:val="20"/>
              </w:rPr>
            </w:pPr>
            <w:r w:rsidRPr="0033157A">
              <w:rPr>
                <w:rFonts w:ascii="Corbel" w:hAnsi="Corbel"/>
                <w:sz w:val="20"/>
                <w:szCs w:val="20"/>
              </w:rPr>
              <w:t>$4m</w:t>
            </w:r>
          </w:p>
        </w:tc>
        <w:tc>
          <w:tcPr>
            <w:tcW w:w="3338" w:type="dxa"/>
          </w:tcPr>
          <w:p w14:paraId="63186C97" w14:textId="21A4337F" w:rsidR="00622195" w:rsidRPr="0033157A" w:rsidRDefault="00B37A5F" w:rsidP="00C254B9">
            <w:pPr>
              <w:tabs>
                <w:tab w:val="left" w:pos="270"/>
              </w:tabs>
              <w:rPr>
                <w:rFonts w:ascii="Corbel" w:hAnsi="Corbel"/>
                <w:sz w:val="20"/>
                <w:szCs w:val="20"/>
              </w:rPr>
            </w:pPr>
            <w:r w:rsidRPr="0033157A">
              <w:rPr>
                <w:rFonts w:ascii="Corbel" w:hAnsi="Corbel"/>
                <w:sz w:val="20"/>
                <w:szCs w:val="20"/>
              </w:rPr>
              <w:t>In follow-up to global MOU between IDBG and UNDP and 2016 IDBG-UNDP Financing for Sustainble Energy and Water Conservation forum, this ACRI energy access concept note developed with feedback by IDBG, and full proposal was then submitted in 2017 (with coordination via their Energy Dept.) Internal reviews across all relevant IDBG depts. were ongoing  at the end of 2017 to decide how best to house and fund the project.</w:t>
            </w:r>
          </w:p>
          <w:p w14:paraId="636C63FD" w14:textId="06CF8B1C" w:rsidR="00B37A5F" w:rsidRPr="0033157A" w:rsidRDefault="00B37A5F" w:rsidP="00C254B9">
            <w:pPr>
              <w:tabs>
                <w:tab w:val="left" w:pos="270"/>
              </w:tabs>
              <w:rPr>
                <w:rFonts w:ascii="Corbel" w:hAnsi="Corbel"/>
                <w:sz w:val="20"/>
                <w:szCs w:val="20"/>
              </w:rPr>
            </w:pPr>
          </w:p>
        </w:tc>
      </w:tr>
      <w:tr w:rsidR="00C254B9" w:rsidRPr="00622195" w14:paraId="3D26429C" w14:textId="77777777" w:rsidTr="00902DBF">
        <w:tc>
          <w:tcPr>
            <w:tcW w:w="2193" w:type="dxa"/>
          </w:tcPr>
          <w:p w14:paraId="7B0A4366" w14:textId="6160335B" w:rsidR="00622195" w:rsidRPr="003E45AA" w:rsidRDefault="00364421" w:rsidP="00C254B9">
            <w:pPr>
              <w:tabs>
                <w:tab w:val="left" w:pos="270"/>
              </w:tabs>
              <w:rPr>
                <w:rFonts w:ascii="Corbel" w:hAnsi="Corbel"/>
                <w:sz w:val="20"/>
                <w:szCs w:val="20"/>
                <w:highlight w:val="yellow"/>
              </w:rPr>
            </w:pPr>
            <w:r>
              <w:rPr>
                <w:rFonts w:ascii="Corbel" w:hAnsi="Corbel"/>
                <w:sz w:val="20"/>
                <w:szCs w:val="20"/>
              </w:rPr>
              <w:lastRenderedPageBreak/>
              <w:t>Energy Plus: A Regional SDG7 Accelerator Initiative</w:t>
            </w:r>
          </w:p>
        </w:tc>
        <w:tc>
          <w:tcPr>
            <w:tcW w:w="1277" w:type="dxa"/>
          </w:tcPr>
          <w:p w14:paraId="53C8897A" w14:textId="429F11C2" w:rsidR="00622195" w:rsidRPr="00622195" w:rsidRDefault="00622195" w:rsidP="00C254B9">
            <w:pPr>
              <w:tabs>
                <w:tab w:val="left" w:pos="270"/>
              </w:tabs>
              <w:rPr>
                <w:rFonts w:ascii="Corbel" w:hAnsi="Corbel"/>
                <w:sz w:val="20"/>
                <w:szCs w:val="20"/>
              </w:rPr>
            </w:pPr>
          </w:p>
        </w:tc>
        <w:tc>
          <w:tcPr>
            <w:tcW w:w="1599" w:type="dxa"/>
          </w:tcPr>
          <w:p w14:paraId="4F4EFD0A" w14:textId="220BF03C" w:rsidR="00622195" w:rsidRPr="00622195" w:rsidRDefault="00622195" w:rsidP="00C254B9">
            <w:pPr>
              <w:tabs>
                <w:tab w:val="left" w:pos="270"/>
              </w:tabs>
              <w:rPr>
                <w:rFonts w:ascii="Corbel" w:hAnsi="Corbel"/>
                <w:sz w:val="20"/>
                <w:szCs w:val="20"/>
              </w:rPr>
            </w:pPr>
            <w:r w:rsidRPr="00622195">
              <w:rPr>
                <w:rFonts w:ascii="Corbel" w:hAnsi="Corbel"/>
                <w:sz w:val="20"/>
                <w:szCs w:val="20"/>
              </w:rPr>
              <w:t>S</w:t>
            </w:r>
            <w:r w:rsidR="00364421">
              <w:rPr>
                <w:rFonts w:ascii="Corbel" w:hAnsi="Corbel"/>
                <w:sz w:val="20"/>
                <w:szCs w:val="20"/>
              </w:rPr>
              <w:t>ida</w:t>
            </w:r>
          </w:p>
        </w:tc>
        <w:tc>
          <w:tcPr>
            <w:tcW w:w="1493" w:type="dxa"/>
          </w:tcPr>
          <w:p w14:paraId="244E3BCE"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$4m</w:t>
            </w:r>
          </w:p>
        </w:tc>
        <w:tc>
          <w:tcPr>
            <w:tcW w:w="3338" w:type="dxa"/>
          </w:tcPr>
          <w:p w14:paraId="68591923" w14:textId="637CBB33" w:rsidR="00622195" w:rsidRPr="00622195" w:rsidRDefault="00364421" w:rsidP="00C254B9">
            <w:pPr>
              <w:tabs>
                <w:tab w:val="left" w:pos="270"/>
              </w:tabs>
              <w:rPr>
                <w:rFonts w:ascii="Corbel" w:hAnsi="Corbel"/>
                <w:sz w:val="20"/>
                <w:szCs w:val="20"/>
              </w:rPr>
            </w:pPr>
            <w:r>
              <w:rPr>
                <w:rFonts w:ascii="Corbel" w:hAnsi="Corbel"/>
                <w:sz w:val="20"/>
                <w:szCs w:val="20"/>
              </w:rPr>
              <w:t>Similar to the OFID submission above, this broader proposal covering 8 coutnries sought local energy+ solutions for vulnerable communities, paired with c</w:t>
            </w:r>
            <w:r w:rsidRPr="00364421">
              <w:rPr>
                <w:rFonts w:ascii="Corbel" w:hAnsi="Corbel"/>
                <w:sz w:val="20"/>
                <w:szCs w:val="20"/>
              </w:rPr>
              <w:t>apacity development to sustain and scale-up efforts through technology options, business models and financing solutions that scale-up investments</w:t>
            </w:r>
            <w:r>
              <w:rPr>
                <w:rFonts w:ascii="Corbel" w:hAnsi="Corbel"/>
                <w:sz w:val="20"/>
                <w:szCs w:val="20"/>
              </w:rPr>
              <w:t xml:space="preserve"> in energy+ approaches for a wide range of human development and sectoral impacts. Activity areas included</w:t>
            </w:r>
            <w:r w:rsidRPr="00364421">
              <w:rPr>
                <w:rFonts w:ascii="Corbel" w:hAnsi="Corbel"/>
                <w:sz w:val="20"/>
                <w:szCs w:val="20"/>
              </w:rPr>
              <w:t>: (i) energy access for refugee-host communities (Djibouti, Jordan and Lebanon), (ii) energy access for internally-displaced persons (IDPs) (Iraq, Yemen) and (iii) energy access for combating extreme poverty in key social services sectors like health and education (Palestine, Sudan and Somalia). Capacity development and technology deployment activities noted above will be provided for all selected countries</w:t>
            </w:r>
            <w:r>
              <w:rPr>
                <w:rFonts w:ascii="Corbel" w:hAnsi="Corbel"/>
                <w:sz w:val="20"/>
                <w:szCs w:val="20"/>
              </w:rPr>
              <w:t>.</w:t>
            </w:r>
          </w:p>
        </w:tc>
      </w:tr>
      <w:tr w:rsidR="00C254B9" w:rsidRPr="00622195" w14:paraId="1CB66700" w14:textId="77777777" w:rsidTr="00902DBF">
        <w:tc>
          <w:tcPr>
            <w:tcW w:w="2193" w:type="dxa"/>
          </w:tcPr>
          <w:p w14:paraId="7FD62DEA" w14:textId="31D8B814" w:rsidR="00622195" w:rsidRPr="00622195" w:rsidRDefault="00622195" w:rsidP="00C254B9">
            <w:pPr>
              <w:tabs>
                <w:tab w:val="left" w:pos="270"/>
              </w:tabs>
              <w:rPr>
                <w:rFonts w:ascii="Corbel" w:hAnsi="Corbel"/>
                <w:sz w:val="20"/>
                <w:szCs w:val="20"/>
              </w:rPr>
            </w:pPr>
            <w:r w:rsidRPr="00622195">
              <w:rPr>
                <w:rFonts w:ascii="Corbel" w:hAnsi="Corbel"/>
                <w:sz w:val="20"/>
                <w:szCs w:val="20"/>
              </w:rPr>
              <w:t xml:space="preserve">Climate </w:t>
            </w:r>
            <w:r w:rsidR="00616447">
              <w:rPr>
                <w:rFonts w:ascii="Corbel" w:hAnsi="Corbel"/>
                <w:sz w:val="20"/>
                <w:szCs w:val="20"/>
              </w:rPr>
              <w:t xml:space="preserve">Change Peace and </w:t>
            </w:r>
            <w:r w:rsidRPr="00622195">
              <w:rPr>
                <w:rFonts w:ascii="Corbel" w:hAnsi="Corbel"/>
                <w:sz w:val="20"/>
                <w:szCs w:val="20"/>
              </w:rPr>
              <w:t xml:space="preserve">Security </w:t>
            </w:r>
            <w:r w:rsidR="00616447">
              <w:rPr>
                <w:rFonts w:ascii="Corbel" w:hAnsi="Corbel"/>
                <w:sz w:val="20"/>
                <w:szCs w:val="20"/>
              </w:rPr>
              <w:t>Initiative (2017-2020)</w:t>
            </w:r>
          </w:p>
        </w:tc>
        <w:tc>
          <w:tcPr>
            <w:tcW w:w="1277" w:type="dxa"/>
          </w:tcPr>
          <w:p w14:paraId="56AC62A4"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LAS and country partners</w:t>
            </w:r>
          </w:p>
        </w:tc>
        <w:tc>
          <w:tcPr>
            <w:tcW w:w="1599" w:type="dxa"/>
          </w:tcPr>
          <w:p w14:paraId="2E511881" w14:textId="78A37776" w:rsidR="00622195" w:rsidRPr="00622195" w:rsidRDefault="00622195" w:rsidP="00C254B9">
            <w:pPr>
              <w:tabs>
                <w:tab w:val="left" w:pos="270"/>
              </w:tabs>
              <w:rPr>
                <w:rFonts w:ascii="Corbel" w:hAnsi="Corbel"/>
                <w:sz w:val="20"/>
                <w:szCs w:val="20"/>
              </w:rPr>
            </w:pPr>
            <w:r w:rsidRPr="00622195">
              <w:rPr>
                <w:rFonts w:ascii="Corbel" w:hAnsi="Corbel"/>
                <w:sz w:val="20"/>
                <w:szCs w:val="20"/>
              </w:rPr>
              <w:t>S</w:t>
            </w:r>
            <w:r w:rsidR="00616447">
              <w:rPr>
                <w:rFonts w:ascii="Corbel" w:hAnsi="Corbel"/>
                <w:sz w:val="20"/>
                <w:szCs w:val="20"/>
              </w:rPr>
              <w:t>ida</w:t>
            </w:r>
          </w:p>
        </w:tc>
        <w:tc>
          <w:tcPr>
            <w:tcW w:w="1493" w:type="dxa"/>
          </w:tcPr>
          <w:p w14:paraId="7825C80E"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$3m</w:t>
            </w:r>
          </w:p>
        </w:tc>
        <w:tc>
          <w:tcPr>
            <w:tcW w:w="3338" w:type="dxa"/>
          </w:tcPr>
          <w:p w14:paraId="5C78ADF5" w14:textId="759D106C" w:rsidR="00622195" w:rsidRPr="00622195" w:rsidRDefault="00616447" w:rsidP="00C254B9">
            <w:pPr>
              <w:tabs>
                <w:tab w:val="left" w:pos="270"/>
              </w:tabs>
              <w:rPr>
                <w:rFonts w:ascii="Corbel" w:hAnsi="Corbel"/>
                <w:sz w:val="20"/>
                <w:szCs w:val="20"/>
              </w:rPr>
            </w:pPr>
            <w:r>
              <w:rPr>
                <w:rFonts w:ascii="Corbel" w:hAnsi="Corbel"/>
                <w:sz w:val="20"/>
                <w:szCs w:val="20"/>
              </w:rPr>
              <w:t>Developed in conversation with Sida initially, the proposal sought to build on growing momentum in the international community (particularly the G7) around the CC and peace building nexus linking climate fragility</w:t>
            </w:r>
            <w:r w:rsidR="00B60E5D">
              <w:rPr>
                <w:rFonts w:ascii="Corbel" w:hAnsi="Corbel"/>
                <w:sz w:val="20"/>
                <w:szCs w:val="20"/>
              </w:rPr>
              <w:t xml:space="preserve"> and</w:t>
            </w:r>
            <w:r>
              <w:rPr>
                <w:rFonts w:ascii="Corbel" w:hAnsi="Corbel"/>
                <w:sz w:val="20"/>
                <w:szCs w:val="20"/>
              </w:rPr>
              <w:t xml:space="preserve"> security risks. It had 4 capacity building pillars: Risk governance; climate-induced migration/displacement; resource insecurity; and climate-resilient recovery. The standalone proposal was not successful but the concepts and activity areas were later wrapped into the SDG-Climate Nexus Facility proposal.</w:t>
            </w:r>
          </w:p>
        </w:tc>
      </w:tr>
      <w:tr w:rsidR="00C254B9" w:rsidRPr="00622195" w14:paraId="07C65879" w14:textId="77777777" w:rsidTr="00902DBF">
        <w:tc>
          <w:tcPr>
            <w:tcW w:w="2193" w:type="dxa"/>
          </w:tcPr>
          <w:p w14:paraId="1C9A1A0F" w14:textId="19A5E757" w:rsidR="00622195" w:rsidRPr="00622195" w:rsidRDefault="00622195" w:rsidP="00C254B9">
            <w:pPr>
              <w:tabs>
                <w:tab w:val="left" w:pos="270"/>
              </w:tabs>
              <w:rPr>
                <w:rFonts w:ascii="Corbel" w:hAnsi="Corbel"/>
                <w:sz w:val="20"/>
                <w:szCs w:val="20"/>
              </w:rPr>
            </w:pPr>
            <w:r w:rsidRPr="00622195">
              <w:rPr>
                <w:rFonts w:ascii="Corbel" w:hAnsi="Corbel"/>
                <w:sz w:val="20"/>
                <w:szCs w:val="20"/>
              </w:rPr>
              <w:t xml:space="preserve">Climate Governance </w:t>
            </w:r>
            <w:r w:rsidR="00616447">
              <w:rPr>
                <w:rFonts w:ascii="Corbel" w:hAnsi="Corbel"/>
                <w:sz w:val="20"/>
                <w:szCs w:val="20"/>
              </w:rPr>
              <w:t>Initiative</w:t>
            </w:r>
          </w:p>
        </w:tc>
        <w:tc>
          <w:tcPr>
            <w:tcW w:w="1277" w:type="dxa"/>
          </w:tcPr>
          <w:p w14:paraId="5EE6679F"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LAS and COP22 CLDG Group</w:t>
            </w:r>
          </w:p>
        </w:tc>
        <w:tc>
          <w:tcPr>
            <w:tcW w:w="1599" w:type="dxa"/>
          </w:tcPr>
          <w:p w14:paraId="4822251D"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 xml:space="preserve">GAC </w:t>
            </w:r>
          </w:p>
        </w:tc>
        <w:tc>
          <w:tcPr>
            <w:tcW w:w="1493" w:type="dxa"/>
          </w:tcPr>
          <w:p w14:paraId="60F6A805"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$3m</w:t>
            </w:r>
          </w:p>
        </w:tc>
        <w:tc>
          <w:tcPr>
            <w:tcW w:w="3338" w:type="dxa"/>
          </w:tcPr>
          <w:p w14:paraId="7198A387" w14:textId="4B7037DE" w:rsidR="00622195" w:rsidRPr="00622195" w:rsidRDefault="00616447" w:rsidP="00C254B9">
            <w:pPr>
              <w:tabs>
                <w:tab w:val="left" w:pos="270"/>
              </w:tabs>
              <w:rPr>
                <w:rFonts w:ascii="Corbel" w:hAnsi="Corbel"/>
                <w:sz w:val="20"/>
                <w:szCs w:val="20"/>
              </w:rPr>
            </w:pPr>
            <w:r>
              <w:rPr>
                <w:rFonts w:ascii="Corbel" w:hAnsi="Corbel"/>
                <w:sz w:val="20"/>
                <w:szCs w:val="20"/>
              </w:rPr>
              <w:t>Focused around the convergence of SDG13 and SDG16, the proposal was developed on the back of the combined coordination of the Climate Governance Day at COP21 (with IDLO</w:t>
            </w:r>
            <w:r w:rsidR="00414622">
              <w:rPr>
                <w:rFonts w:ascii="Corbel" w:hAnsi="Corbel"/>
                <w:sz w:val="20"/>
                <w:szCs w:val="20"/>
              </w:rPr>
              <w:t xml:space="preserve"> and other legal institutes and NGOs). Countries included </w:t>
            </w:r>
            <w:r w:rsidR="00414622" w:rsidRPr="00414622">
              <w:rPr>
                <w:rFonts w:ascii="Calibri" w:hAnsi="Calibri"/>
                <w:bCs/>
                <w:color w:val="000000" w:themeColor="text1"/>
                <w:sz w:val="20"/>
                <w:szCs w:val="20"/>
              </w:rPr>
              <w:t>Morocco, Tunisia, Jordan, Egypt, Palestine</w:t>
            </w:r>
            <w:r w:rsidR="00414622">
              <w:rPr>
                <w:rFonts w:ascii="Calibri" w:hAnsi="Calibri"/>
                <w:bCs/>
                <w:color w:val="000000" w:themeColor="text1"/>
                <w:sz w:val="20"/>
                <w:szCs w:val="20"/>
              </w:rPr>
              <w:t xml:space="preserve">, and work areas covered knowledge production and exchange, legal training, institution </w:t>
            </w:r>
            <w:r w:rsidR="007A701C">
              <w:rPr>
                <w:rFonts w:ascii="Calibri" w:hAnsi="Calibri"/>
                <w:bCs/>
                <w:color w:val="000000" w:themeColor="text1"/>
                <w:sz w:val="20"/>
                <w:szCs w:val="20"/>
              </w:rPr>
              <w:t xml:space="preserve">building around risk governance, </w:t>
            </w:r>
            <w:r w:rsidR="007A701C">
              <w:rPr>
                <w:rFonts w:ascii="Calibri" w:hAnsi="Calibri"/>
                <w:bCs/>
                <w:color w:val="000000" w:themeColor="text1"/>
                <w:sz w:val="20"/>
                <w:szCs w:val="20"/>
              </w:rPr>
              <w:lastRenderedPageBreak/>
              <w:t>local climate governance, climate legislations, civil society mobilization and rights-based approaches.</w:t>
            </w:r>
            <w:r w:rsidR="00D322C0">
              <w:rPr>
                <w:rFonts w:ascii="Calibri" w:hAnsi="Calibri"/>
                <w:bCs/>
                <w:color w:val="000000" w:themeColor="text1"/>
                <w:sz w:val="20"/>
                <w:szCs w:val="20"/>
              </w:rPr>
              <w:t xml:space="preserve"> </w:t>
            </w:r>
            <w:r w:rsidR="00136E7F">
              <w:rPr>
                <w:rFonts w:ascii="Calibri" w:hAnsi="Calibri"/>
                <w:bCs/>
                <w:color w:val="000000" w:themeColor="text1"/>
                <w:sz w:val="20"/>
                <w:szCs w:val="20"/>
              </w:rPr>
              <w:t>Some of these pillars have now also been incorporated into the SDG Climate Nexus Facility for broader donor funding.</w:t>
            </w:r>
          </w:p>
        </w:tc>
      </w:tr>
      <w:tr w:rsidR="00C254B9" w:rsidRPr="00622195" w14:paraId="1E466E2C" w14:textId="77777777" w:rsidTr="00F81DCD">
        <w:trPr>
          <w:trHeight w:val="692"/>
        </w:trPr>
        <w:tc>
          <w:tcPr>
            <w:tcW w:w="2193" w:type="dxa"/>
          </w:tcPr>
          <w:p w14:paraId="5F3CD91F"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lastRenderedPageBreak/>
              <w:t>Green Investment Facility for Low-Carbon Solutions</w:t>
            </w:r>
          </w:p>
        </w:tc>
        <w:tc>
          <w:tcPr>
            <w:tcW w:w="1277" w:type="dxa"/>
          </w:tcPr>
          <w:p w14:paraId="3C6258D2" w14:textId="7AF5AE27" w:rsidR="00622195" w:rsidRPr="00622195" w:rsidRDefault="00136E7F" w:rsidP="00C254B9">
            <w:pPr>
              <w:tabs>
                <w:tab w:val="left" w:pos="270"/>
              </w:tabs>
              <w:rPr>
                <w:rFonts w:ascii="Corbel" w:hAnsi="Corbel"/>
                <w:sz w:val="20"/>
                <w:szCs w:val="20"/>
              </w:rPr>
            </w:pPr>
            <w:r>
              <w:rPr>
                <w:rFonts w:ascii="Corbel" w:hAnsi="Corbel"/>
                <w:sz w:val="20"/>
                <w:szCs w:val="20"/>
              </w:rPr>
              <w:t xml:space="preserve">LAS, </w:t>
            </w:r>
            <w:r w:rsidR="00622195" w:rsidRPr="00622195">
              <w:rPr>
                <w:rFonts w:ascii="Corbel" w:hAnsi="Corbel"/>
                <w:sz w:val="20"/>
                <w:szCs w:val="20"/>
              </w:rPr>
              <w:t>AUIRED</w:t>
            </w:r>
          </w:p>
        </w:tc>
        <w:tc>
          <w:tcPr>
            <w:tcW w:w="1599" w:type="dxa"/>
          </w:tcPr>
          <w:p w14:paraId="23F652F9"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AUIRED investor members</w:t>
            </w:r>
          </w:p>
        </w:tc>
        <w:tc>
          <w:tcPr>
            <w:tcW w:w="1493" w:type="dxa"/>
          </w:tcPr>
          <w:p w14:paraId="3BD9D666" w14:textId="77777777" w:rsidR="00622195" w:rsidRPr="00622195" w:rsidRDefault="00622195" w:rsidP="00C254B9">
            <w:pPr>
              <w:tabs>
                <w:tab w:val="left" w:pos="270"/>
              </w:tabs>
              <w:rPr>
                <w:rFonts w:ascii="Corbel" w:hAnsi="Corbel"/>
                <w:sz w:val="20"/>
                <w:szCs w:val="20"/>
              </w:rPr>
            </w:pPr>
            <w:r w:rsidRPr="00622195">
              <w:rPr>
                <w:rFonts w:ascii="Corbel" w:hAnsi="Corbel"/>
                <w:sz w:val="20"/>
                <w:szCs w:val="20"/>
              </w:rPr>
              <w:t>$3m</w:t>
            </w:r>
          </w:p>
        </w:tc>
        <w:tc>
          <w:tcPr>
            <w:tcW w:w="3338" w:type="dxa"/>
          </w:tcPr>
          <w:p w14:paraId="2F02ECE2" w14:textId="5F3E5F14" w:rsidR="00622195" w:rsidRPr="00622195" w:rsidRDefault="00F81DCD" w:rsidP="00C254B9">
            <w:pPr>
              <w:tabs>
                <w:tab w:val="left" w:pos="270"/>
              </w:tabs>
              <w:rPr>
                <w:rFonts w:ascii="Corbel" w:hAnsi="Corbel"/>
                <w:sz w:val="20"/>
                <w:szCs w:val="20"/>
              </w:rPr>
            </w:pPr>
            <w:r>
              <w:rPr>
                <w:rFonts w:ascii="Corbel" w:hAnsi="Corbel"/>
                <w:sz w:val="20"/>
                <w:szCs w:val="20"/>
              </w:rPr>
              <w:t>T</w:t>
            </w:r>
            <w:r w:rsidRPr="00F81DCD">
              <w:rPr>
                <w:rFonts w:ascii="Corbel" w:hAnsi="Corbel"/>
                <w:sz w:val="20"/>
                <w:szCs w:val="20"/>
              </w:rPr>
              <w:t xml:space="preserve">his partnership </w:t>
            </w:r>
            <w:r>
              <w:rPr>
                <w:rFonts w:ascii="Corbel" w:hAnsi="Corbel"/>
                <w:sz w:val="20"/>
                <w:szCs w:val="20"/>
              </w:rPr>
              <w:t>intended to</w:t>
            </w:r>
            <w:r w:rsidRPr="00F81DCD">
              <w:rPr>
                <w:rFonts w:ascii="Corbel" w:hAnsi="Corbel"/>
                <w:sz w:val="20"/>
                <w:szCs w:val="20"/>
              </w:rPr>
              <w:t xml:space="preserve"> help AUIRED members and national authorities undertake local activities for solar, green buildings and real estate in the region</w:t>
            </w:r>
            <w:r>
              <w:rPr>
                <w:rFonts w:ascii="Corbel" w:hAnsi="Corbel"/>
                <w:sz w:val="20"/>
                <w:szCs w:val="20"/>
              </w:rPr>
              <w:t>, with a focus on solar green homes for the poor,  and market and policies to support green investments in real estate.</w:t>
            </w:r>
          </w:p>
        </w:tc>
      </w:tr>
      <w:tr w:rsidR="00F81DCD" w:rsidRPr="00622195" w14:paraId="26559785" w14:textId="77777777" w:rsidTr="00F81DCD">
        <w:trPr>
          <w:trHeight w:val="368"/>
        </w:trPr>
        <w:tc>
          <w:tcPr>
            <w:tcW w:w="9900" w:type="dxa"/>
            <w:gridSpan w:val="5"/>
            <w:shd w:val="clear" w:color="auto" w:fill="E2EFD9" w:themeFill="accent6" w:themeFillTint="33"/>
            <w:vAlign w:val="center"/>
          </w:tcPr>
          <w:p w14:paraId="4C45A19B" w14:textId="60D7203E" w:rsidR="00F81DCD" w:rsidRPr="00F81DCD" w:rsidRDefault="00F81DCD" w:rsidP="00C254B9">
            <w:pPr>
              <w:tabs>
                <w:tab w:val="left" w:pos="270"/>
              </w:tabs>
              <w:jc w:val="center"/>
              <w:rPr>
                <w:rFonts w:ascii="Corbel" w:hAnsi="Corbel"/>
                <w:b/>
                <w:sz w:val="20"/>
                <w:szCs w:val="20"/>
              </w:rPr>
            </w:pPr>
            <w:r>
              <w:rPr>
                <w:rFonts w:ascii="Corbel" w:hAnsi="Corbel"/>
                <w:b/>
                <w:sz w:val="20"/>
                <w:szCs w:val="20"/>
              </w:rPr>
              <w:t>2017</w:t>
            </w:r>
          </w:p>
        </w:tc>
      </w:tr>
      <w:tr w:rsidR="00F81DCD" w:rsidRPr="00622195" w14:paraId="621C39E7" w14:textId="77777777" w:rsidTr="00F81DCD">
        <w:trPr>
          <w:trHeight w:val="692"/>
        </w:trPr>
        <w:tc>
          <w:tcPr>
            <w:tcW w:w="2193" w:type="dxa"/>
          </w:tcPr>
          <w:p w14:paraId="7EBEE215" w14:textId="58654D64" w:rsidR="00F81DCD" w:rsidRPr="00622195" w:rsidRDefault="00F81DCD" w:rsidP="00C254B9">
            <w:pPr>
              <w:tabs>
                <w:tab w:val="left" w:pos="270"/>
              </w:tabs>
              <w:rPr>
                <w:rFonts w:ascii="Corbel" w:hAnsi="Corbel"/>
                <w:sz w:val="20"/>
                <w:szCs w:val="20"/>
              </w:rPr>
            </w:pPr>
            <w:r w:rsidRPr="0009650D">
              <w:rPr>
                <w:rFonts w:ascii="Corbel" w:hAnsi="Corbel"/>
                <w:sz w:val="20"/>
                <w:szCs w:val="20"/>
              </w:rPr>
              <w:t>Climate Resilience</w:t>
            </w:r>
          </w:p>
        </w:tc>
        <w:tc>
          <w:tcPr>
            <w:tcW w:w="1277" w:type="dxa"/>
          </w:tcPr>
          <w:p w14:paraId="7BF439FC" w14:textId="4156DCF4" w:rsidR="00F81DCD" w:rsidRDefault="00F81DCD" w:rsidP="00C254B9">
            <w:pPr>
              <w:tabs>
                <w:tab w:val="left" w:pos="270"/>
              </w:tabs>
              <w:rPr>
                <w:rFonts w:ascii="Corbel" w:hAnsi="Corbel"/>
                <w:sz w:val="20"/>
                <w:szCs w:val="20"/>
              </w:rPr>
            </w:pPr>
            <w:r w:rsidRPr="0009650D">
              <w:rPr>
                <w:rFonts w:ascii="Corbel" w:hAnsi="Corbel"/>
                <w:sz w:val="20"/>
                <w:szCs w:val="20"/>
              </w:rPr>
              <w:t>TBC</w:t>
            </w:r>
          </w:p>
        </w:tc>
        <w:tc>
          <w:tcPr>
            <w:tcW w:w="1599" w:type="dxa"/>
          </w:tcPr>
          <w:p w14:paraId="63616A36" w14:textId="71E14FDD" w:rsidR="00F81DCD" w:rsidRPr="00622195" w:rsidRDefault="00F81DCD" w:rsidP="00C254B9">
            <w:pPr>
              <w:tabs>
                <w:tab w:val="left" w:pos="270"/>
              </w:tabs>
              <w:rPr>
                <w:rFonts w:ascii="Corbel" w:hAnsi="Corbel"/>
                <w:sz w:val="20"/>
                <w:szCs w:val="20"/>
              </w:rPr>
            </w:pPr>
            <w:r w:rsidRPr="0009650D">
              <w:rPr>
                <w:rFonts w:ascii="Corbel" w:hAnsi="Corbel"/>
                <w:sz w:val="20"/>
                <w:szCs w:val="20"/>
              </w:rPr>
              <w:t>E</w:t>
            </w:r>
            <w:r>
              <w:rPr>
                <w:rFonts w:ascii="Corbel" w:hAnsi="Corbel"/>
                <w:sz w:val="20"/>
                <w:szCs w:val="20"/>
              </w:rPr>
              <w:t>uropean Commission</w:t>
            </w:r>
          </w:p>
        </w:tc>
        <w:tc>
          <w:tcPr>
            <w:tcW w:w="1493" w:type="dxa"/>
          </w:tcPr>
          <w:p w14:paraId="2B348896" w14:textId="64A11084" w:rsidR="00F81DCD" w:rsidRPr="00622195" w:rsidRDefault="00F81DCD" w:rsidP="00C254B9">
            <w:pPr>
              <w:tabs>
                <w:tab w:val="left" w:pos="270"/>
              </w:tabs>
              <w:rPr>
                <w:rFonts w:ascii="Corbel" w:hAnsi="Corbel"/>
                <w:sz w:val="20"/>
                <w:szCs w:val="20"/>
              </w:rPr>
            </w:pPr>
            <w:r w:rsidRPr="0009650D">
              <w:rPr>
                <w:rFonts w:ascii="Corbel" w:hAnsi="Corbel"/>
                <w:sz w:val="20"/>
                <w:szCs w:val="20"/>
              </w:rPr>
              <w:t>TBC</w:t>
            </w:r>
          </w:p>
        </w:tc>
        <w:tc>
          <w:tcPr>
            <w:tcW w:w="3338" w:type="dxa"/>
          </w:tcPr>
          <w:p w14:paraId="120384C1" w14:textId="3BA53E7B" w:rsidR="00F81DCD" w:rsidRDefault="00F81DCD" w:rsidP="00C254B9">
            <w:pPr>
              <w:tabs>
                <w:tab w:val="left" w:pos="270"/>
              </w:tabs>
              <w:rPr>
                <w:rFonts w:ascii="Corbel" w:hAnsi="Corbel"/>
                <w:sz w:val="20"/>
                <w:szCs w:val="20"/>
              </w:rPr>
            </w:pPr>
            <w:r>
              <w:rPr>
                <w:rFonts w:ascii="Corbel" w:hAnsi="Corbel"/>
                <w:sz w:val="20"/>
                <w:szCs w:val="20"/>
              </w:rPr>
              <w:t xml:space="preserve">Under the </w:t>
            </w:r>
            <w:r w:rsidRPr="0009650D">
              <w:rPr>
                <w:rFonts w:ascii="Corbel" w:hAnsi="Corbel"/>
                <w:sz w:val="20"/>
                <w:szCs w:val="20"/>
              </w:rPr>
              <w:t>EC</w:t>
            </w:r>
            <w:r>
              <w:rPr>
                <w:rFonts w:ascii="Corbel" w:hAnsi="Corbel"/>
                <w:sz w:val="20"/>
                <w:szCs w:val="20"/>
              </w:rPr>
              <w:t>’s</w:t>
            </w:r>
            <w:r w:rsidRPr="0009650D">
              <w:rPr>
                <w:rFonts w:ascii="Corbel" w:hAnsi="Corbel"/>
                <w:sz w:val="20"/>
                <w:szCs w:val="20"/>
              </w:rPr>
              <w:t xml:space="preserve"> new regional programme (2018-2021)</w:t>
            </w:r>
            <w:r>
              <w:rPr>
                <w:rFonts w:ascii="Corbel" w:hAnsi="Corbel"/>
                <w:sz w:val="20"/>
                <w:szCs w:val="20"/>
              </w:rPr>
              <w:t>,</w:t>
            </w:r>
            <w:r w:rsidRPr="0009650D">
              <w:rPr>
                <w:rFonts w:ascii="Corbel" w:hAnsi="Corbel"/>
                <w:sz w:val="20"/>
                <w:szCs w:val="20"/>
              </w:rPr>
              <w:t xml:space="preserve"> </w:t>
            </w:r>
            <w:r>
              <w:rPr>
                <w:rFonts w:ascii="Corbel" w:hAnsi="Corbel"/>
                <w:sz w:val="20"/>
                <w:szCs w:val="20"/>
              </w:rPr>
              <w:t>ACRI was</w:t>
            </w:r>
            <w:r w:rsidR="00FD3625">
              <w:rPr>
                <w:rFonts w:ascii="Corbel" w:hAnsi="Corbel"/>
                <w:sz w:val="20"/>
                <w:szCs w:val="20"/>
              </w:rPr>
              <w:t xml:space="preserve"> </w:t>
            </w:r>
            <w:r>
              <w:rPr>
                <w:rFonts w:ascii="Corbel" w:hAnsi="Corbel"/>
                <w:sz w:val="20"/>
                <w:szCs w:val="20"/>
              </w:rPr>
              <w:t>exploring</w:t>
            </w:r>
            <w:r w:rsidRPr="0009650D">
              <w:rPr>
                <w:rFonts w:ascii="Corbel" w:hAnsi="Corbel"/>
                <w:sz w:val="20"/>
                <w:szCs w:val="20"/>
              </w:rPr>
              <w:t xml:space="preserve"> possible grant</w:t>
            </w:r>
            <w:r>
              <w:rPr>
                <w:rFonts w:ascii="Corbel" w:hAnsi="Corbel"/>
                <w:sz w:val="20"/>
                <w:szCs w:val="20"/>
              </w:rPr>
              <w:t>s</w:t>
            </w:r>
            <w:r w:rsidRPr="0009650D">
              <w:rPr>
                <w:rFonts w:ascii="Corbel" w:hAnsi="Corbel"/>
                <w:sz w:val="20"/>
                <w:szCs w:val="20"/>
              </w:rPr>
              <w:t xml:space="preserve"> </w:t>
            </w:r>
            <w:r w:rsidR="001F5D08">
              <w:rPr>
                <w:rFonts w:ascii="Corbel" w:hAnsi="Corbel"/>
                <w:sz w:val="20"/>
                <w:szCs w:val="20"/>
              </w:rPr>
              <w:t>under Climasouth</w:t>
            </w:r>
          </w:p>
          <w:p w14:paraId="1968BCB5" w14:textId="036AC31D" w:rsidR="00F81DCD" w:rsidRDefault="00F81DCD" w:rsidP="00C254B9">
            <w:pPr>
              <w:tabs>
                <w:tab w:val="left" w:pos="270"/>
              </w:tabs>
              <w:rPr>
                <w:rFonts w:ascii="Corbel" w:hAnsi="Corbel"/>
                <w:sz w:val="20"/>
                <w:szCs w:val="20"/>
              </w:rPr>
            </w:pPr>
          </w:p>
        </w:tc>
      </w:tr>
      <w:tr w:rsidR="002F0A39" w:rsidRPr="00DF52E2" w14:paraId="49124FF4" w14:textId="77777777" w:rsidTr="00F81DCD">
        <w:trPr>
          <w:trHeight w:val="692"/>
        </w:trPr>
        <w:tc>
          <w:tcPr>
            <w:tcW w:w="2193" w:type="dxa"/>
          </w:tcPr>
          <w:p w14:paraId="7206F616" w14:textId="674F0349" w:rsidR="002F0A39" w:rsidRPr="00DF52E2" w:rsidRDefault="002F0A39" w:rsidP="00C254B9">
            <w:pPr>
              <w:tabs>
                <w:tab w:val="left" w:pos="270"/>
              </w:tabs>
              <w:rPr>
                <w:rFonts w:ascii="Corbel" w:hAnsi="Corbel"/>
                <w:sz w:val="20"/>
                <w:szCs w:val="20"/>
              </w:rPr>
            </w:pPr>
            <w:r w:rsidRPr="00DF52E2">
              <w:rPr>
                <w:rFonts w:ascii="Corbel" w:hAnsi="Corbel"/>
                <w:sz w:val="20"/>
                <w:szCs w:val="20"/>
              </w:rPr>
              <w:t>SDG-Climate Nexus Facility</w:t>
            </w:r>
          </w:p>
        </w:tc>
        <w:tc>
          <w:tcPr>
            <w:tcW w:w="1277" w:type="dxa"/>
          </w:tcPr>
          <w:p w14:paraId="101B9272" w14:textId="0950B620" w:rsidR="002F0A39" w:rsidRPr="00DF52E2" w:rsidRDefault="002F0A39" w:rsidP="00C254B9">
            <w:pPr>
              <w:tabs>
                <w:tab w:val="left" w:pos="270"/>
              </w:tabs>
              <w:rPr>
                <w:rFonts w:ascii="Corbel" w:hAnsi="Corbel"/>
                <w:sz w:val="20"/>
                <w:szCs w:val="20"/>
              </w:rPr>
            </w:pPr>
            <w:r w:rsidRPr="00DF52E2">
              <w:rPr>
                <w:rFonts w:ascii="Corbel" w:hAnsi="Corbel"/>
                <w:sz w:val="20"/>
                <w:szCs w:val="20"/>
              </w:rPr>
              <w:t>AWC, LAS, UNEP-FI, UNISDR, WFP</w:t>
            </w:r>
          </w:p>
        </w:tc>
        <w:tc>
          <w:tcPr>
            <w:tcW w:w="1599" w:type="dxa"/>
          </w:tcPr>
          <w:p w14:paraId="0CCDDAFC" w14:textId="78679DC6" w:rsidR="002F0A39" w:rsidRPr="00DF52E2" w:rsidRDefault="002F0A39" w:rsidP="00C254B9">
            <w:pPr>
              <w:tabs>
                <w:tab w:val="left" w:pos="270"/>
              </w:tabs>
              <w:rPr>
                <w:rFonts w:ascii="Corbel" w:hAnsi="Corbel"/>
                <w:sz w:val="20"/>
                <w:szCs w:val="20"/>
              </w:rPr>
            </w:pPr>
            <w:r w:rsidRPr="00DF52E2">
              <w:rPr>
                <w:rFonts w:ascii="Corbel" w:hAnsi="Corbel"/>
                <w:sz w:val="20"/>
                <w:szCs w:val="20"/>
              </w:rPr>
              <w:t>Bilaterals</w:t>
            </w:r>
          </w:p>
        </w:tc>
        <w:tc>
          <w:tcPr>
            <w:tcW w:w="1493" w:type="dxa"/>
          </w:tcPr>
          <w:p w14:paraId="5056B888" w14:textId="2B03CC33" w:rsidR="002F0A39" w:rsidRPr="00DF52E2" w:rsidRDefault="002F0A39" w:rsidP="00C254B9">
            <w:pPr>
              <w:tabs>
                <w:tab w:val="left" w:pos="270"/>
              </w:tabs>
              <w:rPr>
                <w:rFonts w:ascii="Corbel" w:hAnsi="Corbel"/>
                <w:sz w:val="20"/>
                <w:szCs w:val="20"/>
              </w:rPr>
            </w:pPr>
            <w:r w:rsidRPr="00DF52E2">
              <w:rPr>
                <w:rFonts w:ascii="Corbel" w:hAnsi="Corbel"/>
                <w:sz w:val="20"/>
                <w:szCs w:val="20"/>
              </w:rPr>
              <w:t>10 mill</w:t>
            </w:r>
          </w:p>
        </w:tc>
        <w:tc>
          <w:tcPr>
            <w:tcW w:w="3338" w:type="dxa"/>
          </w:tcPr>
          <w:p w14:paraId="7D1E148C" w14:textId="77777777" w:rsidR="002F0A39" w:rsidRPr="00DF52E2" w:rsidRDefault="002F0A39" w:rsidP="00C254B9">
            <w:pPr>
              <w:tabs>
                <w:tab w:val="left" w:pos="270"/>
              </w:tabs>
              <w:rPr>
                <w:rFonts w:ascii="Corbel" w:hAnsi="Corbel"/>
                <w:sz w:val="20"/>
                <w:szCs w:val="20"/>
              </w:rPr>
            </w:pPr>
            <w:r w:rsidRPr="00DF52E2">
              <w:rPr>
                <w:rFonts w:ascii="Corbel" w:hAnsi="Corbel"/>
                <w:sz w:val="20"/>
                <w:szCs w:val="20"/>
              </w:rPr>
              <w:t>Based on the CRNI development and a series of partner roundtables in 2016, a concept note was developed, followed by draft of a full proposal in</w:t>
            </w:r>
            <w:r w:rsidR="009219E3" w:rsidRPr="00DF52E2">
              <w:rPr>
                <w:rFonts w:ascii="Corbel" w:hAnsi="Corbel"/>
                <w:sz w:val="20"/>
                <w:szCs w:val="20"/>
              </w:rPr>
              <w:t xml:space="preserve"> 2017. Partners were </w:t>
            </w:r>
            <w:r w:rsidRPr="00DF52E2">
              <w:rPr>
                <w:rFonts w:ascii="Corbel" w:hAnsi="Corbel"/>
                <w:sz w:val="20"/>
                <w:szCs w:val="20"/>
              </w:rPr>
              <w:t>convened at</w:t>
            </w:r>
            <w:r w:rsidR="009219E3" w:rsidRPr="00DF52E2">
              <w:rPr>
                <w:rFonts w:ascii="Corbel" w:hAnsi="Corbel"/>
                <w:sz w:val="20"/>
                <w:szCs w:val="20"/>
              </w:rPr>
              <w:t xml:space="preserve"> the</w:t>
            </w:r>
            <w:r w:rsidRPr="00DF52E2">
              <w:rPr>
                <w:rFonts w:ascii="Corbel" w:hAnsi="Corbel"/>
                <w:sz w:val="20"/>
                <w:szCs w:val="20"/>
              </w:rPr>
              <w:t xml:space="preserve"> Arab SD Week and GPDRR, an</w:t>
            </w:r>
            <w:r w:rsidR="009219E3" w:rsidRPr="00DF52E2">
              <w:rPr>
                <w:rFonts w:ascii="Corbel" w:hAnsi="Corbel"/>
                <w:sz w:val="20"/>
                <w:szCs w:val="20"/>
              </w:rPr>
              <w:t xml:space="preserve">d donors approached at the Fourth Arab Water Forum </w:t>
            </w:r>
            <w:r w:rsidRPr="00DF52E2">
              <w:rPr>
                <w:rFonts w:ascii="Corbel" w:hAnsi="Corbel"/>
                <w:sz w:val="20"/>
                <w:szCs w:val="20"/>
              </w:rPr>
              <w:t>in 2017</w:t>
            </w:r>
            <w:r w:rsidR="009219E3" w:rsidRPr="00DF52E2">
              <w:rPr>
                <w:rFonts w:ascii="Corbel" w:hAnsi="Corbel"/>
                <w:sz w:val="20"/>
                <w:szCs w:val="20"/>
              </w:rPr>
              <w:t>.</w:t>
            </w:r>
          </w:p>
          <w:p w14:paraId="29F22215" w14:textId="7AD5F4D2" w:rsidR="009219E3" w:rsidRPr="00DF52E2" w:rsidRDefault="009219E3" w:rsidP="00C254B9">
            <w:pPr>
              <w:tabs>
                <w:tab w:val="left" w:pos="270"/>
              </w:tabs>
              <w:rPr>
                <w:rFonts w:ascii="Corbel" w:hAnsi="Corbel"/>
                <w:sz w:val="20"/>
                <w:szCs w:val="20"/>
              </w:rPr>
            </w:pPr>
          </w:p>
        </w:tc>
      </w:tr>
      <w:tr w:rsidR="00FD3625" w:rsidRPr="00DF52E2" w14:paraId="39B31267" w14:textId="77777777" w:rsidTr="00F81DCD">
        <w:trPr>
          <w:trHeight w:val="692"/>
        </w:trPr>
        <w:tc>
          <w:tcPr>
            <w:tcW w:w="2193" w:type="dxa"/>
          </w:tcPr>
          <w:p w14:paraId="435BF159" w14:textId="6BE8D33E" w:rsidR="00FD3625" w:rsidRPr="00DF52E2" w:rsidRDefault="006911D5" w:rsidP="00C254B9">
            <w:pPr>
              <w:tabs>
                <w:tab w:val="left" w:pos="270"/>
              </w:tabs>
              <w:rPr>
                <w:rFonts w:ascii="Corbel" w:hAnsi="Corbel"/>
                <w:sz w:val="20"/>
                <w:szCs w:val="20"/>
              </w:rPr>
            </w:pPr>
            <w:r w:rsidRPr="00DF52E2">
              <w:rPr>
                <w:rFonts w:ascii="Corbel" w:hAnsi="Corbel"/>
                <w:sz w:val="20"/>
                <w:szCs w:val="20"/>
              </w:rPr>
              <w:t>Arab SDG7 Platform</w:t>
            </w:r>
          </w:p>
        </w:tc>
        <w:tc>
          <w:tcPr>
            <w:tcW w:w="1277" w:type="dxa"/>
          </w:tcPr>
          <w:p w14:paraId="3946C304" w14:textId="0D3CE929" w:rsidR="00FD3625" w:rsidRPr="00DF52E2" w:rsidRDefault="00FD3625" w:rsidP="00C254B9">
            <w:pPr>
              <w:tabs>
                <w:tab w:val="left" w:pos="270"/>
              </w:tabs>
              <w:rPr>
                <w:rFonts w:ascii="Corbel" w:hAnsi="Corbel"/>
                <w:sz w:val="20"/>
                <w:szCs w:val="20"/>
              </w:rPr>
            </w:pPr>
            <w:r w:rsidRPr="00DF52E2">
              <w:rPr>
                <w:rFonts w:ascii="Corbel" w:hAnsi="Corbel"/>
                <w:sz w:val="20"/>
                <w:szCs w:val="20"/>
              </w:rPr>
              <w:t xml:space="preserve">RCREEE </w:t>
            </w:r>
          </w:p>
        </w:tc>
        <w:tc>
          <w:tcPr>
            <w:tcW w:w="1599" w:type="dxa"/>
          </w:tcPr>
          <w:p w14:paraId="6AB44891" w14:textId="74C984DC" w:rsidR="00FD3625" w:rsidRPr="00DF52E2" w:rsidRDefault="00FD3625" w:rsidP="00C254B9">
            <w:pPr>
              <w:tabs>
                <w:tab w:val="left" w:pos="270"/>
              </w:tabs>
              <w:rPr>
                <w:rFonts w:ascii="Corbel" w:hAnsi="Corbel"/>
                <w:sz w:val="20"/>
                <w:szCs w:val="20"/>
              </w:rPr>
            </w:pPr>
            <w:r w:rsidRPr="00DF52E2">
              <w:rPr>
                <w:rFonts w:ascii="Corbel" w:hAnsi="Corbel"/>
                <w:sz w:val="20"/>
                <w:szCs w:val="20"/>
              </w:rPr>
              <w:t>Bilaterals</w:t>
            </w:r>
          </w:p>
        </w:tc>
        <w:tc>
          <w:tcPr>
            <w:tcW w:w="1493" w:type="dxa"/>
          </w:tcPr>
          <w:p w14:paraId="2150D3E5" w14:textId="4845E72F" w:rsidR="00FD3625" w:rsidRPr="00DF52E2" w:rsidRDefault="006911D5" w:rsidP="00C254B9">
            <w:pPr>
              <w:tabs>
                <w:tab w:val="left" w:pos="270"/>
              </w:tabs>
              <w:rPr>
                <w:rFonts w:ascii="Corbel" w:hAnsi="Corbel"/>
                <w:sz w:val="20"/>
                <w:szCs w:val="20"/>
              </w:rPr>
            </w:pPr>
            <w:r w:rsidRPr="00DF52E2">
              <w:rPr>
                <w:rFonts w:ascii="Corbel" w:hAnsi="Corbel"/>
                <w:sz w:val="20"/>
                <w:szCs w:val="20"/>
              </w:rPr>
              <w:t>$2.5 mill  (with potential for expansion</w:t>
            </w:r>
          </w:p>
        </w:tc>
        <w:tc>
          <w:tcPr>
            <w:tcW w:w="3338" w:type="dxa"/>
          </w:tcPr>
          <w:p w14:paraId="34DDBD47" w14:textId="6FE68E65" w:rsidR="00FD3625" w:rsidRPr="00DF52E2" w:rsidRDefault="00FD3625" w:rsidP="00C254B9">
            <w:pPr>
              <w:tabs>
                <w:tab w:val="left" w:pos="270"/>
              </w:tabs>
              <w:rPr>
                <w:rFonts w:ascii="Corbel" w:hAnsi="Corbel"/>
                <w:sz w:val="20"/>
                <w:szCs w:val="20"/>
              </w:rPr>
            </w:pPr>
            <w:r w:rsidRPr="00DF52E2">
              <w:rPr>
                <w:rFonts w:ascii="Corbel" w:hAnsi="Corbel"/>
                <w:sz w:val="20"/>
                <w:szCs w:val="20"/>
              </w:rPr>
              <w:t>Under LAS’ new Arab Sustainable Energy Strategy covering renewable energy, energy efficiency and energy access, project partner RCREEE has been mandated to help implement it, and UNDP and RCREEE are developing a joint concept note to be pitched with donors in 2018</w:t>
            </w:r>
          </w:p>
        </w:tc>
      </w:tr>
      <w:tr w:rsidR="00FD3625" w:rsidRPr="00DF52E2" w14:paraId="6EEBA544" w14:textId="77777777" w:rsidTr="00F81DCD">
        <w:trPr>
          <w:trHeight w:val="692"/>
        </w:trPr>
        <w:tc>
          <w:tcPr>
            <w:tcW w:w="2193" w:type="dxa"/>
          </w:tcPr>
          <w:p w14:paraId="77285B1C" w14:textId="6809038C" w:rsidR="00FD3625" w:rsidRPr="00DF52E2" w:rsidRDefault="00FD3625" w:rsidP="00C254B9">
            <w:pPr>
              <w:tabs>
                <w:tab w:val="left" w:pos="270"/>
              </w:tabs>
              <w:rPr>
                <w:rFonts w:ascii="Corbel" w:hAnsi="Corbel"/>
                <w:sz w:val="20"/>
                <w:szCs w:val="20"/>
              </w:rPr>
            </w:pPr>
            <w:r w:rsidRPr="00DF52E2">
              <w:rPr>
                <w:rFonts w:ascii="Corbel" w:eastAsia="Times New Roman" w:hAnsi="Corbel"/>
                <w:color w:val="000000"/>
                <w:sz w:val="20"/>
                <w:szCs w:val="20"/>
              </w:rPr>
              <w:t>Communication initiative</w:t>
            </w:r>
            <w:r w:rsidR="0086617E" w:rsidRPr="00DF52E2">
              <w:rPr>
                <w:rFonts w:ascii="Corbel" w:eastAsia="Times New Roman" w:hAnsi="Corbel"/>
                <w:color w:val="000000"/>
                <w:sz w:val="20"/>
                <w:szCs w:val="20"/>
              </w:rPr>
              <w:t xml:space="preserve"> for </w:t>
            </w:r>
            <w:r w:rsidRPr="00DF52E2">
              <w:rPr>
                <w:rFonts w:ascii="Corbel" w:eastAsia="Times New Roman" w:hAnsi="Corbel"/>
                <w:color w:val="000000"/>
                <w:sz w:val="20"/>
                <w:szCs w:val="20"/>
              </w:rPr>
              <w:t xml:space="preserve">Green SDGs </w:t>
            </w:r>
          </w:p>
        </w:tc>
        <w:tc>
          <w:tcPr>
            <w:tcW w:w="1277" w:type="dxa"/>
          </w:tcPr>
          <w:p w14:paraId="623C2BA5" w14:textId="66362CC8" w:rsidR="00FD3625" w:rsidRPr="00DF52E2" w:rsidRDefault="00FD3625" w:rsidP="00C254B9">
            <w:pPr>
              <w:tabs>
                <w:tab w:val="left" w:pos="270"/>
              </w:tabs>
              <w:rPr>
                <w:rFonts w:ascii="Corbel" w:hAnsi="Corbel"/>
                <w:sz w:val="20"/>
                <w:szCs w:val="20"/>
              </w:rPr>
            </w:pPr>
            <w:r w:rsidRPr="00DF52E2">
              <w:rPr>
                <w:rFonts w:ascii="Corbel" w:hAnsi="Corbel"/>
                <w:sz w:val="20"/>
                <w:szCs w:val="20"/>
              </w:rPr>
              <w:t xml:space="preserve">ECAT </w:t>
            </w:r>
            <w:r w:rsidR="0086617E" w:rsidRPr="00DF52E2">
              <w:rPr>
                <w:rFonts w:ascii="Corbel" w:hAnsi="Corbel"/>
                <w:sz w:val="20"/>
                <w:szCs w:val="20"/>
              </w:rPr>
              <w:t>(</w:t>
            </w:r>
            <w:r w:rsidRPr="00DF52E2">
              <w:rPr>
                <w:rFonts w:ascii="Corbel" w:hAnsi="Corbel"/>
                <w:sz w:val="20"/>
                <w:szCs w:val="20"/>
              </w:rPr>
              <w:t>Environmental Center for Arab Towns</w:t>
            </w:r>
            <w:r w:rsidR="0086617E" w:rsidRPr="00DF52E2">
              <w:rPr>
                <w:rFonts w:ascii="Corbel" w:hAnsi="Corbel"/>
                <w:sz w:val="20"/>
                <w:szCs w:val="20"/>
              </w:rPr>
              <w:t>)</w:t>
            </w:r>
          </w:p>
        </w:tc>
        <w:tc>
          <w:tcPr>
            <w:tcW w:w="1599" w:type="dxa"/>
          </w:tcPr>
          <w:p w14:paraId="39633721" w14:textId="0659F6E6" w:rsidR="00FD3625" w:rsidRPr="00DF52E2" w:rsidRDefault="00FD3625" w:rsidP="00C254B9">
            <w:pPr>
              <w:tabs>
                <w:tab w:val="left" w:pos="270"/>
              </w:tabs>
              <w:rPr>
                <w:rFonts w:ascii="Corbel" w:hAnsi="Corbel"/>
                <w:sz w:val="20"/>
                <w:szCs w:val="20"/>
              </w:rPr>
            </w:pPr>
            <w:r w:rsidRPr="00DF52E2">
              <w:rPr>
                <w:rFonts w:ascii="Corbel" w:hAnsi="Corbel"/>
                <w:sz w:val="20"/>
                <w:szCs w:val="20"/>
              </w:rPr>
              <w:t>ECAT private sector partners</w:t>
            </w:r>
          </w:p>
        </w:tc>
        <w:tc>
          <w:tcPr>
            <w:tcW w:w="1493" w:type="dxa"/>
          </w:tcPr>
          <w:p w14:paraId="2E46ACD4" w14:textId="446184E9" w:rsidR="00FD3625" w:rsidRPr="00DF52E2" w:rsidRDefault="00FD3625" w:rsidP="00C254B9">
            <w:pPr>
              <w:tabs>
                <w:tab w:val="left" w:pos="270"/>
              </w:tabs>
              <w:rPr>
                <w:rFonts w:ascii="Corbel" w:hAnsi="Corbel"/>
                <w:sz w:val="20"/>
                <w:szCs w:val="20"/>
              </w:rPr>
            </w:pPr>
            <w:r w:rsidRPr="00DF52E2">
              <w:rPr>
                <w:rFonts w:ascii="Corbel" w:hAnsi="Corbel"/>
                <w:sz w:val="20"/>
                <w:szCs w:val="20"/>
              </w:rPr>
              <w:t>TBD</w:t>
            </w:r>
          </w:p>
        </w:tc>
        <w:tc>
          <w:tcPr>
            <w:tcW w:w="3338" w:type="dxa"/>
          </w:tcPr>
          <w:p w14:paraId="68611190" w14:textId="2BB9AC68" w:rsidR="00FD3625" w:rsidRPr="00DF52E2" w:rsidRDefault="00FD3625" w:rsidP="00C254B9">
            <w:pPr>
              <w:tabs>
                <w:tab w:val="left" w:pos="270"/>
              </w:tabs>
              <w:rPr>
                <w:rFonts w:ascii="Corbel" w:hAnsi="Corbel"/>
                <w:sz w:val="20"/>
                <w:szCs w:val="20"/>
              </w:rPr>
            </w:pPr>
            <w:r w:rsidRPr="00DF52E2">
              <w:rPr>
                <w:rFonts w:ascii="Corbel" w:hAnsi="Corbel"/>
                <w:sz w:val="20"/>
                <w:szCs w:val="20"/>
              </w:rPr>
              <w:t xml:space="preserve">ECAT </w:t>
            </w:r>
            <w:r w:rsidR="0086617E" w:rsidRPr="00DF52E2">
              <w:rPr>
                <w:rFonts w:ascii="Corbel" w:hAnsi="Corbel"/>
                <w:sz w:val="20"/>
                <w:szCs w:val="20"/>
              </w:rPr>
              <w:t>developed a concept note for</w:t>
            </w:r>
            <w:r w:rsidRPr="00DF52E2">
              <w:rPr>
                <w:rFonts w:ascii="Corbel" w:hAnsi="Corbel"/>
                <w:sz w:val="20"/>
                <w:szCs w:val="20"/>
              </w:rPr>
              <w:t xml:space="preserve"> UNDP review </w:t>
            </w:r>
            <w:r w:rsidR="0086617E" w:rsidRPr="00DF52E2">
              <w:rPr>
                <w:rFonts w:ascii="Corbel" w:hAnsi="Corbel"/>
                <w:sz w:val="20"/>
                <w:szCs w:val="20"/>
              </w:rPr>
              <w:t>to</w:t>
            </w:r>
            <w:r w:rsidRPr="00DF52E2">
              <w:rPr>
                <w:rFonts w:ascii="Corbel" w:hAnsi="Corbel"/>
                <w:sz w:val="20"/>
                <w:szCs w:val="20"/>
              </w:rPr>
              <w:t xml:space="preserve"> </w:t>
            </w:r>
            <w:r w:rsidR="0086617E" w:rsidRPr="00DF52E2">
              <w:rPr>
                <w:rFonts w:ascii="Corbel" w:hAnsi="Corbel"/>
                <w:sz w:val="20"/>
                <w:szCs w:val="20"/>
              </w:rPr>
              <w:t>undertake</w:t>
            </w:r>
            <w:r w:rsidRPr="00DF52E2">
              <w:rPr>
                <w:rFonts w:ascii="Corbel" w:hAnsi="Corbel"/>
                <w:sz w:val="20"/>
                <w:szCs w:val="20"/>
              </w:rPr>
              <w:t xml:space="preserve"> a series of regional communication activities to raise awareness on the SDG environmental pillars</w:t>
            </w:r>
            <w:r w:rsidR="0086617E" w:rsidRPr="00DF52E2">
              <w:rPr>
                <w:rFonts w:ascii="Corbel" w:hAnsi="Corbel"/>
                <w:sz w:val="20"/>
                <w:szCs w:val="20"/>
              </w:rPr>
              <w:t>, with the aim of a joint project</w:t>
            </w:r>
          </w:p>
        </w:tc>
      </w:tr>
      <w:tr w:rsidR="00FD3625" w:rsidRPr="00622195" w14:paraId="5230E309" w14:textId="77777777" w:rsidTr="00FD3625">
        <w:trPr>
          <w:trHeight w:val="1907"/>
        </w:trPr>
        <w:tc>
          <w:tcPr>
            <w:tcW w:w="2193" w:type="dxa"/>
          </w:tcPr>
          <w:p w14:paraId="3C6B4C2B" w14:textId="77777777" w:rsidR="00FD3625" w:rsidRPr="00DF52E2" w:rsidRDefault="00FD3625" w:rsidP="00C254B9">
            <w:pPr>
              <w:tabs>
                <w:tab w:val="left" w:pos="270"/>
              </w:tabs>
              <w:rPr>
                <w:rFonts w:ascii="Corbel" w:hAnsi="Corbel"/>
                <w:sz w:val="20"/>
                <w:szCs w:val="20"/>
              </w:rPr>
            </w:pPr>
            <w:r w:rsidRPr="00DF52E2">
              <w:rPr>
                <w:rFonts w:ascii="Corbel" w:hAnsi="Corbel"/>
                <w:sz w:val="20"/>
                <w:szCs w:val="20"/>
              </w:rPr>
              <w:lastRenderedPageBreak/>
              <w:t>Sustainable Use of Coastal and Marine Resources in the Arab Region</w:t>
            </w:r>
          </w:p>
          <w:p w14:paraId="7B55EDC0" w14:textId="77777777" w:rsidR="00FD3625" w:rsidRPr="00DF52E2" w:rsidRDefault="00FD3625" w:rsidP="00C254B9">
            <w:pPr>
              <w:tabs>
                <w:tab w:val="left" w:pos="270"/>
              </w:tabs>
              <w:rPr>
                <w:rFonts w:ascii="Corbel" w:hAnsi="Corbel"/>
                <w:sz w:val="20"/>
                <w:szCs w:val="20"/>
              </w:rPr>
            </w:pPr>
          </w:p>
          <w:p w14:paraId="0CBA0B47" w14:textId="77777777" w:rsidR="00FD3625" w:rsidRPr="00DF52E2" w:rsidRDefault="00FD3625" w:rsidP="00C254B9">
            <w:pPr>
              <w:tabs>
                <w:tab w:val="left" w:pos="270"/>
              </w:tabs>
              <w:rPr>
                <w:rFonts w:ascii="Corbel" w:hAnsi="Corbel"/>
                <w:sz w:val="20"/>
                <w:szCs w:val="20"/>
              </w:rPr>
            </w:pPr>
          </w:p>
        </w:tc>
        <w:tc>
          <w:tcPr>
            <w:tcW w:w="1277" w:type="dxa"/>
          </w:tcPr>
          <w:p w14:paraId="584F6421" w14:textId="2A8EE0AD" w:rsidR="00FD3625" w:rsidRPr="00DF52E2" w:rsidRDefault="00FD3625" w:rsidP="00C254B9">
            <w:pPr>
              <w:tabs>
                <w:tab w:val="left" w:pos="270"/>
              </w:tabs>
              <w:rPr>
                <w:rFonts w:ascii="Corbel" w:hAnsi="Corbel"/>
                <w:sz w:val="20"/>
                <w:szCs w:val="20"/>
              </w:rPr>
            </w:pPr>
            <w:r w:rsidRPr="00DF52E2">
              <w:rPr>
                <w:rFonts w:ascii="Corbel" w:hAnsi="Corbel"/>
                <w:sz w:val="20"/>
                <w:szCs w:val="20"/>
              </w:rPr>
              <w:t>AAST (</w:t>
            </w:r>
            <w:r w:rsidRPr="00DF52E2">
              <w:rPr>
                <w:rFonts w:ascii="Corbel" w:hAnsi="Corbel"/>
                <w:bCs/>
                <w:color w:val="000000"/>
                <w:sz w:val="20"/>
                <w:szCs w:val="20"/>
              </w:rPr>
              <w:t>Arab Academy for Science and Technology)</w:t>
            </w:r>
          </w:p>
        </w:tc>
        <w:tc>
          <w:tcPr>
            <w:tcW w:w="1599" w:type="dxa"/>
          </w:tcPr>
          <w:p w14:paraId="78C12ECF" w14:textId="464E257D" w:rsidR="00FD3625" w:rsidRPr="00DF52E2" w:rsidRDefault="00FD3625" w:rsidP="00C254B9">
            <w:pPr>
              <w:tabs>
                <w:tab w:val="left" w:pos="270"/>
              </w:tabs>
              <w:rPr>
                <w:rFonts w:ascii="Corbel" w:hAnsi="Corbel"/>
                <w:sz w:val="20"/>
                <w:szCs w:val="20"/>
              </w:rPr>
            </w:pPr>
            <w:r w:rsidRPr="00DF52E2">
              <w:rPr>
                <w:rFonts w:ascii="Corbel" w:eastAsia="Times New Roman" w:hAnsi="Corbel"/>
                <w:color w:val="000000"/>
                <w:sz w:val="20"/>
                <w:szCs w:val="20"/>
              </w:rPr>
              <w:t>AAST partners like special economic zones, ports, shipping and energy firms</w:t>
            </w:r>
          </w:p>
        </w:tc>
        <w:tc>
          <w:tcPr>
            <w:tcW w:w="1493" w:type="dxa"/>
          </w:tcPr>
          <w:p w14:paraId="262DBFD3" w14:textId="3F0101AE" w:rsidR="00FD3625" w:rsidRPr="00DF52E2" w:rsidRDefault="00FD3625" w:rsidP="00C254B9">
            <w:pPr>
              <w:tabs>
                <w:tab w:val="left" w:pos="270"/>
              </w:tabs>
              <w:rPr>
                <w:rFonts w:ascii="Corbel" w:hAnsi="Corbel"/>
                <w:sz w:val="20"/>
                <w:szCs w:val="20"/>
              </w:rPr>
            </w:pPr>
            <w:r w:rsidRPr="00DF52E2">
              <w:rPr>
                <w:rFonts w:ascii="Corbel" w:hAnsi="Corbel"/>
                <w:sz w:val="20"/>
                <w:szCs w:val="20"/>
              </w:rPr>
              <w:t>TBD</w:t>
            </w:r>
          </w:p>
        </w:tc>
        <w:tc>
          <w:tcPr>
            <w:tcW w:w="3338" w:type="dxa"/>
          </w:tcPr>
          <w:p w14:paraId="4424C89C" w14:textId="7EEDEA73" w:rsidR="00FD3625" w:rsidRPr="00DF52E2" w:rsidRDefault="00FD3625" w:rsidP="00C254B9">
            <w:pPr>
              <w:tabs>
                <w:tab w:val="left" w:pos="270"/>
              </w:tabs>
              <w:rPr>
                <w:rFonts w:ascii="Corbel" w:hAnsi="Corbel"/>
                <w:sz w:val="20"/>
                <w:szCs w:val="20"/>
              </w:rPr>
            </w:pPr>
            <w:r w:rsidRPr="00DF52E2">
              <w:rPr>
                <w:rFonts w:ascii="Corbel" w:hAnsi="Corbel"/>
                <w:sz w:val="20"/>
                <w:szCs w:val="20"/>
              </w:rPr>
              <w:t xml:space="preserve">AAST developed a concept in </w:t>
            </w:r>
            <w:r w:rsidR="0086617E" w:rsidRPr="00DF52E2">
              <w:rPr>
                <w:rFonts w:ascii="Corbel" w:hAnsi="Corbel"/>
                <w:sz w:val="20"/>
                <w:szCs w:val="20"/>
              </w:rPr>
              <w:t>2017</w:t>
            </w:r>
            <w:r w:rsidRPr="00DF52E2">
              <w:rPr>
                <w:rFonts w:ascii="Corbel" w:hAnsi="Corbel"/>
                <w:sz w:val="20"/>
                <w:szCs w:val="20"/>
              </w:rPr>
              <w:t xml:space="preserve"> on achieving SDG 14 by addressing climate risks to marine and coastal ecosystems, solar into SEZs and ports, and risks from offshore energy. AAST exploring partnerships with </w:t>
            </w:r>
            <w:r w:rsidRPr="00DF52E2">
              <w:rPr>
                <w:rFonts w:ascii="Corbel" w:eastAsia="Times New Roman" w:hAnsi="Corbel"/>
                <w:color w:val="000000"/>
                <w:sz w:val="20"/>
                <w:szCs w:val="20"/>
              </w:rPr>
              <w:t>special zones, ports, shipping and energy firms</w:t>
            </w:r>
            <w:r w:rsidR="0086617E" w:rsidRPr="00DF52E2">
              <w:rPr>
                <w:rFonts w:ascii="Corbel" w:eastAsia="Times New Roman" w:hAnsi="Corbel"/>
                <w:color w:val="000000"/>
                <w:sz w:val="20"/>
                <w:szCs w:val="20"/>
              </w:rPr>
              <w:t>.</w:t>
            </w:r>
          </w:p>
        </w:tc>
      </w:tr>
    </w:tbl>
    <w:p w14:paraId="278B423D" w14:textId="77777777" w:rsidR="001523E0" w:rsidRDefault="001523E0" w:rsidP="001523E0">
      <w:pPr>
        <w:pStyle w:val="ListParagraph"/>
        <w:tabs>
          <w:tab w:val="left" w:pos="270"/>
        </w:tabs>
        <w:ind w:left="0"/>
        <w:outlineLvl w:val="0"/>
        <w:rPr>
          <w:rFonts w:ascii="Corbel" w:eastAsia="MS Mincho" w:hAnsi="Corbel" w:cs="Arial"/>
          <w:b/>
          <w:color w:val="1F497D"/>
          <w:sz w:val="28"/>
          <w:szCs w:val="28"/>
          <w:lang w:eastAsia="ja-JP"/>
        </w:rPr>
      </w:pPr>
    </w:p>
    <w:p w14:paraId="11AB8C5A" w14:textId="77777777" w:rsidR="00F96FB0" w:rsidRDefault="00F96FB0" w:rsidP="001523E0">
      <w:pPr>
        <w:pStyle w:val="ListParagraph"/>
        <w:tabs>
          <w:tab w:val="left" w:pos="270"/>
        </w:tabs>
        <w:ind w:left="0"/>
        <w:outlineLvl w:val="0"/>
        <w:rPr>
          <w:rFonts w:ascii="Corbel" w:eastAsia="MS Mincho" w:hAnsi="Corbel" w:cs="Arial"/>
          <w:b/>
          <w:color w:val="1F497D"/>
          <w:sz w:val="28"/>
          <w:szCs w:val="28"/>
          <w:lang w:eastAsia="ja-JP"/>
        </w:rPr>
      </w:pPr>
    </w:p>
    <w:p w14:paraId="7D341276" w14:textId="77777777" w:rsidR="00F96FB0" w:rsidRPr="001523E0" w:rsidRDefault="00F96FB0" w:rsidP="001523E0">
      <w:pPr>
        <w:pStyle w:val="ListParagraph"/>
        <w:tabs>
          <w:tab w:val="left" w:pos="270"/>
        </w:tabs>
        <w:ind w:left="0"/>
        <w:outlineLvl w:val="0"/>
        <w:rPr>
          <w:rFonts w:ascii="Corbel" w:eastAsia="MS Mincho" w:hAnsi="Corbel" w:cs="Arial"/>
          <w:b/>
          <w:color w:val="1F497D"/>
          <w:sz w:val="28"/>
          <w:szCs w:val="28"/>
          <w:lang w:eastAsia="ja-JP"/>
        </w:rPr>
      </w:pPr>
    </w:p>
    <w:p w14:paraId="6B785EB6" w14:textId="275DC856" w:rsidR="001975B4" w:rsidRPr="0043588A" w:rsidRDefault="001975B4" w:rsidP="00993DF5">
      <w:pPr>
        <w:pStyle w:val="ListParagraph"/>
        <w:numPr>
          <w:ilvl w:val="0"/>
          <w:numId w:val="2"/>
        </w:numPr>
        <w:tabs>
          <w:tab w:val="left" w:pos="270"/>
        </w:tabs>
        <w:ind w:left="0" w:hanging="540"/>
        <w:outlineLvl w:val="0"/>
        <w:rPr>
          <w:rFonts w:ascii="Corbel" w:eastAsia="MS Mincho" w:hAnsi="Corbel" w:cs="Arial"/>
          <w:b/>
          <w:color w:val="1F497D"/>
          <w:sz w:val="28"/>
          <w:szCs w:val="28"/>
          <w:lang w:eastAsia="ja-JP"/>
        </w:rPr>
      </w:pPr>
      <w:r w:rsidRPr="0043588A">
        <w:rPr>
          <w:rFonts w:ascii="Corbel" w:eastAsia="MS Mincho" w:hAnsi="Corbel" w:cs="Arial"/>
          <w:b/>
          <w:color w:val="1F497D"/>
          <w:sz w:val="28"/>
          <w:szCs w:val="28"/>
          <w:lang w:val="en-US" w:eastAsia="ja-JP"/>
        </w:rPr>
        <w:t>Financial Summary</w:t>
      </w:r>
      <w:bookmarkEnd w:id="11"/>
    </w:p>
    <w:p w14:paraId="03D65F96" w14:textId="77777777" w:rsidR="001975B4" w:rsidRPr="0043588A" w:rsidRDefault="00807715" w:rsidP="00C254B9">
      <w:pPr>
        <w:tabs>
          <w:tab w:val="left" w:pos="270"/>
        </w:tabs>
        <w:outlineLvl w:val="0"/>
        <w:rPr>
          <w:rFonts w:ascii="Corbel" w:hAnsi="Corbel" w:cs="Arial"/>
          <w:b/>
        </w:rPr>
      </w:pPr>
      <w:r>
        <w:rPr>
          <w:rFonts w:ascii="Corbel" w:hAnsi="Corbel" w:cs="Arial"/>
          <w:sz w:val="22"/>
          <w:szCs w:val="22"/>
        </w:rPr>
        <w:pict w14:anchorId="17D500FD">
          <v:rect id="_x0000_i1032" style="width:522pt;height:1.5pt" o:hralign="center" o:hrstd="t" o:hrnoshade="t" o:hr="t" fillcolor="#17365d" stroked="f"/>
        </w:pict>
      </w:r>
    </w:p>
    <w:p w14:paraId="4B2C909F" w14:textId="77777777" w:rsidR="00570EFB" w:rsidRPr="0043588A" w:rsidRDefault="00570EFB" w:rsidP="00C254B9">
      <w:pPr>
        <w:tabs>
          <w:tab w:val="left" w:pos="270"/>
        </w:tabs>
        <w:outlineLvl w:val="0"/>
        <w:rPr>
          <w:rFonts w:ascii="Corbel" w:hAnsi="Corbel" w:cs="Arial"/>
          <w:i/>
          <w:sz w:val="22"/>
          <w:szCs w:val="22"/>
        </w:rPr>
      </w:pPr>
    </w:p>
    <w:p w14:paraId="07B5071F" w14:textId="77777777" w:rsidR="001975B4" w:rsidRPr="0043588A" w:rsidRDefault="001975B4" w:rsidP="00C254B9">
      <w:pPr>
        <w:tabs>
          <w:tab w:val="left" w:pos="270"/>
        </w:tabs>
        <w:outlineLvl w:val="0"/>
        <w:rPr>
          <w:rFonts w:ascii="Corbel" w:hAnsi="Corbel" w:cs="Arial"/>
          <w:i/>
          <w:sz w:val="22"/>
          <w:szCs w:val="22"/>
        </w:rPr>
      </w:pPr>
    </w:p>
    <w:p w14:paraId="46DEDE31" w14:textId="748F8A8F" w:rsidR="008F0C4B" w:rsidRPr="0043588A" w:rsidRDefault="008F0C4B" w:rsidP="00C254B9">
      <w:pPr>
        <w:tabs>
          <w:tab w:val="left" w:pos="270"/>
        </w:tabs>
        <w:outlineLvl w:val="0"/>
        <w:rPr>
          <w:rFonts w:ascii="Corbel" w:hAnsi="Corbel" w:cs="Arial"/>
          <w:b/>
          <w:sz w:val="22"/>
          <w:szCs w:val="22"/>
        </w:rPr>
      </w:pPr>
      <w:bookmarkStart w:id="12" w:name="_Toc364027515"/>
      <w:r w:rsidRPr="0043588A">
        <w:rPr>
          <w:rFonts w:ascii="Corbel" w:hAnsi="Corbel" w:cs="Arial"/>
          <w:b/>
          <w:sz w:val="22"/>
          <w:szCs w:val="22"/>
        </w:rPr>
        <w:t xml:space="preserve">Overview of </w:t>
      </w:r>
      <w:r w:rsidR="00D257FB">
        <w:rPr>
          <w:rFonts w:ascii="Corbel" w:hAnsi="Corbel" w:cs="Arial"/>
          <w:b/>
          <w:sz w:val="22"/>
          <w:szCs w:val="22"/>
        </w:rPr>
        <w:t>allocation and</w:t>
      </w:r>
      <w:r w:rsidRPr="0043588A">
        <w:rPr>
          <w:rFonts w:ascii="Corbel" w:hAnsi="Corbel" w:cs="Arial"/>
          <w:b/>
          <w:sz w:val="22"/>
          <w:szCs w:val="22"/>
        </w:rPr>
        <w:t xml:space="preserve"> </w:t>
      </w:r>
      <w:bookmarkEnd w:id="12"/>
      <w:r w:rsidR="00782D12" w:rsidRPr="0043588A">
        <w:rPr>
          <w:rFonts w:ascii="Corbel" w:hAnsi="Corbel" w:cs="Arial"/>
          <w:b/>
          <w:sz w:val="22"/>
          <w:szCs w:val="22"/>
        </w:rPr>
        <w:t xml:space="preserve">expenditure </w:t>
      </w:r>
    </w:p>
    <w:p w14:paraId="43A0495C" w14:textId="77777777" w:rsidR="0077129C" w:rsidRPr="00E668F2" w:rsidRDefault="0077129C" w:rsidP="00C254B9">
      <w:pPr>
        <w:tabs>
          <w:tab w:val="left" w:pos="270"/>
        </w:tabs>
        <w:outlineLvl w:val="0"/>
        <w:rPr>
          <w:rFonts w:ascii="Corbel" w:hAnsi="Corbel" w:cs="Arial"/>
          <w:i/>
          <w:color w:val="A6A6A6"/>
          <w:sz w:val="22"/>
          <w:szCs w:val="22"/>
        </w:rPr>
      </w:pPr>
      <w:bookmarkStart w:id="13" w:name="_Toc364027516"/>
    </w:p>
    <w:p w14:paraId="567A2652" w14:textId="77777777" w:rsidR="0077129C" w:rsidRDefault="0077129C" w:rsidP="00C254B9">
      <w:pPr>
        <w:tabs>
          <w:tab w:val="left" w:pos="270"/>
        </w:tabs>
        <w:outlineLvl w:val="0"/>
        <w:rPr>
          <w:rFonts w:ascii="Corbel" w:hAnsi="Corbel" w:cs="Arial"/>
          <w:sz w:val="22"/>
          <w:szCs w:val="22"/>
        </w:rPr>
      </w:pPr>
    </w:p>
    <w:bookmarkEnd w:id="13"/>
    <w:p w14:paraId="271D064F" w14:textId="77777777" w:rsidR="008F0C4B" w:rsidRPr="0043588A" w:rsidRDefault="008F0C4B" w:rsidP="00C254B9">
      <w:pPr>
        <w:tabs>
          <w:tab w:val="left" w:pos="270"/>
        </w:tabs>
        <w:outlineLvl w:val="0"/>
        <w:rPr>
          <w:rFonts w:ascii="Corbel" w:hAnsi="Corbel" w:cs="Arial"/>
          <w:sz w:val="22"/>
          <w:szCs w:val="22"/>
        </w:rPr>
      </w:pPr>
    </w:p>
    <w:tbl>
      <w:tblPr>
        <w:tblW w:w="6830" w:type="dxa"/>
        <w:tblInd w:w="1" w:type="dxa"/>
        <w:tblCellMar>
          <w:left w:w="0" w:type="dxa"/>
          <w:right w:w="0" w:type="dxa"/>
        </w:tblCellMar>
        <w:tblLook w:val="04A0" w:firstRow="1" w:lastRow="0" w:firstColumn="1" w:lastColumn="0" w:noHBand="0" w:noVBand="1"/>
      </w:tblPr>
      <w:tblGrid>
        <w:gridCol w:w="1340"/>
        <w:gridCol w:w="1445"/>
        <w:gridCol w:w="1530"/>
        <w:gridCol w:w="1530"/>
        <w:gridCol w:w="985"/>
      </w:tblGrid>
      <w:tr w:rsidR="005E31BF" w14:paraId="652D6067" w14:textId="77777777" w:rsidTr="00532AA5">
        <w:trPr>
          <w:trHeight w:val="285"/>
        </w:trPr>
        <w:tc>
          <w:tcPr>
            <w:tcW w:w="1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9B569B" w14:textId="77777777" w:rsidR="005E31BF" w:rsidRDefault="005E31BF" w:rsidP="00C254B9">
            <w:pPr>
              <w:tabs>
                <w:tab w:val="left" w:pos="270"/>
              </w:tabs>
              <w:jc w:val="center"/>
              <w:rPr>
                <w:rFonts w:ascii="Calibri" w:hAnsi="Calibri"/>
                <w:sz w:val="22"/>
                <w:szCs w:val="22"/>
              </w:rPr>
            </w:pPr>
            <w:bookmarkStart w:id="14" w:name="_Toc364027517"/>
            <w:r>
              <w:rPr>
                <w:rFonts w:ascii="Calibri" w:hAnsi="Calibri"/>
                <w:b/>
                <w:bCs/>
                <w:color w:val="000000"/>
                <w:sz w:val="22"/>
                <w:szCs w:val="22"/>
              </w:rPr>
              <w:t>Year</w:t>
            </w:r>
          </w:p>
        </w:tc>
        <w:tc>
          <w:tcPr>
            <w:tcW w:w="1445" w:type="dxa"/>
            <w:tcBorders>
              <w:top w:val="single" w:sz="8" w:space="0" w:color="auto"/>
              <w:left w:val="nil"/>
              <w:bottom w:val="single" w:sz="8" w:space="0" w:color="auto"/>
              <w:right w:val="single" w:sz="4" w:space="0" w:color="auto"/>
            </w:tcBorders>
            <w:noWrap/>
            <w:tcMar>
              <w:top w:w="0" w:type="dxa"/>
              <w:left w:w="108" w:type="dxa"/>
              <w:bottom w:w="0" w:type="dxa"/>
              <w:right w:w="108" w:type="dxa"/>
            </w:tcMar>
            <w:vAlign w:val="bottom"/>
            <w:hideMark/>
          </w:tcPr>
          <w:p w14:paraId="6C56269D" w14:textId="77777777" w:rsidR="005E31BF" w:rsidRDefault="005E31BF" w:rsidP="00C254B9">
            <w:pPr>
              <w:tabs>
                <w:tab w:val="left" w:pos="270"/>
              </w:tabs>
              <w:jc w:val="center"/>
              <w:rPr>
                <w:rFonts w:ascii="Calibri" w:hAnsi="Calibri"/>
                <w:sz w:val="22"/>
                <w:szCs w:val="22"/>
              </w:rPr>
            </w:pPr>
            <w:r>
              <w:rPr>
                <w:rFonts w:ascii="Calibri" w:hAnsi="Calibri"/>
                <w:b/>
                <w:bCs/>
                <w:color w:val="000000"/>
                <w:sz w:val="22"/>
                <w:szCs w:val="22"/>
              </w:rPr>
              <w:t>Budget US$</w:t>
            </w:r>
          </w:p>
        </w:tc>
        <w:tc>
          <w:tcPr>
            <w:tcW w:w="1530" w:type="dxa"/>
            <w:tcBorders>
              <w:top w:val="single" w:sz="4" w:space="0" w:color="auto"/>
              <w:left w:val="single" w:sz="4" w:space="0" w:color="auto"/>
              <w:bottom w:val="single" w:sz="8" w:space="0" w:color="auto"/>
              <w:right w:val="single" w:sz="4" w:space="0" w:color="auto"/>
            </w:tcBorders>
            <w:vAlign w:val="bottom"/>
          </w:tcPr>
          <w:p w14:paraId="3A0E8E87" w14:textId="40265F24" w:rsidR="005E31BF" w:rsidRDefault="005E31BF" w:rsidP="00C254B9">
            <w:pPr>
              <w:tabs>
                <w:tab w:val="left" w:pos="270"/>
              </w:tabs>
              <w:jc w:val="center"/>
              <w:rPr>
                <w:rFonts w:ascii="Calibri" w:hAnsi="Calibri"/>
                <w:b/>
                <w:bCs/>
                <w:color w:val="000000"/>
                <w:sz w:val="22"/>
                <w:szCs w:val="22"/>
              </w:rPr>
            </w:pPr>
            <w:r>
              <w:rPr>
                <w:rFonts w:ascii="Calibri" w:hAnsi="Calibri"/>
                <w:b/>
                <w:bCs/>
                <w:color w:val="000000"/>
                <w:sz w:val="22"/>
                <w:szCs w:val="22"/>
              </w:rPr>
              <w:t>Source</w:t>
            </w:r>
          </w:p>
        </w:tc>
        <w:tc>
          <w:tcPr>
            <w:tcW w:w="1530"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4014389D" w14:textId="5F82DABE" w:rsidR="005E31BF" w:rsidRDefault="005E31BF" w:rsidP="00C254B9">
            <w:pPr>
              <w:tabs>
                <w:tab w:val="left" w:pos="270"/>
              </w:tabs>
              <w:jc w:val="center"/>
              <w:rPr>
                <w:rFonts w:ascii="Calibri" w:hAnsi="Calibri"/>
                <w:sz w:val="22"/>
                <w:szCs w:val="22"/>
              </w:rPr>
            </w:pPr>
            <w:r>
              <w:rPr>
                <w:rFonts w:ascii="Calibri" w:hAnsi="Calibri"/>
                <w:b/>
                <w:bCs/>
                <w:color w:val="000000"/>
                <w:sz w:val="22"/>
                <w:szCs w:val="22"/>
              </w:rPr>
              <w:t>Expenses US$</w:t>
            </w:r>
          </w:p>
        </w:tc>
        <w:tc>
          <w:tcPr>
            <w:tcW w:w="9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2CCC84F" w14:textId="77777777" w:rsidR="005E31BF" w:rsidRDefault="005E31BF" w:rsidP="00C254B9">
            <w:pPr>
              <w:tabs>
                <w:tab w:val="left" w:pos="270"/>
              </w:tabs>
              <w:jc w:val="center"/>
              <w:rPr>
                <w:rFonts w:ascii="Calibri" w:hAnsi="Calibri"/>
                <w:sz w:val="22"/>
                <w:szCs w:val="22"/>
              </w:rPr>
            </w:pPr>
            <w:r>
              <w:rPr>
                <w:rFonts w:ascii="Calibri" w:hAnsi="Calibri"/>
                <w:b/>
                <w:bCs/>
                <w:color w:val="000000"/>
                <w:sz w:val="22"/>
                <w:szCs w:val="22"/>
              </w:rPr>
              <w:t>Delivery Rate</w:t>
            </w:r>
          </w:p>
        </w:tc>
      </w:tr>
      <w:tr w:rsidR="005E31BF" w14:paraId="3F19B5F0" w14:textId="77777777" w:rsidTr="00532AA5">
        <w:trPr>
          <w:trHeight w:val="285"/>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D84A3A"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2012</w:t>
            </w:r>
          </w:p>
        </w:tc>
        <w:tc>
          <w:tcPr>
            <w:tcW w:w="1445"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3CA461BF" w14:textId="77777777" w:rsidR="005E31BF" w:rsidRDefault="005E31BF" w:rsidP="00C254B9">
            <w:pPr>
              <w:tabs>
                <w:tab w:val="left" w:pos="270"/>
              </w:tabs>
              <w:rPr>
                <w:rFonts w:ascii="Calibri" w:hAnsi="Calibri"/>
                <w:sz w:val="22"/>
                <w:szCs w:val="22"/>
              </w:rPr>
            </w:pPr>
            <w:r>
              <w:rPr>
                <w:rFonts w:ascii="Calibri" w:hAnsi="Calibri"/>
                <w:color w:val="000000"/>
                <w:sz w:val="22"/>
                <w:szCs w:val="22"/>
              </w:rPr>
              <w:t>       615,000</w:t>
            </w:r>
            <w:r>
              <w:rPr>
                <w:rStyle w:val="apple-converted-space"/>
                <w:rFonts w:ascii="Calibri" w:hAnsi="Calibri"/>
                <w:color w:val="000000"/>
                <w:sz w:val="22"/>
                <w:szCs w:val="22"/>
              </w:rPr>
              <w:t> </w:t>
            </w:r>
          </w:p>
        </w:tc>
        <w:tc>
          <w:tcPr>
            <w:tcW w:w="1530" w:type="dxa"/>
            <w:tcBorders>
              <w:top w:val="single" w:sz="8" w:space="0" w:color="auto"/>
              <w:left w:val="single" w:sz="4" w:space="0" w:color="auto"/>
              <w:bottom w:val="single" w:sz="8" w:space="0" w:color="auto"/>
              <w:right w:val="single" w:sz="4" w:space="0" w:color="auto"/>
            </w:tcBorders>
            <w:vAlign w:val="bottom"/>
          </w:tcPr>
          <w:p w14:paraId="26B0634A" w14:textId="1B1CAF0A" w:rsidR="005E31BF" w:rsidRDefault="005E31BF" w:rsidP="00C254B9">
            <w:pPr>
              <w:tabs>
                <w:tab w:val="left" w:pos="270"/>
              </w:tabs>
              <w:jc w:val="center"/>
              <w:rPr>
                <w:rFonts w:ascii="Calibri" w:hAnsi="Calibri"/>
                <w:color w:val="000000"/>
                <w:sz w:val="22"/>
                <w:szCs w:val="22"/>
              </w:rPr>
            </w:pPr>
            <w:r>
              <w:rPr>
                <w:rFonts w:ascii="Calibri" w:hAnsi="Calibri"/>
                <w:color w:val="000000"/>
                <w:sz w:val="22"/>
                <w:szCs w:val="22"/>
              </w:rPr>
              <w:t>TRAC</w:t>
            </w:r>
          </w:p>
        </w:tc>
        <w:tc>
          <w:tcPr>
            <w:tcW w:w="153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0946AB97" w14:textId="5B7EB346" w:rsidR="005E31BF" w:rsidRDefault="005E31BF" w:rsidP="00C254B9">
            <w:pPr>
              <w:tabs>
                <w:tab w:val="left" w:pos="270"/>
              </w:tabs>
              <w:rPr>
                <w:rFonts w:ascii="Calibri" w:hAnsi="Calibri"/>
                <w:sz w:val="22"/>
                <w:szCs w:val="22"/>
              </w:rPr>
            </w:pPr>
            <w:r>
              <w:rPr>
                <w:rFonts w:ascii="Calibri" w:hAnsi="Calibri"/>
                <w:color w:val="000000"/>
                <w:sz w:val="22"/>
                <w:szCs w:val="22"/>
              </w:rPr>
              <w:t>         617,081</w:t>
            </w:r>
            <w:r>
              <w:rPr>
                <w:rStyle w:val="apple-converted-space"/>
                <w:rFonts w:ascii="Calibri" w:hAnsi="Calibri"/>
                <w:color w:val="000000"/>
                <w:sz w:val="22"/>
                <w:szCs w:val="22"/>
              </w:rPr>
              <w:t> </w:t>
            </w:r>
          </w:p>
        </w:tc>
        <w:tc>
          <w:tcPr>
            <w:tcW w:w="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31731A"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100%</w:t>
            </w:r>
          </w:p>
        </w:tc>
      </w:tr>
      <w:tr w:rsidR="005E31BF" w14:paraId="39E7F274" w14:textId="77777777" w:rsidTr="00532AA5">
        <w:trPr>
          <w:trHeight w:val="313"/>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659E04"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2013</w:t>
            </w:r>
          </w:p>
        </w:tc>
        <w:tc>
          <w:tcPr>
            <w:tcW w:w="1445"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4D6BD386" w14:textId="77777777" w:rsidR="005E31BF" w:rsidRDefault="005E31BF" w:rsidP="00C254B9">
            <w:pPr>
              <w:tabs>
                <w:tab w:val="left" w:pos="270"/>
              </w:tabs>
              <w:rPr>
                <w:rFonts w:ascii="Calibri" w:hAnsi="Calibri"/>
                <w:sz w:val="22"/>
                <w:szCs w:val="22"/>
              </w:rPr>
            </w:pPr>
            <w:r>
              <w:rPr>
                <w:rFonts w:ascii="Calibri" w:hAnsi="Calibri"/>
                <w:color w:val="000000"/>
                <w:sz w:val="22"/>
                <w:szCs w:val="22"/>
              </w:rPr>
              <w:t>       640,000</w:t>
            </w:r>
            <w:r>
              <w:rPr>
                <w:rStyle w:val="apple-converted-space"/>
                <w:rFonts w:ascii="Calibri" w:hAnsi="Calibri"/>
                <w:color w:val="000000"/>
                <w:sz w:val="22"/>
                <w:szCs w:val="22"/>
              </w:rPr>
              <w:t> </w:t>
            </w:r>
          </w:p>
        </w:tc>
        <w:tc>
          <w:tcPr>
            <w:tcW w:w="1530" w:type="dxa"/>
            <w:tcBorders>
              <w:top w:val="single" w:sz="8" w:space="0" w:color="auto"/>
              <w:left w:val="single" w:sz="4" w:space="0" w:color="auto"/>
              <w:bottom w:val="single" w:sz="8" w:space="0" w:color="auto"/>
              <w:right w:val="single" w:sz="4" w:space="0" w:color="auto"/>
            </w:tcBorders>
            <w:vAlign w:val="bottom"/>
          </w:tcPr>
          <w:p w14:paraId="76D038B9" w14:textId="09602B92" w:rsidR="005E31BF" w:rsidRDefault="005E31BF" w:rsidP="00C254B9">
            <w:pPr>
              <w:tabs>
                <w:tab w:val="left" w:pos="270"/>
              </w:tabs>
              <w:jc w:val="center"/>
              <w:rPr>
                <w:rFonts w:ascii="Calibri" w:hAnsi="Calibri"/>
                <w:color w:val="000000"/>
                <w:sz w:val="22"/>
                <w:szCs w:val="22"/>
              </w:rPr>
            </w:pPr>
            <w:r>
              <w:rPr>
                <w:rFonts w:ascii="Calibri" w:hAnsi="Calibri"/>
                <w:color w:val="000000"/>
                <w:sz w:val="22"/>
                <w:szCs w:val="22"/>
              </w:rPr>
              <w:t>TRAC</w:t>
            </w:r>
          </w:p>
        </w:tc>
        <w:tc>
          <w:tcPr>
            <w:tcW w:w="153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3C9E8DE0" w14:textId="57DDE613" w:rsidR="005E31BF" w:rsidRDefault="005E31BF" w:rsidP="00C254B9">
            <w:pPr>
              <w:tabs>
                <w:tab w:val="left" w:pos="270"/>
              </w:tabs>
              <w:rPr>
                <w:rFonts w:ascii="Calibri" w:hAnsi="Calibri"/>
                <w:sz w:val="22"/>
                <w:szCs w:val="22"/>
              </w:rPr>
            </w:pPr>
            <w:r>
              <w:rPr>
                <w:rFonts w:ascii="Calibri" w:hAnsi="Calibri"/>
                <w:color w:val="000000"/>
                <w:sz w:val="22"/>
                <w:szCs w:val="22"/>
              </w:rPr>
              <w:t>         444,701</w:t>
            </w:r>
            <w:r>
              <w:rPr>
                <w:rStyle w:val="apple-converted-space"/>
                <w:rFonts w:ascii="Calibri" w:hAnsi="Calibri"/>
                <w:color w:val="000000"/>
                <w:sz w:val="22"/>
                <w:szCs w:val="22"/>
              </w:rPr>
              <w:t> </w:t>
            </w:r>
          </w:p>
        </w:tc>
        <w:tc>
          <w:tcPr>
            <w:tcW w:w="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B5AE2E"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69%</w:t>
            </w:r>
          </w:p>
        </w:tc>
      </w:tr>
      <w:tr w:rsidR="005E31BF" w14:paraId="6A57963B" w14:textId="77777777" w:rsidTr="00532AA5">
        <w:trPr>
          <w:trHeight w:val="285"/>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4D1A85"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2014</w:t>
            </w:r>
          </w:p>
        </w:tc>
        <w:tc>
          <w:tcPr>
            <w:tcW w:w="1445"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32FF13A5" w14:textId="77777777" w:rsidR="005E31BF" w:rsidRDefault="005E31BF" w:rsidP="00C254B9">
            <w:pPr>
              <w:tabs>
                <w:tab w:val="left" w:pos="270"/>
              </w:tabs>
              <w:rPr>
                <w:rFonts w:ascii="Calibri" w:hAnsi="Calibri"/>
                <w:sz w:val="22"/>
                <w:szCs w:val="22"/>
              </w:rPr>
            </w:pPr>
            <w:r>
              <w:rPr>
                <w:rFonts w:ascii="Calibri" w:hAnsi="Calibri"/>
                <w:color w:val="000000"/>
                <w:sz w:val="22"/>
                <w:szCs w:val="22"/>
              </w:rPr>
              <w:t>       650,000</w:t>
            </w:r>
            <w:r>
              <w:rPr>
                <w:rStyle w:val="apple-converted-space"/>
                <w:rFonts w:ascii="Calibri" w:hAnsi="Calibri"/>
                <w:color w:val="000000"/>
                <w:sz w:val="22"/>
                <w:szCs w:val="22"/>
              </w:rPr>
              <w:t> </w:t>
            </w:r>
          </w:p>
        </w:tc>
        <w:tc>
          <w:tcPr>
            <w:tcW w:w="1530" w:type="dxa"/>
            <w:tcBorders>
              <w:top w:val="single" w:sz="8" w:space="0" w:color="auto"/>
              <w:left w:val="single" w:sz="4" w:space="0" w:color="auto"/>
              <w:bottom w:val="single" w:sz="8" w:space="0" w:color="auto"/>
              <w:right w:val="single" w:sz="4" w:space="0" w:color="auto"/>
            </w:tcBorders>
            <w:vAlign w:val="bottom"/>
          </w:tcPr>
          <w:p w14:paraId="4B7765D4" w14:textId="167BCBF4" w:rsidR="005E31BF" w:rsidRDefault="005E31BF" w:rsidP="00C254B9">
            <w:pPr>
              <w:tabs>
                <w:tab w:val="left" w:pos="270"/>
              </w:tabs>
              <w:jc w:val="center"/>
              <w:rPr>
                <w:rFonts w:ascii="Calibri" w:hAnsi="Calibri"/>
                <w:color w:val="000000"/>
                <w:sz w:val="22"/>
                <w:szCs w:val="22"/>
              </w:rPr>
            </w:pPr>
            <w:r>
              <w:rPr>
                <w:rFonts w:ascii="Calibri" w:hAnsi="Calibri"/>
                <w:color w:val="000000"/>
                <w:sz w:val="22"/>
                <w:szCs w:val="22"/>
              </w:rPr>
              <w:t>TRAC</w:t>
            </w:r>
          </w:p>
        </w:tc>
        <w:tc>
          <w:tcPr>
            <w:tcW w:w="153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7EA164AC" w14:textId="5B0F2527" w:rsidR="005E31BF" w:rsidRDefault="005E31BF" w:rsidP="00C254B9">
            <w:pPr>
              <w:tabs>
                <w:tab w:val="left" w:pos="270"/>
              </w:tabs>
              <w:rPr>
                <w:rFonts w:ascii="Calibri" w:hAnsi="Calibri"/>
                <w:sz w:val="22"/>
                <w:szCs w:val="22"/>
              </w:rPr>
            </w:pPr>
            <w:r>
              <w:rPr>
                <w:rFonts w:ascii="Calibri" w:hAnsi="Calibri"/>
                <w:color w:val="000000"/>
                <w:sz w:val="22"/>
                <w:szCs w:val="22"/>
              </w:rPr>
              <w:t>         </w:t>
            </w:r>
            <w:r w:rsidR="00A44081">
              <w:rPr>
                <w:rFonts w:ascii="Calibri" w:hAnsi="Calibri"/>
                <w:color w:val="000000"/>
                <w:sz w:val="22"/>
                <w:szCs w:val="22"/>
              </w:rPr>
              <w:t>430,403</w:t>
            </w:r>
          </w:p>
        </w:tc>
        <w:tc>
          <w:tcPr>
            <w:tcW w:w="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A0227C" w14:textId="6F112733" w:rsidR="005E31BF" w:rsidRDefault="003B3AF6" w:rsidP="00C254B9">
            <w:pPr>
              <w:tabs>
                <w:tab w:val="left" w:pos="270"/>
              </w:tabs>
              <w:jc w:val="right"/>
              <w:rPr>
                <w:rFonts w:ascii="Calibri" w:hAnsi="Calibri"/>
                <w:sz w:val="22"/>
                <w:szCs w:val="22"/>
              </w:rPr>
            </w:pPr>
            <w:r>
              <w:rPr>
                <w:rFonts w:ascii="Calibri" w:hAnsi="Calibri"/>
                <w:color w:val="000000"/>
                <w:sz w:val="22"/>
                <w:szCs w:val="22"/>
              </w:rPr>
              <w:t>66</w:t>
            </w:r>
            <w:r w:rsidR="005E31BF">
              <w:rPr>
                <w:rFonts w:ascii="Calibri" w:hAnsi="Calibri"/>
                <w:color w:val="000000"/>
                <w:sz w:val="22"/>
                <w:szCs w:val="22"/>
              </w:rPr>
              <w:t>%</w:t>
            </w:r>
          </w:p>
        </w:tc>
      </w:tr>
      <w:tr w:rsidR="005E31BF" w14:paraId="4768F667" w14:textId="77777777" w:rsidTr="00532AA5">
        <w:trPr>
          <w:trHeight w:val="285"/>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2B5590"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2015</w:t>
            </w:r>
          </w:p>
        </w:tc>
        <w:tc>
          <w:tcPr>
            <w:tcW w:w="1445"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427E4004" w14:textId="77777777" w:rsidR="005E31BF" w:rsidRDefault="005E31BF" w:rsidP="00C254B9">
            <w:pPr>
              <w:tabs>
                <w:tab w:val="left" w:pos="270"/>
              </w:tabs>
              <w:rPr>
                <w:rFonts w:ascii="Calibri" w:hAnsi="Calibri"/>
                <w:sz w:val="22"/>
                <w:szCs w:val="22"/>
              </w:rPr>
            </w:pPr>
            <w:r>
              <w:rPr>
                <w:rFonts w:ascii="Calibri" w:hAnsi="Calibri"/>
                <w:color w:val="000000"/>
                <w:sz w:val="22"/>
                <w:szCs w:val="22"/>
              </w:rPr>
              <w:t>       436,000</w:t>
            </w:r>
            <w:r>
              <w:rPr>
                <w:rStyle w:val="apple-converted-space"/>
                <w:rFonts w:ascii="Calibri" w:hAnsi="Calibri"/>
                <w:color w:val="000000"/>
                <w:sz w:val="22"/>
                <w:szCs w:val="22"/>
              </w:rPr>
              <w:t> </w:t>
            </w:r>
          </w:p>
        </w:tc>
        <w:tc>
          <w:tcPr>
            <w:tcW w:w="1530" w:type="dxa"/>
            <w:tcBorders>
              <w:top w:val="single" w:sz="8" w:space="0" w:color="auto"/>
              <w:left w:val="single" w:sz="4" w:space="0" w:color="auto"/>
              <w:bottom w:val="single" w:sz="8" w:space="0" w:color="auto"/>
              <w:right w:val="single" w:sz="4" w:space="0" w:color="auto"/>
            </w:tcBorders>
            <w:vAlign w:val="bottom"/>
          </w:tcPr>
          <w:p w14:paraId="5A320139" w14:textId="264C1C5E" w:rsidR="005E31BF" w:rsidRDefault="005E31BF" w:rsidP="00C254B9">
            <w:pPr>
              <w:tabs>
                <w:tab w:val="left" w:pos="270"/>
              </w:tabs>
              <w:jc w:val="center"/>
              <w:rPr>
                <w:rFonts w:ascii="Calibri" w:hAnsi="Calibri"/>
                <w:color w:val="000000"/>
                <w:sz w:val="22"/>
                <w:szCs w:val="22"/>
              </w:rPr>
            </w:pPr>
            <w:r>
              <w:rPr>
                <w:rFonts w:ascii="Calibri" w:hAnsi="Calibri"/>
                <w:color w:val="000000"/>
                <w:sz w:val="22"/>
                <w:szCs w:val="22"/>
              </w:rPr>
              <w:t>TRAC</w:t>
            </w:r>
          </w:p>
        </w:tc>
        <w:tc>
          <w:tcPr>
            <w:tcW w:w="153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006AB6F8" w14:textId="0019CE29" w:rsidR="005E31BF" w:rsidRDefault="005E31BF" w:rsidP="00C254B9">
            <w:pPr>
              <w:tabs>
                <w:tab w:val="left" w:pos="270"/>
              </w:tabs>
              <w:rPr>
                <w:rFonts w:ascii="Calibri" w:hAnsi="Calibri"/>
                <w:sz w:val="22"/>
                <w:szCs w:val="22"/>
              </w:rPr>
            </w:pPr>
            <w:r>
              <w:rPr>
                <w:rFonts w:ascii="Calibri" w:hAnsi="Calibri"/>
                <w:color w:val="000000"/>
                <w:sz w:val="22"/>
                <w:szCs w:val="22"/>
              </w:rPr>
              <w:t>         </w:t>
            </w:r>
            <w:r w:rsidR="00FD4532">
              <w:rPr>
                <w:rFonts w:ascii="Calibri" w:hAnsi="Calibri"/>
                <w:color w:val="000000"/>
                <w:sz w:val="22"/>
                <w:szCs w:val="22"/>
              </w:rPr>
              <w:t>411,184</w:t>
            </w:r>
            <w:r>
              <w:rPr>
                <w:rStyle w:val="apple-converted-space"/>
                <w:rFonts w:ascii="Calibri" w:hAnsi="Calibri"/>
                <w:color w:val="000000"/>
                <w:sz w:val="22"/>
                <w:szCs w:val="22"/>
              </w:rPr>
              <w:t> </w:t>
            </w:r>
          </w:p>
        </w:tc>
        <w:tc>
          <w:tcPr>
            <w:tcW w:w="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F9EF95"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94%</w:t>
            </w:r>
          </w:p>
        </w:tc>
      </w:tr>
      <w:tr w:rsidR="005E31BF" w14:paraId="119C6C2F" w14:textId="77777777" w:rsidTr="00532AA5">
        <w:trPr>
          <w:trHeight w:val="285"/>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1B981"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2016</w:t>
            </w:r>
          </w:p>
        </w:tc>
        <w:tc>
          <w:tcPr>
            <w:tcW w:w="1445"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42F65132" w14:textId="77777777" w:rsidR="005E31BF" w:rsidRDefault="005E31BF" w:rsidP="00C254B9">
            <w:pPr>
              <w:tabs>
                <w:tab w:val="left" w:pos="270"/>
              </w:tabs>
              <w:rPr>
                <w:rFonts w:ascii="Calibri" w:hAnsi="Calibri"/>
                <w:sz w:val="22"/>
                <w:szCs w:val="22"/>
              </w:rPr>
            </w:pPr>
            <w:r>
              <w:rPr>
                <w:rFonts w:ascii="Calibri" w:hAnsi="Calibri"/>
                <w:color w:val="000000"/>
                <w:sz w:val="22"/>
                <w:szCs w:val="22"/>
              </w:rPr>
              <w:t>       324,000</w:t>
            </w:r>
            <w:r>
              <w:rPr>
                <w:rStyle w:val="apple-converted-space"/>
                <w:rFonts w:ascii="Calibri" w:hAnsi="Calibri"/>
                <w:color w:val="000000"/>
                <w:sz w:val="22"/>
                <w:szCs w:val="22"/>
              </w:rPr>
              <w:t> </w:t>
            </w:r>
          </w:p>
        </w:tc>
        <w:tc>
          <w:tcPr>
            <w:tcW w:w="1530" w:type="dxa"/>
            <w:tcBorders>
              <w:top w:val="single" w:sz="8" w:space="0" w:color="auto"/>
              <w:left w:val="single" w:sz="4" w:space="0" w:color="auto"/>
              <w:bottom w:val="single" w:sz="8" w:space="0" w:color="auto"/>
              <w:right w:val="single" w:sz="4" w:space="0" w:color="auto"/>
            </w:tcBorders>
            <w:vAlign w:val="bottom"/>
          </w:tcPr>
          <w:p w14:paraId="1A6E41A5" w14:textId="50E91BFD" w:rsidR="005E31BF" w:rsidRDefault="005E31BF" w:rsidP="00C254B9">
            <w:pPr>
              <w:tabs>
                <w:tab w:val="left" w:pos="270"/>
              </w:tabs>
              <w:jc w:val="center"/>
              <w:rPr>
                <w:rFonts w:ascii="Calibri" w:hAnsi="Calibri"/>
                <w:color w:val="000000"/>
                <w:sz w:val="22"/>
                <w:szCs w:val="22"/>
              </w:rPr>
            </w:pPr>
            <w:r>
              <w:rPr>
                <w:rFonts w:ascii="Calibri" w:hAnsi="Calibri"/>
                <w:color w:val="000000"/>
                <w:sz w:val="22"/>
                <w:szCs w:val="22"/>
              </w:rPr>
              <w:t>TRAC</w:t>
            </w:r>
          </w:p>
        </w:tc>
        <w:tc>
          <w:tcPr>
            <w:tcW w:w="153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7E95C201" w14:textId="1039C5BD" w:rsidR="005E31BF" w:rsidRDefault="005E31BF" w:rsidP="00C254B9">
            <w:pPr>
              <w:tabs>
                <w:tab w:val="left" w:pos="270"/>
              </w:tabs>
              <w:rPr>
                <w:rFonts w:ascii="Calibri" w:hAnsi="Calibri"/>
                <w:sz w:val="22"/>
                <w:szCs w:val="22"/>
              </w:rPr>
            </w:pPr>
            <w:r>
              <w:rPr>
                <w:rFonts w:ascii="Calibri" w:hAnsi="Calibri"/>
                <w:color w:val="000000"/>
                <w:sz w:val="22"/>
                <w:szCs w:val="22"/>
              </w:rPr>
              <w:t>         </w:t>
            </w:r>
            <w:r w:rsidR="00BD0A33">
              <w:rPr>
                <w:rFonts w:ascii="Calibri" w:hAnsi="Calibri"/>
                <w:color w:val="000000"/>
                <w:sz w:val="22"/>
                <w:szCs w:val="22"/>
              </w:rPr>
              <w:t>400</w:t>
            </w:r>
            <w:r w:rsidR="00BD0A33">
              <w:rPr>
                <w:rStyle w:val="apple-converted-space"/>
              </w:rPr>
              <w:t>,567</w:t>
            </w:r>
          </w:p>
        </w:tc>
        <w:tc>
          <w:tcPr>
            <w:tcW w:w="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408E35" w14:textId="1363AF91" w:rsidR="005E31BF" w:rsidRDefault="00407455" w:rsidP="00C254B9">
            <w:pPr>
              <w:tabs>
                <w:tab w:val="left" w:pos="270"/>
              </w:tabs>
              <w:jc w:val="right"/>
              <w:rPr>
                <w:rFonts w:ascii="Calibri" w:hAnsi="Calibri"/>
                <w:sz w:val="22"/>
                <w:szCs w:val="22"/>
              </w:rPr>
            </w:pPr>
            <w:r>
              <w:rPr>
                <w:rFonts w:ascii="Calibri" w:hAnsi="Calibri"/>
                <w:color w:val="000000"/>
                <w:sz w:val="22"/>
                <w:szCs w:val="22"/>
              </w:rPr>
              <w:t>124</w:t>
            </w:r>
            <w:r w:rsidR="005E31BF">
              <w:rPr>
                <w:rFonts w:ascii="Calibri" w:hAnsi="Calibri"/>
                <w:color w:val="000000"/>
                <w:sz w:val="22"/>
                <w:szCs w:val="22"/>
              </w:rPr>
              <w:t>%</w:t>
            </w:r>
          </w:p>
        </w:tc>
      </w:tr>
      <w:tr w:rsidR="005E31BF" w14:paraId="73DE2660" w14:textId="77777777" w:rsidTr="00532AA5">
        <w:trPr>
          <w:trHeight w:val="285"/>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EF1440"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2017</w:t>
            </w:r>
          </w:p>
        </w:tc>
        <w:tc>
          <w:tcPr>
            <w:tcW w:w="1445"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46E8B889" w14:textId="77777777" w:rsidR="005E31BF" w:rsidRDefault="005E31BF" w:rsidP="00C254B9">
            <w:pPr>
              <w:tabs>
                <w:tab w:val="left" w:pos="270"/>
              </w:tabs>
              <w:rPr>
                <w:rFonts w:ascii="Calibri" w:hAnsi="Calibri"/>
                <w:sz w:val="22"/>
                <w:szCs w:val="22"/>
              </w:rPr>
            </w:pPr>
            <w:r>
              <w:rPr>
                <w:rFonts w:ascii="Calibri" w:hAnsi="Calibri"/>
                <w:color w:val="000000"/>
                <w:sz w:val="22"/>
                <w:szCs w:val="22"/>
              </w:rPr>
              <w:t>       130,000</w:t>
            </w:r>
            <w:r>
              <w:rPr>
                <w:rStyle w:val="apple-converted-space"/>
                <w:rFonts w:ascii="Calibri" w:hAnsi="Calibri"/>
                <w:color w:val="000000"/>
                <w:sz w:val="22"/>
                <w:szCs w:val="22"/>
              </w:rPr>
              <w:t> </w:t>
            </w:r>
          </w:p>
        </w:tc>
        <w:tc>
          <w:tcPr>
            <w:tcW w:w="1530" w:type="dxa"/>
            <w:tcBorders>
              <w:top w:val="single" w:sz="8" w:space="0" w:color="auto"/>
              <w:left w:val="single" w:sz="4" w:space="0" w:color="auto"/>
              <w:bottom w:val="single" w:sz="8" w:space="0" w:color="auto"/>
              <w:right w:val="single" w:sz="4" w:space="0" w:color="auto"/>
            </w:tcBorders>
            <w:vAlign w:val="bottom"/>
          </w:tcPr>
          <w:p w14:paraId="2DF27FB4" w14:textId="41C38B82" w:rsidR="005E31BF" w:rsidRDefault="00493EEE" w:rsidP="00C254B9">
            <w:pPr>
              <w:tabs>
                <w:tab w:val="left" w:pos="270"/>
              </w:tabs>
              <w:jc w:val="center"/>
              <w:rPr>
                <w:rFonts w:ascii="Calibri" w:hAnsi="Calibri"/>
                <w:color w:val="000000"/>
                <w:sz w:val="22"/>
                <w:szCs w:val="22"/>
              </w:rPr>
            </w:pPr>
            <w:r>
              <w:rPr>
                <w:rFonts w:ascii="Calibri" w:hAnsi="Calibri"/>
                <w:color w:val="000000"/>
                <w:sz w:val="22"/>
                <w:szCs w:val="22"/>
              </w:rPr>
              <w:t>TRAC</w:t>
            </w:r>
          </w:p>
        </w:tc>
        <w:tc>
          <w:tcPr>
            <w:tcW w:w="153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8FC3F13" w14:textId="12D91B21" w:rsidR="005E31BF" w:rsidRDefault="005E31BF" w:rsidP="00C254B9">
            <w:pPr>
              <w:tabs>
                <w:tab w:val="left" w:pos="270"/>
              </w:tabs>
              <w:rPr>
                <w:rFonts w:ascii="Calibri" w:hAnsi="Calibri"/>
                <w:sz w:val="22"/>
                <w:szCs w:val="22"/>
              </w:rPr>
            </w:pPr>
            <w:r>
              <w:rPr>
                <w:rFonts w:ascii="Calibri" w:hAnsi="Calibri"/>
                <w:color w:val="000000"/>
                <w:sz w:val="22"/>
                <w:szCs w:val="22"/>
              </w:rPr>
              <w:t>         130,000</w:t>
            </w:r>
            <w:r>
              <w:rPr>
                <w:rStyle w:val="apple-converted-space"/>
                <w:rFonts w:ascii="Calibri" w:hAnsi="Calibri"/>
                <w:color w:val="000000"/>
                <w:sz w:val="22"/>
                <w:szCs w:val="22"/>
              </w:rPr>
              <w:t> </w:t>
            </w:r>
          </w:p>
        </w:tc>
        <w:tc>
          <w:tcPr>
            <w:tcW w:w="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CBDE7" w14:textId="77777777" w:rsidR="005E31BF" w:rsidRDefault="005E31BF" w:rsidP="00C254B9">
            <w:pPr>
              <w:tabs>
                <w:tab w:val="left" w:pos="270"/>
              </w:tabs>
              <w:jc w:val="right"/>
              <w:rPr>
                <w:rFonts w:ascii="Calibri" w:hAnsi="Calibri"/>
                <w:sz w:val="22"/>
                <w:szCs w:val="22"/>
              </w:rPr>
            </w:pPr>
            <w:r>
              <w:rPr>
                <w:rFonts w:ascii="Calibri" w:hAnsi="Calibri"/>
                <w:color w:val="000000"/>
                <w:sz w:val="22"/>
                <w:szCs w:val="22"/>
              </w:rPr>
              <w:t>100%</w:t>
            </w:r>
          </w:p>
        </w:tc>
      </w:tr>
      <w:tr w:rsidR="005E31BF" w14:paraId="012CAACC" w14:textId="77777777" w:rsidTr="00532AA5">
        <w:trPr>
          <w:trHeight w:val="285"/>
        </w:trPr>
        <w:tc>
          <w:tcPr>
            <w:tcW w:w="1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731A73" w14:textId="77777777" w:rsidR="005E31BF" w:rsidRDefault="005E31BF" w:rsidP="00C254B9">
            <w:pPr>
              <w:tabs>
                <w:tab w:val="left" w:pos="270"/>
              </w:tabs>
              <w:rPr>
                <w:rFonts w:ascii="Calibri" w:hAnsi="Calibri"/>
                <w:sz w:val="22"/>
                <w:szCs w:val="22"/>
              </w:rPr>
            </w:pPr>
            <w:r>
              <w:rPr>
                <w:rFonts w:ascii="Calibri" w:hAnsi="Calibri"/>
                <w:b/>
                <w:bCs/>
                <w:color w:val="000000"/>
                <w:sz w:val="22"/>
                <w:szCs w:val="22"/>
              </w:rPr>
              <w:t>Total</w:t>
            </w:r>
          </w:p>
        </w:tc>
        <w:tc>
          <w:tcPr>
            <w:tcW w:w="1445"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56CA8511" w14:textId="77777777" w:rsidR="005E31BF" w:rsidRDefault="005E31BF" w:rsidP="00C254B9">
            <w:pPr>
              <w:tabs>
                <w:tab w:val="left" w:pos="270"/>
              </w:tabs>
              <w:rPr>
                <w:rFonts w:ascii="Calibri" w:hAnsi="Calibri"/>
                <w:sz w:val="22"/>
                <w:szCs w:val="22"/>
              </w:rPr>
            </w:pPr>
            <w:r>
              <w:rPr>
                <w:rFonts w:ascii="Calibri" w:hAnsi="Calibri"/>
                <w:b/>
                <w:bCs/>
                <w:color w:val="000000"/>
                <w:sz w:val="22"/>
                <w:szCs w:val="22"/>
              </w:rPr>
              <w:t>    2,795,000</w:t>
            </w:r>
            <w:r>
              <w:rPr>
                <w:rStyle w:val="apple-converted-space"/>
                <w:rFonts w:ascii="Calibri" w:hAnsi="Calibri"/>
                <w:b/>
                <w:bCs/>
                <w:color w:val="000000"/>
                <w:sz w:val="22"/>
                <w:szCs w:val="22"/>
              </w:rPr>
              <w:t> </w:t>
            </w:r>
          </w:p>
        </w:tc>
        <w:tc>
          <w:tcPr>
            <w:tcW w:w="1530" w:type="dxa"/>
            <w:tcBorders>
              <w:top w:val="single" w:sz="8" w:space="0" w:color="auto"/>
              <w:left w:val="single" w:sz="4" w:space="0" w:color="auto"/>
              <w:bottom w:val="single" w:sz="4" w:space="0" w:color="auto"/>
              <w:right w:val="single" w:sz="4" w:space="0" w:color="auto"/>
            </w:tcBorders>
            <w:vAlign w:val="bottom"/>
          </w:tcPr>
          <w:p w14:paraId="3E38E4E8" w14:textId="77777777" w:rsidR="005E31BF" w:rsidRDefault="005E31BF" w:rsidP="00C254B9">
            <w:pPr>
              <w:tabs>
                <w:tab w:val="left" w:pos="270"/>
              </w:tabs>
              <w:jc w:val="center"/>
              <w:rPr>
                <w:rFonts w:ascii="Calibri" w:hAnsi="Calibri"/>
                <w:b/>
                <w:bCs/>
                <w:color w:val="000000"/>
                <w:sz w:val="22"/>
                <w:szCs w:val="22"/>
              </w:rPr>
            </w:pPr>
          </w:p>
        </w:tc>
        <w:tc>
          <w:tcPr>
            <w:tcW w:w="153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325FCE78" w14:textId="1D535E0E" w:rsidR="005E31BF" w:rsidRPr="00360DC9" w:rsidRDefault="00360DC9" w:rsidP="00C254B9">
            <w:pPr>
              <w:tabs>
                <w:tab w:val="left" w:pos="270"/>
              </w:tabs>
              <w:rPr>
                <w:rFonts w:ascii="Calibri" w:hAnsi="Calibri"/>
                <w:b/>
                <w:bCs/>
                <w:color w:val="000000"/>
                <w:sz w:val="22"/>
                <w:szCs w:val="22"/>
              </w:rPr>
            </w:pPr>
            <w:r w:rsidRPr="00360DC9">
              <w:rPr>
                <w:rFonts w:ascii="Calibri" w:hAnsi="Calibri"/>
                <w:b/>
                <w:bCs/>
                <w:color w:val="000000"/>
                <w:sz w:val="22"/>
                <w:szCs w:val="22"/>
              </w:rPr>
              <w:t>2</w:t>
            </w:r>
            <w:r>
              <w:rPr>
                <w:rFonts w:ascii="Calibri" w:hAnsi="Calibri"/>
                <w:b/>
                <w:bCs/>
                <w:color w:val="000000"/>
                <w:sz w:val="22"/>
                <w:szCs w:val="22"/>
              </w:rPr>
              <w:t>,</w:t>
            </w:r>
            <w:r w:rsidRPr="00360DC9">
              <w:rPr>
                <w:rFonts w:ascii="Calibri" w:hAnsi="Calibri"/>
                <w:b/>
                <w:bCs/>
                <w:color w:val="000000"/>
                <w:sz w:val="22"/>
                <w:szCs w:val="22"/>
              </w:rPr>
              <w:t>433</w:t>
            </w:r>
            <w:r>
              <w:rPr>
                <w:rFonts w:ascii="Calibri" w:hAnsi="Calibri"/>
                <w:b/>
                <w:bCs/>
                <w:color w:val="000000"/>
                <w:sz w:val="22"/>
                <w:szCs w:val="22"/>
              </w:rPr>
              <w:t>,</w:t>
            </w:r>
            <w:r w:rsidRPr="00360DC9">
              <w:rPr>
                <w:rFonts w:ascii="Calibri" w:hAnsi="Calibri"/>
                <w:b/>
                <w:bCs/>
                <w:color w:val="000000"/>
                <w:sz w:val="22"/>
                <w:szCs w:val="22"/>
              </w:rPr>
              <w:t>936</w:t>
            </w:r>
          </w:p>
        </w:tc>
        <w:tc>
          <w:tcPr>
            <w:tcW w:w="9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809DA6" w14:textId="2CCE4E97" w:rsidR="005E31BF" w:rsidRDefault="005E31BF" w:rsidP="00C254B9">
            <w:pPr>
              <w:tabs>
                <w:tab w:val="left" w:pos="270"/>
              </w:tabs>
              <w:jc w:val="right"/>
              <w:rPr>
                <w:rFonts w:ascii="Calibri" w:hAnsi="Calibri"/>
                <w:sz w:val="22"/>
                <w:szCs w:val="22"/>
              </w:rPr>
            </w:pPr>
            <w:r>
              <w:rPr>
                <w:rFonts w:ascii="Calibri" w:hAnsi="Calibri"/>
                <w:b/>
                <w:bCs/>
                <w:color w:val="000000"/>
                <w:sz w:val="22"/>
                <w:szCs w:val="22"/>
              </w:rPr>
              <w:t>8</w:t>
            </w:r>
            <w:r w:rsidR="00DB17FE">
              <w:rPr>
                <w:rFonts w:ascii="Calibri" w:hAnsi="Calibri"/>
                <w:b/>
                <w:bCs/>
                <w:color w:val="000000"/>
                <w:sz w:val="22"/>
                <w:szCs w:val="22"/>
              </w:rPr>
              <w:t>7</w:t>
            </w:r>
            <w:r>
              <w:rPr>
                <w:rFonts w:ascii="Calibri" w:hAnsi="Calibri"/>
                <w:b/>
                <w:bCs/>
                <w:color w:val="000000"/>
                <w:sz w:val="22"/>
                <w:szCs w:val="22"/>
              </w:rPr>
              <w:t>%</w:t>
            </w:r>
          </w:p>
        </w:tc>
      </w:tr>
      <w:bookmarkEnd w:id="14"/>
    </w:tbl>
    <w:p w14:paraId="1F87DB78" w14:textId="159E9A76" w:rsidR="008F0C4B" w:rsidRPr="0043588A" w:rsidRDefault="008F0C4B" w:rsidP="00C254B9">
      <w:pPr>
        <w:tabs>
          <w:tab w:val="left" w:pos="270"/>
        </w:tabs>
        <w:outlineLvl w:val="0"/>
        <w:rPr>
          <w:rFonts w:ascii="Corbel" w:hAnsi="Corbel" w:cs="Arial"/>
          <w:b/>
          <w:sz w:val="22"/>
          <w:szCs w:val="22"/>
        </w:rPr>
      </w:pPr>
    </w:p>
    <w:p w14:paraId="2AD79067" w14:textId="23A3A272" w:rsidR="0062279A" w:rsidRPr="0051332F" w:rsidRDefault="0062279A" w:rsidP="00C254B9">
      <w:pPr>
        <w:tabs>
          <w:tab w:val="left" w:pos="270"/>
        </w:tabs>
        <w:outlineLvl w:val="0"/>
        <w:rPr>
          <w:rFonts w:ascii="Corbel" w:hAnsi="Corbel" w:cs="Arial"/>
          <w:b/>
          <w:sz w:val="20"/>
          <w:szCs w:val="20"/>
        </w:rPr>
      </w:pPr>
    </w:p>
    <w:p w14:paraId="2ACB7FC8" w14:textId="77777777" w:rsidR="0062279A" w:rsidRPr="0051332F" w:rsidRDefault="0062279A" w:rsidP="00C254B9">
      <w:pPr>
        <w:tabs>
          <w:tab w:val="left" w:pos="270"/>
        </w:tabs>
        <w:outlineLvl w:val="0"/>
        <w:rPr>
          <w:rFonts w:ascii="Corbel" w:hAnsi="Corbel" w:cs="Arial"/>
          <w:sz w:val="20"/>
          <w:szCs w:val="20"/>
        </w:rPr>
      </w:pPr>
    </w:p>
    <w:p w14:paraId="396BFBCC" w14:textId="77777777" w:rsidR="007346AA" w:rsidRPr="0043588A" w:rsidRDefault="007346AA" w:rsidP="00C254B9">
      <w:pPr>
        <w:tabs>
          <w:tab w:val="left" w:pos="270"/>
        </w:tabs>
        <w:outlineLvl w:val="0"/>
        <w:rPr>
          <w:rFonts w:ascii="Corbel" w:hAnsi="Corbel" w:cs="Arial"/>
          <w:sz w:val="20"/>
          <w:szCs w:val="20"/>
        </w:rPr>
      </w:pPr>
    </w:p>
    <w:tbl>
      <w:tblPr>
        <w:tblW w:w="9390" w:type="dxa"/>
        <w:tblInd w:w="93" w:type="dxa"/>
        <w:tblLook w:val="04A0" w:firstRow="1" w:lastRow="0" w:firstColumn="1" w:lastColumn="0" w:noHBand="0" w:noVBand="1"/>
      </w:tblPr>
      <w:tblGrid>
        <w:gridCol w:w="9390"/>
      </w:tblGrid>
      <w:tr w:rsidR="007346AA" w:rsidRPr="0043588A" w14:paraId="7CB427AF" w14:textId="77777777" w:rsidTr="00C74269">
        <w:trPr>
          <w:trHeight w:val="180"/>
        </w:trPr>
        <w:tc>
          <w:tcPr>
            <w:tcW w:w="9390" w:type="dxa"/>
            <w:tcBorders>
              <w:top w:val="nil"/>
              <w:left w:val="nil"/>
              <w:bottom w:val="nil"/>
              <w:right w:val="nil"/>
            </w:tcBorders>
            <w:shd w:val="clear" w:color="000000" w:fill="FFFFFF"/>
            <w:noWrap/>
            <w:vAlign w:val="bottom"/>
          </w:tcPr>
          <w:p w14:paraId="7EA78C09" w14:textId="286AF2AF" w:rsidR="007346AA" w:rsidRPr="0043588A" w:rsidRDefault="007346AA" w:rsidP="00C254B9">
            <w:pPr>
              <w:tabs>
                <w:tab w:val="left" w:pos="270"/>
              </w:tabs>
              <w:rPr>
                <w:rFonts w:ascii="Corbel" w:eastAsia="Times New Roman" w:hAnsi="Corbel"/>
                <w:b/>
                <w:bCs/>
                <w:sz w:val="18"/>
                <w:szCs w:val="18"/>
              </w:rPr>
            </w:pPr>
          </w:p>
        </w:tc>
      </w:tr>
    </w:tbl>
    <w:p w14:paraId="26634C80" w14:textId="77777777" w:rsidR="007346AA" w:rsidRPr="0043588A" w:rsidRDefault="007346AA" w:rsidP="00C254B9">
      <w:pPr>
        <w:tabs>
          <w:tab w:val="left" w:pos="270"/>
        </w:tabs>
        <w:outlineLvl w:val="0"/>
        <w:rPr>
          <w:rFonts w:ascii="Corbel" w:hAnsi="Corbel" w:cs="Arial"/>
          <w:b/>
          <w:i/>
          <w:sz w:val="20"/>
          <w:szCs w:val="20"/>
        </w:rPr>
        <w:sectPr w:rsidR="007346AA" w:rsidRPr="0043588A" w:rsidSect="00EA7B9A">
          <w:pgSz w:w="12240" w:h="15840"/>
          <w:pgMar w:top="1440" w:right="1440" w:bottom="1260" w:left="1440" w:header="720" w:footer="720" w:gutter="0"/>
          <w:pgNumType w:start="1"/>
          <w:cols w:space="720"/>
          <w:titlePg/>
          <w:docGrid w:linePitch="360"/>
        </w:sectPr>
      </w:pPr>
    </w:p>
    <w:p w14:paraId="57D698CD" w14:textId="1DA4923F" w:rsidR="002E6BA1" w:rsidRPr="002E6BA1" w:rsidRDefault="003D0E30" w:rsidP="00C254B9">
      <w:pPr>
        <w:pStyle w:val="CommentText"/>
        <w:tabs>
          <w:tab w:val="left" w:pos="270"/>
        </w:tabs>
        <w:ind w:left="360"/>
        <w:outlineLvl w:val="0"/>
        <w:rPr>
          <w:rFonts w:ascii="Corbel" w:hAnsi="Corbel" w:cs="Arial"/>
          <w:b/>
        </w:rPr>
      </w:pPr>
      <w:r>
        <w:rPr>
          <w:rFonts w:ascii="Corbel" w:hAnsi="Corbel" w:cs="Arial"/>
          <w:b/>
          <w:sz w:val="22"/>
          <w:szCs w:val="22"/>
          <w:u w:val="single"/>
        </w:rPr>
        <w:lastRenderedPageBreak/>
        <w:t>Annex I</w:t>
      </w:r>
      <w:r w:rsidR="002E6BA1" w:rsidRPr="00CC1146">
        <w:rPr>
          <w:rFonts w:ascii="Corbel" w:hAnsi="Corbel" w:cs="Arial"/>
          <w:b/>
          <w:sz w:val="22"/>
          <w:szCs w:val="22"/>
          <w:u w:val="single"/>
        </w:rPr>
        <w:t>:</w:t>
      </w:r>
      <w:r w:rsidR="002E6BA1">
        <w:rPr>
          <w:rFonts w:ascii="Corbel" w:hAnsi="Corbel" w:cs="Arial"/>
          <w:b/>
          <w:sz w:val="22"/>
          <w:szCs w:val="22"/>
        </w:rPr>
        <w:t xml:space="preserve"> </w:t>
      </w:r>
      <w:r w:rsidR="00081F7A">
        <w:rPr>
          <w:rFonts w:ascii="Corbel" w:hAnsi="Corbel" w:cs="Arial"/>
          <w:b/>
        </w:rPr>
        <w:t>Launch Phase 2009</w:t>
      </w:r>
      <w:r w:rsidR="002E6BA1">
        <w:rPr>
          <w:rFonts w:ascii="Corbel" w:hAnsi="Corbel" w:cs="Arial"/>
          <w:b/>
        </w:rPr>
        <w:t>-2011 - “</w:t>
      </w:r>
      <w:r w:rsidR="002E6BA1" w:rsidRPr="002E6BA1">
        <w:rPr>
          <w:rFonts w:ascii="Corbel" w:hAnsi="Corbel" w:cs="Arial"/>
          <w:b/>
        </w:rPr>
        <w:t>Preparing for Regional Climate Change Programming for the Arab States Background to and Process for the Arab Climate Resilience Initiative</w:t>
      </w:r>
      <w:r w:rsidR="002E6BA1">
        <w:rPr>
          <w:rFonts w:ascii="Corbel" w:hAnsi="Corbel" w:cs="Arial"/>
          <w:b/>
        </w:rPr>
        <w:t>”</w:t>
      </w:r>
    </w:p>
    <w:p w14:paraId="76139DD4" w14:textId="77777777" w:rsidR="002E6BA1" w:rsidRPr="002E6BA1" w:rsidRDefault="002E6BA1" w:rsidP="00C254B9">
      <w:pPr>
        <w:pStyle w:val="CommentText"/>
        <w:tabs>
          <w:tab w:val="left" w:pos="270"/>
        </w:tabs>
        <w:ind w:left="360"/>
        <w:outlineLvl w:val="0"/>
        <w:rPr>
          <w:rFonts w:ascii="Corbel" w:hAnsi="Corbel"/>
          <w:b/>
        </w:rPr>
      </w:pPr>
    </w:p>
    <w:p w14:paraId="1E458C37" w14:textId="308B1B7B" w:rsidR="002E6BA1" w:rsidRPr="00E22134" w:rsidRDefault="002E6BA1" w:rsidP="00C254B9">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 xml:space="preserve">Over the course of 2009-2010, the Regional Programme Directorate (RPD) of the Regional Bureau for Arab States (RBAS) at UNDP has been preparing and developing the </w:t>
      </w:r>
      <w:r w:rsidRPr="002E6BA1">
        <w:rPr>
          <w:rFonts w:asciiTheme="minorHAnsi" w:eastAsia="Calibri" w:hAnsiTheme="minorHAnsi"/>
          <w:i/>
          <w:sz w:val="20"/>
          <w:szCs w:val="20"/>
        </w:rPr>
        <w:t>Arab Climate Resilience Initiative</w:t>
      </w:r>
      <w:r w:rsidRPr="002E6BA1">
        <w:rPr>
          <w:rFonts w:asciiTheme="minorHAnsi" w:eastAsia="Calibri" w:hAnsiTheme="minorHAnsi"/>
          <w:sz w:val="20"/>
          <w:szCs w:val="20"/>
        </w:rPr>
        <w:t xml:space="preserve"> (ACRI), with the broad aim of establishing programming at the regional level that will support national and regional stakeholders in addressing climate change in the Arab countries. This report outlines the process, procedures, and methodology through which ACRI has come about, and provides an overview of the work that has been done and the results produced thus far. For a succinct overview, please see the </w:t>
      </w:r>
      <w:r w:rsidR="00E22134">
        <w:rPr>
          <w:rFonts w:asciiTheme="minorHAnsi" w:eastAsia="Calibri" w:hAnsiTheme="minorHAnsi"/>
          <w:sz w:val="20"/>
          <w:szCs w:val="20"/>
        </w:rPr>
        <w:t>“</w:t>
      </w:r>
      <w:r w:rsidR="002530F3" w:rsidRPr="002530F3">
        <w:rPr>
          <w:rFonts w:asciiTheme="minorHAnsi" w:eastAsia="Calibri" w:hAnsiTheme="minorHAnsi"/>
          <w:sz w:val="20"/>
          <w:szCs w:val="20"/>
        </w:rPr>
        <w:t>ACRI launch phase internal presentation</w:t>
      </w:r>
      <w:r w:rsidR="00E22134">
        <w:rPr>
          <w:rFonts w:asciiTheme="minorHAnsi" w:eastAsia="Calibri" w:hAnsiTheme="minorHAnsi"/>
          <w:sz w:val="20"/>
          <w:szCs w:val="20"/>
        </w:rPr>
        <w:t xml:space="preserve">” pptx located in the </w:t>
      </w:r>
      <w:r w:rsidR="00E22134" w:rsidRPr="00E22134">
        <w:rPr>
          <w:rFonts w:asciiTheme="minorHAnsi" w:eastAsia="Calibri" w:hAnsiTheme="minorHAnsi"/>
          <w:i/>
          <w:sz w:val="20"/>
          <w:szCs w:val="20"/>
        </w:rPr>
        <w:t>ACRI Launch Phase</w:t>
      </w:r>
      <w:r w:rsidR="00E22134">
        <w:rPr>
          <w:rFonts w:asciiTheme="minorHAnsi" w:eastAsia="Calibri" w:hAnsiTheme="minorHAnsi"/>
          <w:sz w:val="20"/>
          <w:szCs w:val="20"/>
        </w:rPr>
        <w:t xml:space="preserve"> folder.</w:t>
      </w:r>
    </w:p>
    <w:p w14:paraId="6D20E5BB" w14:textId="77777777" w:rsidR="002E6BA1" w:rsidRPr="002E6BA1" w:rsidRDefault="002E6BA1" w:rsidP="00231A23">
      <w:pPr>
        <w:tabs>
          <w:tab w:val="left" w:pos="270"/>
        </w:tabs>
        <w:spacing w:after="200" w:line="276" w:lineRule="auto"/>
        <w:ind w:left="360"/>
        <w:jc w:val="both"/>
        <w:rPr>
          <w:rFonts w:asciiTheme="minorHAnsi" w:eastAsia="Calibri" w:hAnsiTheme="minorHAnsi"/>
          <w:b/>
          <w:sz w:val="20"/>
          <w:szCs w:val="20"/>
        </w:rPr>
      </w:pPr>
      <w:r w:rsidRPr="002E6BA1">
        <w:rPr>
          <w:rFonts w:asciiTheme="minorHAnsi" w:eastAsia="Calibri" w:hAnsiTheme="minorHAnsi"/>
          <w:b/>
          <w:sz w:val="20"/>
          <w:szCs w:val="20"/>
        </w:rPr>
        <w:t>Rationale for launching a Regional Initiative on Climate Change</w:t>
      </w:r>
    </w:p>
    <w:p w14:paraId="221A2947" w14:textId="77777777" w:rsidR="002E6BA1" w:rsidRPr="002E6BA1" w:rsidRDefault="002E6BA1" w:rsidP="00231A23">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The impetus for developing a regional climate change initiative grew out of both an obvious need to address current and future climate change related impacts across the region, as initially evidenced by the findings and analyses in the Intergovernmental Panel on Climate Change (IPCC)  4</w:t>
      </w:r>
      <w:r w:rsidRPr="002E6BA1">
        <w:rPr>
          <w:rFonts w:asciiTheme="minorHAnsi" w:eastAsia="Calibri" w:hAnsiTheme="minorHAnsi"/>
          <w:sz w:val="20"/>
          <w:szCs w:val="20"/>
          <w:vertAlign w:val="superscript"/>
        </w:rPr>
        <w:t>th</w:t>
      </w:r>
      <w:r w:rsidRPr="002E6BA1">
        <w:rPr>
          <w:rFonts w:asciiTheme="minorHAnsi" w:eastAsia="Calibri" w:hAnsiTheme="minorHAnsi"/>
          <w:sz w:val="20"/>
          <w:szCs w:val="20"/>
        </w:rPr>
        <w:t xml:space="preserve"> Assessment Report, as well as from acknowledgment by stakeholders within the Arab region that a systematic approach to collaboration and partnerships on climate change at the regional and sub-regional level will be as integral in tackling climate challenges as individual efforts at the national level.  Furthermore, other than the Africa Adaptation Programme, which covers only certain Arab countries in North Africa, there exists no regional climate change programming to date specifically for the Arab states. </w:t>
      </w:r>
    </w:p>
    <w:p w14:paraId="60AE4376" w14:textId="77777777" w:rsidR="002E6BA1" w:rsidRPr="002E6BA1" w:rsidRDefault="002E6BA1" w:rsidP="00231A23">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Internally, the momentum and directives for action on climate change across all levels of UNDP have also been building for a number of years, and ACRI has thus been initiated in alignment with UNDPs Global Strategy on Climate Change and is an outcome, in particular, of the demands made at the most recent UNDP-RBAS Resident Representative Cluster Meeting.  ACRI is ultimately an initiative designed to meet the criteria laid out in the Environment and Sustainable Development focus area of the UNDP-RBAS Regional Programme Document for 2010-2013, which calls for developing capacity and enhancing regional debate in favor of mitigating and adapting to climate change.</w:t>
      </w:r>
    </w:p>
    <w:p w14:paraId="185EE853" w14:textId="77777777" w:rsidR="002E6BA1" w:rsidRPr="002E6BA1" w:rsidRDefault="002E6BA1" w:rsidP="00231A23">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As expressed in the Arab Declaration on Sustainable Development in 2002, the Arab Ministerial Declaration on Climate Change in 2007, and reiterated in the subsequent resolution at the Arab Summit on Climate Change in 2010, governments across the Arab region will broadly “strive to achieve”: the inclusion of policies to address climate change issues across sectors and within national and regional policy frameworks; the adoption of national and regional action plans to assess impacts and develop mitigation and adaptation programming in cooperation with research institutions, civil society, and the private sector; the improvement of energy efficiency in all sectors and the diversification of energy sources; and adaptation measures that address economic and social development, poverty eradication, and sustainable economic growth, with a focus on infrastructure, risk reduction and capacity building.</w:t>
      </w:r>
    </w:p>
    <w:p w14:paraId="0C03858F" w14:textId="77777777" w:rsidR="002E6BA1" w:rsidRPr="002E6BA1" w:rsidRDefault="002E6BA1" w:rsidP="00231A23">
      <w:pPr>
        <w:tabs>
          <w:tab w:val="left" w:pos="27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sz w:val="20"/>
          <w:szCs w:val="20"/>
        </w:rPr>
        <w:t xml:space="preserve">In line with UNDP’s Programme and Operations Policies and Procedures (POPPs), regional projects should be formulated based on consultations with stakeholders and in a way that translates the Regional Programme into concrete outputs and activities.  In order ensure this demand-driven process of project development, the establishment of ACRI during 2009-2010 took place in 4 broad consultative phases entailing the identification of key climate change issues, initiatives and actors for the region; the drafting of objectives; and a series of consultative events held within the region, and a final Regional Forum and validation process.  The input from participants, both expert and ministerial, in this broader process led to the drafting of a Framework of Action, which lays the foundation for a Programme Document and implementable activities moving forward.   </w:t>
      </w:r>
    </w:p>
    <w:p w14:paraId="7E276469" w14:textId="77777777" w:rsidR="002E6BA1" w:rsidRPr="002E6BA1" w:rsidRDefault="002E6BA1" w:rsidP="00231A23">
      <w:pPr>
        <w:tabs>
          <w:tab w:val="left" w:pos="27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PHASE 1: Identifying Priority Thematic Areas</w:t>
      </w:r>
    </w:p>
    <w:p w14:paraId="48440974" w14:textId="77777777" w:rsidR="002E6BA1" w:rsidRPr="002E6BA1" w:rsidRDefault="002E6BA1" w:rsidP="00231A23">
      <w:pPr>
        <w:tabs>
          <w:tab w:val="left" w:pos="270"/>
        </w:tabs>
        <w:spacing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 xml:space="preserve">Over the course of 2009-2010, a total of 9 desk reviews, background papers and other pieces of research by a variety of experts have been commissioned for ACRI, a list of which can be found under ‘Research’ in Annex I.  Expert researchers were selected from several fields, with particular focus on specialists from and focusing on climate change and energy in the Arab region, in order to identify in-depth the impacts and threats most pertinent to the Arab countries.  After the initial phase of desk research conducted at the end of 2009 and beginning of 2010, four priority areas, both technical and policy-oriented, were extracted: </w:t>
      </w:r>
      <w:r w:rsidRPr="002E6BA1">
        <w:rPr>
          <w:rFonts w:asciiTheme="minorHAnsi" w:eastAsia="Calibri" w:hAnsiTheme="minorHAnsi"/>
          <w:b/>
          <w:sz w:val="20"/>
          <w:szCs w:val="20"/>
        </w:rPr>
        <w:t xml:space="preserve">water scarcity and drought; sea-level rise and coastal erosion; sustainable energy and energy efficiency; </w:t>
      </w:r>
      <w:r w:rsidRPr="002E6BA1">
        <w:rPr>
          <w:rFonts w:asciiTheme="minorHAnsi" w:eastAsia="Calibri" w:hAnsiTheme="minorHAnsi"/>
          <w:sz w:val="20"/>
          <w:szCs w:val="20"/>
        </w:rPr>
        <w:t>and</w:t>
      </w:r>
      <w:r w:rsidRPr="002E6BA1">
        <w:rPr>
          <w:rFonts w:asciiTheme="minorHAnsi" w:eastAsia="Calibri" w:hAnsiTheme="minorHAnsi"/>
          <w:b/>
          <w:sz w:val="20"/>
          <w:szCs w:val="20"/>
        </w:rPr>
        <w:t xml:space="preserve"> local and territorial approaches to climate change adaptation</w:t>
      </w:r>
      <w:r w:rsidRPr="002E6BA1">
        <w:rPr>
          <w:rFonts w:asciiTheme="minorHAnsi" w:eastAsia="Calibri" w:hAnsiTheme="minorHAnsi"/>
          <w:sz w:val="20"/>
          <w:szCs w:val="20"/>
        </w:rPr>
        <w:t>. The following titles reflect all of the research produced for ACRI thus far:</w:t>
      </w:r>
    </w:p>
    <w:p w14:paraId="752B83F9" w14:textId="77777777" w:rsidR="002E6BA1" w:rsidRPr="002E6BA1" w:rsidRDefault="002E6BA1" w:rsidP="00231A23">
      <w:pPr>
        <w:tabs>
          <w:tab w:val="left" w:pos="270"/>
          <w:tab w:val="num" w:pos="36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Desk Review and Mapping of Climate Change Issues, Initiatives and Actors in Arab States</w:t>
      </w:r>
    </w:p>
    <w:p w14:paraId="2172E9AF" w14:textId="77777777" w:rsidR="002E6BA1" w:rsidRPr="002E6BA1" w:rsidRDefault="002E6BA1" w:rsidP="00231A23">
      <w:pPr>
        <w:tabs>
          <w:tab w:val="left" w:pos="270"/>
        </w:tabs>
        <w:spacing w:line="276" w:lineRule="auto"/>
        <w:ind w:left="360"/>
        <w:rPr>
          <w:rFonts w:asciiTheme="minorHAnsi" w:eastAsia="Calibri" w:hAnsiTheme="minorHAnsi"/>
          <w:i/>
          <w:sz w:val="20"/>
          <w:szCs w:val="20"/>
        </w:rPr>
      </w:pPr>
      <w:r w:rsidRPr="002E6BA1">
        <w:rPr>
          <w:rFonts w:asciiTheme="minorHAnsi" w:eastAsia="Calibri" w:hAnsiTheme="minorHAnsi"/>
          <w:sz w:val="20"/>
          <w:szCs w:val="20"/>
        </w:rPr>
        <w:lastRenderedPageBreak/>
        <w:t xml:space="preserve">(Georges Akl, 2009) </w:t>
      </w:r>
    </w:p>
    <w:p w14:paraId="507BACB9" w14:textId="77777777" w:rsidR="002E6BA1" w:rsidRPr="002E6BA1" w:rsidRDefault="002E6BA1" w:rsidP="00231A23">
      <w:pPr>
        <w:tabs>
          <w:tab w:val="left" w:pos="270"/>
          <w:tab w:val="num" w:pos="36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Mapping Climate Change Issues, Initiatives, and Actors in the Arab Region</w:t>
      </w:r>
    </w:p>
    <w:p w14:paraId="339E205B" w14:textId="77777777" w:rsidR="002E6BA1" w:rsidRPr="002E6BA1" w:rsidRDefault="002E6BA1" w:rsidP="00231A23">
      <w:pPr>
        <w:tabs>
          <w:tab w:val="left" w:pos="270"/>
        </w:tabs>
        <w:spacing w:line="276" w:lineRule="auto"/>
        <w:ind w:left="360"/>
        <w:rPr>
          <w:rFonts w:asciiTheme="minorHAnsi" w:eastAsia="Calibri" w:hAnsiTheme="minorHAnsi"/>
          <w:b/>
          <w:sz w:val="20"/>
          <w:szCs w:val="20"/>
        </w:rPr>
      </w:pPr>
      <w:r w:rsidRPr="002E6BA1">
        <w:rPr>
          <w:rFonts w:asciiTheme="minorHAnsi" w:eastAsia="Calibri" w:hAnsiTheme="minorHAnsi"/>
          <w:sz w:val="20"/>
          <w:szCs w:val="20"/>
        </w:rPr>
        <w:t xml:space="preserve">(Nazia Habib-Mintz, 2010) </w:t>
      </w:r>
    </w:p>
    <w:p w14:paraId="544C1328" w14:textId="77777777" w:rsidR="002E6BA1" w:rsidRPr="002E6BA1" w:rsidRDefault="002E6BA1" w:rsidP="00231A23">
      <w:pPr>
        <w:tabs>
          <w:tab w:val="left" w:pos="270"/>
          <w:tab w:val="num" w:pos="36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 xml:space="preserve">Mapping of Climate Change Threats and Human Development Impacts in the Arab Region </w:t>
      </w:r>
    </w:p>
    <w:p w14:paraId="0587C60B" w14:textId="77777777" w:rsidR="002E6BA1" w:rsidRPr="002E6BA1" w:rsidRDefault="002E6BA1" w:rsidP="00231A23">
      <w:pPr>
        <w:tabs>
          <w:tab w:val="left" w:pos="270"/>
        </w:tabs>
        <w:spacing w:line="276" w:lineRule="auto"/>
        <w:ind w:left="360"/>
        <w:rPr>
          <w:rFonts w:asciiTheme="minorHAnsi" w:eastAsia="Calibri" w:hAnsiTheme="minorHAnsi"/>
          <w:sz w:val="20"/>
          <w:szCs w:val="20"/>
        </w:rPr>
      </w:pPr>
      <w:r w:rsidRPr="002E6BA1">
        <w:rPr>
          <w:rFonts w:asciiTheme="minorHAnsi" w:eastAsia="Calibri" w:hAnsiTheme="minorHAnsi"/>
          <w:sz w:val="20"/>
          <w:szCs w:val="20"/>
        </w:rPr>
        <w:t>(Balgis Elasha, 2010)</w:t>
      </w:r>
    </w:p>
    <w:p w14:paraId="44C545AC" w14:textId="77777777" w:rsidR="002E6BA1" w:rsidRPr="002E6BA1" w:rsidRDefault="002E6BA1" w:rsidP="00231A23">
      <w:pPr>
        <w:tabs>
          <w:tab w:val="left" w:pos="270"/>
          <w:tab w:val="num" w:pos="36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 xml:space="preserve">Climate Change Adaptation: Options and Good Practices for the Arab Region </w:t>
      </w:r>
    </w:p>
    <w:p w14:paraId="5F0EC1BB" w14:textId="77777777" w:rsidR="002E6BA1" w:rsidRPr="002E6BA1" w:rsidRDefault="002E6BA1" w:rsidP="00231A23">
      <w:pPr>
        <w:tabs>
          <w:tab w:val="left" w:pos="270"/>
        </w:tabs>
        <w:spacing w:line="276" w:lineRule="auto"/>
        <w:ind w:left="360"/>
        <w:rPr>
          <w:rFonts w:asciiTheme="minorHAnsi" w:eastAsia="Calibri" w:hAnsiTheme="minorHAnsi"/>
          <w:sz w:val="20"/>
          <w:szCs w:val="20"/>
        </w:rPr>
      </w:pPr>
      <w:r w:rsidRPr="002E6BA1">
        <w:rPr>
          <w:rFonts w:asciiTheme="minorHAnsi" w:eastAsia="Calibri" w:hAnsiTheme="minorHAnsi"/>
          <w:sz w:val="20"/>
          <w:szCs w:val="20"/>
        </w:rPr>
        <w:t>(Balgis Elasha, 2010)</w:t>
      </w:r>
    </w:p>
    <w:p w14:paraId="542B1280" w14:textId="77777777" w:rsidR="002E6BA1" w:rsidRPr="002E6BA1" w:rsidRDefault="002E6BA1" w:rsidP="00231A23">
      <w:pPr>
        <w:tabs>
          <w:tab w:val="left" w:pos="270"/>
          <w:tab w:val="num" w:pos="36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 xml:space="preserve">Impact of Sea-Level Rise on the Arab Region </w:t>
      </w:r>
    </w:p>
    <w:p w14:paraId="1371A41A" w14:textId="77777777" w:rsidR="002E6BA1" w:rsidRPr="002E6BA1" w:rsidRDefault="002E6BA1" w:rsidP="00231A23">
      <w:pPr>
        <w:tabs>
          <w:tab w:val="left" w:pos="270"/>
        </w:tabs>
        <w:spacing w:line="276" w:lineRule="auto"/>
        <w:ind w:left="360"/>
        <w:rPr>
          <w:rFonts w:asciiTheme="minorHAnsi" w:eastAsia="Calibri" w:hAnsiTheme="minorHAnsi"/>
          <w:sz w:val="20"/>
          <w:szCs w:val="20"/>
        </w:rPr>
      </w:pPr>
      <w:r w:rsidRPr="002E6BA1">
        <w:rPr>
          <w:rFonts w:asciiTheme="minorHAnsi" w:eastAsia="Calibri" w:hAnsiTheme="minorHAnsi"/>
          <w:sz w:val="20"/>
          <w:szCs w:val="20"/>
        </w:rPr>
        <w:t>(Mohamed El-Raey, 2010)</w:t>
      </w:r>
    </w:p>
    <w:p w14:paraId="09B126A1" w14:textId="77777777" w:rsidR="002E6BA1" w:rsidRPr="002E6BA1" w:rsidRDefault="002E6BA1" w:rsidP="00231A23">
      <w:pPr>
        <w:tabs>
          <w:tab w:val="left" w:pos="270"/>
          <w:tab w:val="num" w:pos="360"/>
        </w:tabs>
        <w:spacing w:after="200" w:line="276" w:lineRule="auto"/>
        <w:ind w:left="360"/>
        <w:rPr>
          <w:rFonts w:asciiTheme="minorHAnsi" w:eastAsia="Calibri" w:hAnsiTheme="minorHAnsi"/>
          <w:sz w:val="20"/>
          <w:szCs w:val="20"/>
        </w:rPr>
      </w:pPr>
      <w:r w:rsidRPr="002E6BA1">
        <w:rPr>
          <w:rFonts w:asciiTheme="minorHAnsi" w:eastAsia="Calibri" w:hAnsiTheme="minorHAnsi"/>
          <w:b/>
          <w:sz w:val="20"/>
          <w:szCs w:val="20"/>
        </w:rPr>
        <w:t>Climate Change and Energy: Economic Challenges and Opportunities in the Arab Regions</w:t>
      </w:r>
      <w:r w:rsidRPr="002E6BA1">
        <w:rPr>
          <w:rFonts w:asciiTheme="minorHAnsi" w:eastAsia="Calibri" w:hAnsiTheme="minorHAnsi"/>
          <w:sz w:val="20"/>
          <w:szCs w:val="20"/>
        </w:rPr>
        <w:t xml:space="preserve"> </w:t>
      </w:r>
    </w:p>
    <w:p w14:paraId="6C23B644" w14:textId="77777777" w:rsidR="002E6BA1" w:rsidRPr="002E6BA1" w:rsidRDefault="002E6BA1" w:rsidP="00231A23">
      <w:pPr>
        <w:tabs>
          <w:tab w:val="left" w:pos="270"/>
        </w:tabs>
        <w:spacing w:line="276" w:lineRule="auto"/>
        <w:ind w:left="360"/>
        <w:rPr>
          <w:rFonts w:asciiTheme="minorHAnsi" w:eastAsia="Calibri" w:hAnsiTheme="minorHAnsi"/>
          <w:sz w:val="20"/>
          <w:szCs w:val="20"/>
        </w:rPr>
      </w:pPr>
      <w:r w:rsidRPr="002E6BA1">
        <w:rPr>
          <w:rFonts w:asciiTheme="minorHAnsi" w:eastAsia="Calibri" w:hAnsiTheme="minorHAnsi"/>
          <w:sz w:val="20"/>
          <w:szCs w:val="20"/>
        </w:rPr>
        <w:t>(Ibrahim Abdel Gelil, 2010)</w:t>
      </w:r>
    </w:p>
    <w:p w14:paraId="31144F5B" w14:textId="77777777" w:rsidR="002E6BA1" w:rsidRPr="002E6BA1" w:rsidRDefault="002E6BA1" w:rsidP="00231A23">
      <w:pPr>
        <w:tabs>
          <w:tab w:val="left" w:pos="270"/>
          <w:tab w:val="num" w:pos="36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 xml:space="preserve">Climate Change Research on Energy Efficiency in the Arab Region </w:t>
      </w:r>
    </w:p>
    <w:p w14:paraId="73352B40" w14:textId="77777777" w:rsidR="002E6BA1" w:rsidRPr="0033157A" w:rsidRDefault="002E6BA1" w:rsidP="00231A23">
      <w:pPr>
        <w:tabs>
          <w:tab w:val="left" w:pos="270"/>
        </w:tabs>
        <w:spacing w:line="276" w:lineRule="auto"/>
        <w:ind w:left="360"/>
        <w:rPr>
          <w:rFonts w:asciiTheme="minorHAnsi" w:eastAsia="Calibri" w:hAnsiTheme="minorHAnsi"/>
          <w:sz w:val="20"/>
          <w:szCs w:val="20"/>
          <w:lang w:val="fr-FR"/>
        </w:rPr>
      </w:pPr>
      <w:r w:rsidRPr="0033157A">
        <w:rPr>
          <w:rFonts w:asciiTheme="minorHAnsi" w:eastAsia="Calibri" w:hAnsiTheme="minorHAnsi"/>
          <w:sz w:val="20"/>
          <w:szCs w:val="20"/>
          <w:lang w:val="fr-FR"/>
        </w:rPr>
        <w:t>(Nesreen Ghaddar, 2010)</w:t>
      </w:r>
    </w:p>
    <w:p w14:paraId="59C9243E" w14:textId="77777777" w:rsidR="002E6BA1" w:rsidRPr="0033157A" w:rsidRDefault="002E6BA1" w:rsidP="00231A23">
      <w:pPr>
        <w:tabs>
          <w:tab w:val="left" w:pos="270"/>
          <w:tab w:val="num" w:pos="360"/>
        </w:tabs>
        <w:spacing w:after="200" w:line="276" w:lineRule="auto"/>
        <w:ind w:left="360"/>
        <w:rPr>
          <w:rFonts w:asciiTheme="minorHAnsi" w:eastAsia="Calibri" w:hAnsiTheme="minorHAnsi"/>
          <w:bCs/>
          <w:sz w:val="20"/>
          <w:szCs w:val="20"/>
          <w:lang w:val="fr-FR"/>
        </w:rPr>
      </w:pPr>
      <w:r w:rsidRPr="0033157A">
        <w:rPr>
          <w:rFonts w:asciiTheme="minorHAnsi" w:eastAsia="Calibri" w:hAnsiTheme="minorHAnsi"/>
          <w:b/>
          <w:bCs/>
          <w:sz w:val="20"/>
          <w:szCs w:val="20"/>
          <w:lang w:val="fr-FR"/>
        </w:rPr>
        <w:t>Approche locale et territorial du changement climatique dans les Pays Arabes</w:t>
      </w:r>
    </w:p>
    <w:p w14:paraId="1480513E" w14:textId="77777777" w:rsidR="002E6BA1" w:rsidRPr="002E6BA1" w:rsidRDefault="002E6BA1" w:rsidP="00231A23">
      <w:pPr>
        <w:tabs>
          <w:tab w:val="left" w:pos="270"/>
        </w:tabs>
        <w:spacing w:line="276" w:lineRule="auto"/>
        <w:ind w:left="360"/>
        <w:rPr>
          <w:rFonts w:asciiTheme="minorHAnsi" w:eastAsia="Calibri" w:hAnsiTheme="minorHAnsi" w:cs="Calibri,Bold"/>
          <w:bCs/>
          <w:sz w:val="20"/>
          <w:szCs w:val="20"/>
        </w:rPr>
      </w:pPr>
      <w:r w:rsidRPr="002E6BA1">
        <w:rPr>
          <w:rFonts w:asciiTheme="minorHAnsi" w:eastAsia="Calibri" w:hAnsiTheme="minorHAnsi"/>
          <w:bCs/>
          <w:sz w:val="20"/>
          <w:szCs w:val="20"/>
        </w:rPr>
        <w:t>(</w:t>
      </w:r>
      <w:r w:rsidRPr="002E6BA1">
        <w:rPr>
          <w:rFonts w:asciiTheme="minorHAnsi" w:eastAsia="Calibri" w:hAnsiTheme="minorHAnsi" w:cs="Calibri,Bold"/>
          <w:bCs/>
          <w:sz w:val="20"/>
          <w:szCs w:val="20"/>
        </w:rPr>
        <w:t>Meriem Houzir, 2010)</w:t>
      </w:r>
    </w:p>
    <w:p w14:paraId="19B96E86" w14:textId="77777777" w:rsidR="002E6BA1" w:rsidRPr="002E6BA1" w:rsidRDefault="002E6BA1" w:rsidP="00231A23">
      <w:pPr>
        <w:tabs>
          <w:tab w:val="left" w:pos="270"/>
        </w:tabs>
        <w:spacing w:line="276" w:lineRule="auto"/>
        <w:ind w:left="360"/>
        <w:rPr>
          <w:rFonts w:asciiTheme="minorHAnsi" w:eastAsia="Calibri" w:hAnsiTheme="minorHAnsi"/>
          <w:sz w:val="20"/>
          <w:szCs w:val="20"/>
        </w:rPr>
      </w:pPr>
    </w:p>
    <w:p w14:paraId="79D1CA97" w14:textId="77777777" w:rsidR="002E6BA1" w:rsidRPr="002E6BA1" w:rsidRDefault="002E6BA1" w:rsidP="00231A23">
      <w:pPr>
        <w:tabs>
          <w:tab w:val="left" w:pos="270"/>
        </w:tabs>
        <w:spacing w:line="276" w:lineRule="auto"/>
        <w:ind w:left="360"/>
        <w:jc w:val="both"/>
        <w:rPr>
          <w:rFonts w:asciiTheme="minorHAnsi" w:eastAsia="Calibri" w:hAnsiTheme="minorHAnsi"/>
          <w:sz w:val="20"/>
          <w:szCs w:val="20"/>
        </w:rPr>
      </w:pPr>
    </w:p>
    <w:p w14:paraId="005600BD" w14:textId="77777777" w:rsidR="002E6BA1" w:rsidRPr="002E6BA1" w:rsidRDefault="002E6BA1" w:rsidP="00231A23">
      <w:pPr>
        <w:tabs>
          <w:tab w:val="left" w:pos="270"/>
        </w:tabs>
        <w:spacing w:line="276" w:lineRule="auto"/>
        <w:ind w:left="360"/>
        <w:jc w:val="both"/>
        <w:rPr>
          <w:rFonts w:asciiTheme="minorHAnsi" w:eastAsia="Calibri" w:hAnsiTheme="minorHAnsi"/>
          <w:sz w:val="20"/>
          <w:szCs w:val="20"/>
        </w:rPr>
      </w:pPr>
    </w:p>
    <w:p w14:paraId="7E670C20" w14:textId="77777777" w:rsidR="002E6BA1" w:rsidRPr="002E6BA1" w:rsidRDefault="002E6BA1" w:rsidP="00231A23">
      <w:pPr>
        <w:tabs>
          <w:tab w:val="left" w:pos="270"/>
        </w:tabs>
        <w:spacing w:after="200" w:line="276" w:lineRule="auto"/>
        <w:ind w:left="360"/>
        <w:contextualSpacing/>
        <w:rPr>
          <w:rFonts w:asciiTheme="minorHAnsi" w:eastAsia="Calibri" w:hAnsiTheme="minorHAnsi"/>
          <w:sz w:val="20"/>
          <w:szCs w:val="20"/>
        </w:rPr>
      </w:pPr>
      <w:r w:rsidRPr="002E6BA1">
        <w:rPr>
          <w:rFonts w:asciiTheme="minorHAnsi" w:eastAsia="Calibri" w:hAnsiTheme="minorHAnsi"/>
          <w:b/>
          <w:sz w:val="20"/>
          <w:szCs w:val="20"/>
        </w:rPr>
        <w:t>PHASE 2: Establishing Objectives</w:t>
      </w:r>
      <w:r w:rsidRPr="002E6BA1">
        <w:rPr>
          <w:rFonts w:asciiTheme="minorHAnsi" w:eastAsia="Calibri" w:hAnsiTheme="minorHAnsi"/>
          <w:sz w:val="20"/>
          <w:szCs w:val="20"/>
        </w:rPr>
        <w:t xml:space="preserve"> </w:t>
      </w:r>
    </w:p>
    <w:p w14:paraId="5249340B" w14:textId="77777777" w:rsidR="002E6BA1" w:rsidRPr="002E6BA1" w:rsidRDefault="002E6BA1" w:rsidP="00231A23">
      <w:pPr>
        <w:tabs>
          <w:tab w:val="left" w:pos="270"/>
        </w:tabs>
        <w:spacing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 xml:space="preserve">With guidance from liaising Country Offices, the League of Arab States, governments from four countries (Syria, Egypt, Bahrain, and Morocco) in the region, for which these specific thematic areas were perceived to have particular relevance, were then approached to partner in the consultative process scheduled to take place later in 2010.  </w:t>
      </w:r>
    </w:p>
    <w:p w14:paraId="5D5E5AFE" w14:textId="77777777" w:rsidR="002E6BA1" w:rsidRPr="002E6BA1" w:rsidRDefault="002E6BA1" w:rsidP="00231A23">
      <w:pPr>
        <w:tabs>
          <w:tab w:val="left" w:pos="270"/>
        </w:tabs>
        <w:spacing w:line="276" w:lineRule="auto"/>
        <w:ind w:left="360"/>
        <w:jc w:val="both"/>
        <w:rPr>
          <w:rFonts w:asciiTheme="minorHAnsi" w:eastAsia="Calibri" w:hAnsiTheme="minorHAnsi"/>
          <w:sz w:val="20"/>
          <w:szCs w:val="20"/>
        </w:rPr>
      </w:pPr>
    </w:p>
    <w:p w14:paraId="07D5A9AE" w14:textId="77777777" w:rsidR="002E6BA1" w:rsidRPr="002E6BA1" w:rsidRDefault="002E6BA1" w:rsidP="00231A23">
      <w:pPr>
        <w:tabs>
          <w:tab w:val="left" w:pos="27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sz w:val="20"/>
          <w:szCs w:val="20"/>
        </w:rPr>
        <w:t>In preparation for these consultations, a Concept Note (</w:t>
      </w:r>
      <w:r w:rsidRPr="002E6BA1">
        <w:rPr>
          <w:rFonts w:asciiTheme="minorHAnsi" w:eastAsia="Calibri" w:hAnsiTheme="minorHAnsi"/>
          <w:i/>
          <w:sz w:val="20"/>
          <w:szCs w:val="20"/>
        </w:rPr>
        <w:t>see Annex I</w:t>
      </w:r>
      <w:r w:rsidRPr="002E6BA1">
        <w:rPr>
          <w:rFonts w:asciiTheme="minorHAnsi" w:eastAsia="Calibri" w:hAnsiTheme="minorHAnsi"/>
          <w:sz w:val="20"/>
          <w:szCs w:val="20"/>
        </w:rPr>
        <w:t>) for ACRI was drafted, backgrounding  climate change in the context of the Arab region and the impact areas mentioned above, and with particular emphasis on the role of UNDP-RBAS in connecting stakeholders to one another through capacity building, and promoting knowledge and dialogue.  During this time, the main objectives of ACRI were solidified as follows:</w:t>
      </w:r>
    </w:p>
    <w:p w14:paraId="2ADB1ECD" w14:textId="77777777" w:rsidR="002E6BA1" w:rsidRPr="002E6BA1" w:rsidRDefault="002E6BA1" w:rsidP="00231A23">
      <w:pPr>
        <w:tabs>
          <w:tab w:val="left" w:pos="270"/>
        </w:tabs>
        <w:spacing w:after="200" w:line="276" w:lineRule="auto"/>
        <w:ind w:left="360"/>
        <w:contextualSpacing/>
        <w:jc w:val="both"/>
        <w:rPr>
          <w:rFonts w:asciiTheme="minorHAnsi" w:eastAsia="Calibri" w:hAnsiTheme="minorHAnsi"/>
          <w:sz w:val="20"/>
          <w:szCs w:val="20"/>
        </w:rPr>
      </w:pPr>
    </w:p>
    <w:p w14:paraId="49C351A3" w14:textId="77777777" w:rsidR="009B78A7" w:rsidRDefault="002E6BA1" w:rsidP="00231A23">
      <w:pPr>
        <w:tabs>
          <w:tab w:val="left" w:pos="270"/>
        </w:tabs>
        <w:spacing w:after="120" w:line="276" w:lineRule="auto"/>
        <w:ind w:left="360"/>
        <w:contextualSpacing/>
        <w:jc w:val="both"/>
        <w:rPr>
          <w:rFonts w:asciiTheme="minorHAnsi" w:eastAsia="Calibri" w:hAnsiTheme="minorHAnsi"/>
          <w:sz w:val="20"/>
          <w:szCs w:val="20"/>
        </w:rPr>
      </w:pPr>
      <w:r w:rsidRPr="002E6BA1">
        <w:rPr>
          <w:rFonts w:asciiTheme="minorHAnsi" w:eastAsia="Calibri" w:hAnsiTheme="minorHAnsi"/>
          <w:sz w:val="20"/>
          <w:szCs w:val="20"/>
        </w:rPr>
        <w:t>“The Arab Climate Resilience Initiative aims to support national partners and regional stakeholders in formulating integrated, cross-sectoral and regional responses to the challenges of climate change, and to practical and cooperative adaptation to ongoing and future impacts, whilst furthering gains in human development in the Arab countries.”</w:t>
      </w:r>
    </w:p>
    <w:p w14:paraId="0F3C6CE1" w14:textId="77777777" w:rsidR="009B78A7" w:rsidRDefault="009B78A7" w:rsidP="00231A23">
      <w:pPr>
        <w:tabs>
          <w:tab w:val="left" w:pos="270"/>
        </w:tabs>
        <w:spacing w:after="120" w:line="276" w:lineRule="auto"/>
        <w:ind w:left="360"/>
        <w:contextualSpacing/>
        <w:jc w:val="both"/>
        <w:rPr>
          <w:rFonts w:asciiTheme="minorHAnsi" w:eastAsia="Calibri" w:hAnsiTheme="minorHAnsi"/>
          <w:sz w:val="20"/>
          <w:szCs w:val="20"/>
        </w:rPr>
      </w:pPr>
    </w:p>
    <w:p w14:paraId="3C2BA4DE" w14:textId="651FC7AF" w:rsidR="002E6BA1" w:rsidRPr="009B78A7" w:rsidRDefault="002E6BA1" w:rsidP="00231A23">
      <w:pPr>
        <w:tabs>
          <w:tab w:val="left" w:pos="270"/>
        </w:tabs>
        <w:spacing w:after="120" w:line="276" w:lineRule="auto"/>
        <w:ind w:left="360"/>
        <w:contextualSpacing/>
        <w:jc w:val="both"/>
        <w:rPr>
          <w:rFonts w:asciiTheme="minorHAnsi" w:eastAsia="Calibri" w:hAnsiTheme="minorHAnsi"/>
          <w:sz w:val="20"/>
          <w:szCs w:val="20"/>
        </w:rPr>
      </w:pPr>
      <w:r w:rsidRPr="002E6BA1">
        <w:rPr>
          <w:rFonts w:asciiTheme="minorHAnsi" w:eastAsia="Cambria" w:hAnsiTheme="minorHAnsi" w:cs="Calibri"/>
          <w:bCs/>
          <w:color w:val="000000"/>
          <w:sz w:val="20"/>
          <w:szCs w:val="20"/>
        </w:rPr>
        <w:t xml:space="preserve">In undertaking these objectives, the coordination of ACRI has aimed to adhere to a set of basic guiding principles, which include:  </w:t>
      </w:r>
    </w:p>
    <w:p w14:paraId="7160B329" w14:textId="77777777" w:rsidR="002E6BA1" w:rsidRPr="002E6BA1" w:rsidRDefault="002E6BA1" w:rsidP="00231A23">
      <w:pPr>
        <w:tabs>
          <w:tab w:val="left" w:pos="270"/>
          <w:tab w:val="num" w:pos="360"/>
        </w:tabs>
        <w:autoSpaceDE w:val="0"/>
        <w:autoSpaceDN w:val="0"/>
        <w:adjustRightInd w:val="0"/>
        <w:spacing w:after="200" w:line="276" w:lineRule="auto"/>
        <w:ind w:left="360"/>
        <w:rPr>
          <w:rFonts w:asciiTheme="minorHAnsi" w:eastAsia="Cambria" w:hAnsiTheme="minorHAnsi" w:cs="Calibri"/>
          <w:bCs/>
          <w:color w:val="000000"/>
          <w:sz w:val="20"/>
          <w:szCs w:val="20"/>
        </w:rPr>
      </w:pPr>
      <w:r w:rsidRPr="002E6BA1">
        <w:rPr>
          <w:rFonts w:asciiTheme="minorHAnsi" w:eastAsia="Cambria" w:hAnsiTheme="minorHAnsi" w:cs="Calibri"/>
          <w:bCs/>
          <w:color w:val="000000"/>
          <w:sz w:val="20"/>
          <w:szCs w:val="20"/>
        </w:rPr>
        <w:t xml:space="preserve">That it be </w:t>
      </w:r>
      <w:r w:rsidRPr="002E6BA1">
        <w:rPr>
          <w:rFonts w:asciiTheme="minorHAnsi" w:eastAsia="Cambria" w:hAnsiTheme="minorHAnsi" w:cs="Calibri"/>
          <w:b/>
          <w:bCs/>
          <w:color w:val="000000"/>
          <w:sz w:val="20"/>
          <w:szCs w:val="20"/>
        </w:rPr>
        <w:t>consultative and demand-driven</w:t>
      </w:r>
      <w:r w:rsidRPr="002E6BA1">
        <w:rPr>
          <w:rFonts w:asciiTheme="minorHAnsi" w:eastAsia="Cambria" w:hAnsiTheme="minorHAnsi" w:cs="Calibri"/>
          <w:bCs/>
          <w:color w:val="000000"/>
          <w:sz w:val="20"/>
          <w:szCs w:val="20"/>
        </w:rPr>
        <w:t>, such that it closely reflects priorities defined by the Arab countries</w:t>
      </w:r>
    </w:p>
    <w:p w14:paraId="25C615EC" w14:textId="77777777" w:rsidR="002E6BA1" w:rsidRPr="002E6BA1" w:rsidRDefault="002E6BA1" w:rsidP="00231A23">
      <w:pPr>
        <w:tabs>
          <w:tab w:val="left" w:pos="270"/>
          <w:tab w:val="num" w:pos="360"/>
        </w:tabs>
        <w:autoSpaceDE w:val="0"/>
        <w:autoSpaceDN w:val="0"/>
        <w:adjustRightInd w:val="0"/>
        <w:spacing w:after="200" w:line="276" w:lineRule="auto"/>
        <w:ind w:left="360"/>
        <w:rPr>
          <w:rFonts w:asciiTheme="minorHAnsi" w:eastAsia="Cambria" w:hAnsiTheme="minorHAnsi" w:cs="Calibri"/>
          <w:bCs/>
          <w:color w:val="000000"/>
          <w:sz w:val="20"/>
          <w:szCs w:val="20"/>
        </w:rPr>
      </w:pPr>
      <w:r w:rsidRPr="002E6BA1">
        <w:rPr>
          <w:rFonts w:asciiTheme="minorHAnsi" w:eastAsia="Cambria" w:hAnsiTheme="minorHAnsi" w:cs="Calibri"/>
          <w:bCs/>
          <w:color w:val="000000"/>
          <w:sz w:val="20"/>
          <w:szCs w:val="20"/>
        </w:rPr>
        <w:t xml:space="preserve">That it be </w:t>
      </w:r>
      <w:r w:rsidRPr="002E6BA1">
        <w:rPr>
          <w:rFonts w:asciiTheme="minorHAnsi" w:eastAsia="Cambria" w:hAnsiTheme="minorHAnsi" w:cs="Calibri"/>
          <w:b/>
          <w:bCs/>
          <w:color w:val="000000"/>
          <w:sz w:val="20"/>
          <w:szCs w:val="20"/>
        </w:rPr>
        <w:t>knowledge based</w:t>
      </w:r>
      <w:r w:rsidRPr="002E6BA1">
        <w:rPr>
          <w:rFonts w:asciiTheme="minorHAnsi" w:eastAsia="Cambria" w:hAnsiTheme="minorHAnsi" w:cs="Calibri"/>
          <w:bCs/>
          <w:color w:val="000000"/>
          <w:sz w:val="20"/>
          <w:szCs w:val="20"/>
        </w:rPr>
        <w:t>, and driven by careful, accurate research on climate change dynamics and the broader development context at nation, regional and sub-regional levels</w:t>
      </w:r>
    </w:p>
    <w:p w14:paraId="3B43B31C" w14:textId="77777777" w:rsidR="002E6BA1" w:rsidRPr="002E6BA1" w:rsidRDefault="002E6BA1" w:rsidP="00231A23">
      <w:pPr>
        <w:tabs>
          <w:tab w:val="left" w:pos="270"/>
          <w:tab w:val="num" w:pos="360"/>
        </w:tabs>
        <w:autoSpaceDE w:val="0"/>
        <w:autoSpaceDN w:val="0"/>
        <w:adjustRightInd w:val="0"/>
        <w:spacing w:after="200" w:line="276" w:lineRule="auto"/>
        <w:ind w:left="360"/>
        <w:rPr>
          <w:rFonts w:asciiTheme="minorHAnsi" w:eastAsia="Cambria" w:hAnsiTheme="minorHAnsi" w:cs="Calibri"/>
          <w:bCs/>
          <w:color w:val="000000"/>
          <w:sz w:val="20"/>
          <w:szCs w:val="20"/>
        </w:rPr>
      </w:pPr>
      <w:r w:rsidRPr="002E6BA1">
        <w:rPr>
          <w:rFonts w:asciiTheme="minorHAnsi" w:eastAsia="Cambria" w:hAnsiTheme="minorHAnsi" w:cs="Calibri"/>
          <w:bCs/>
          <w:color w:val="000000"/>
          <w:sz w:val="20"/>
          <w:szCs w:val="20"/>
        </w:rPr>
        <w:t xml:space="preserve">That it be </w:t>
      </w:r>
      <w:r w:rsidRPr="002E6BA1">
        <w:rPr>
          <w:rFonts w:asciiTheme="minorHAnsi" w:eastAsia="Cambria" w:hAnsiTheme="minorHAnsi" w:cs="Calibri"/>
          <w:b/>
          <w:bCs/>
          <w:color w:val="000000"/>
          <w:sz w:val="20"/>
          <w:szCs w:val="20"/>
        </w:rPr>
        <w:t>pragmatic</w:t>
      </w:r>
      <w:r w:rsidRPr="002E6BA1">
        <w:rPr>
          <w:rFonts w:asciiTheme="minorHAnsi" w:eastAsia="Cambria" w:hAnsiTheme="minorHAnsi" w:cs="Calibri"/>
          <w:bCs/>
          <w:color w:val="000000"/>
          <w:sz w:val="20"/>
          <w:szCs w:val="20"/>
        </w:rPr>
        <w:t xml:space="preserve"> in identifying not only the challenges posed by climate change, but also potential opportunities for progressing human development in the context of change</w:t>
      </w:r>
    </w:p>
    <w:p w14:paraId="2F3B11BD" w14:textId="77777777" w:rsidR="002E6BA1" w:rsidRPr="002E6BA1" w:rsidRDefault="002E6BA1" w:rsidP="00231A23">
      <w:pPr>
        <w:tabs>
          <w:tab w:val="left" w:pos="270"/>
          <w:tab w:val="num" w:pos="360"/>
        </w:tabs>
        <w:autoSpaceDE w:val="0"/>
        <w:autoSpaceDN w:val="0"/>
        <w:adjustRightInd w:val="0"/>
        <w:spacing w:after="200" w:line="276" w:lineRule="auto"/>
        <w:ind w:left="360"/>
        <w:rPr>
          <w:rFonts w:asciiTheme="minorHAnsi" w:eastAsia="Cambria" w:hAnsiTheme="minorHAnsi" w:cs="Calibri"/>
          <w:bCs/>
          <w:color w:val="000000"/>
          <w:sz w:val="20"/>
          <w:szCs w:val="20"/>
        </w:rPr>
      </w:pPr>
      <w:r w:rsidRPr="002E6BA1">
        <w:rPr>
          <w:rFonts w:asciiTheme="minorHAnsi" w:eastAsia="Cambria" w:hAnsiTheme="minorHAnsi" w:cs="Calibri"/>
          <w:bCs/>
          <w:color w:val="000000"/>
          <w:sz w:val="20"/>
          <w:szCs w:val="20"/>
        </w:rPr>
        <w:t>That it promote an</w:t>
      </w:r>
      <w:r w:rsidRPr="002E6BA1">
        <w:rPr>
          <w:rFonts w:asciiTheme="minorHAnsi" w:eastAsia="Cambria" w:hAnsiTheme="minorHAnsi" w:cs="Calibri"/>
          <w:b/>
          <w:color w:val="000000"/>
          <w:sz w:val="20"/>
          <w:szCs w:val="20"/>
        </w:rPr>
        <w:t xml:space="preserve"> integrated approach</w:t>
      </w:r>
      <w:r w:rsidRPr="002E6BA1">
        <w:rPr>
          <w:rFonts w:asciiTheme="minorHAnsi" w:eastAsia="Cambria" w:hAnsiTheme="minorHAnsi" w:cs="Calibri"/>
          <w:color w:val="000000"/>
          <w:sz w:val="20"/>
          <w:szCs w:val="20"/>
        </w:rPr>
        <w:t>, whereby responses to problems and potential solutions are dealt with in a multi-sectoral and multi-dimensional manner</w:t>
      </w:r>
    </w:p>
    <w:p w14:paraId="08244DF7" w14:textId="77777777" w:rsidR="002E6BA1" w:rsidRPr="002E6BA1" w:rsidRDefault="002E6BA1" w:rsidP="00231A23">
      <w:pPr>
        <w:tabs>
          <w:tab w:val="left" w:pos="270"/>
        </w:tabs>
        <w:autoSpaceDE w:val="0"/>
        <w:autoSpaceDN w:val="0"/>
        <w:adjustRightInd w:val="0"/>
        <w:spacing w:line="360" w:lineRule="auto"/>
        <w:ind w:left="360"/>
        <w:rPr>
          <w:rFonts w:asciiTheme="minorHAnsi" w:eastAsia="Cambria" w:hAnsiTheme="minorHAnsi" w:cs="Calibri"/>
          <w:bCs/>
          <w:color w:val="000000"/>
          <w:sz w:val="20"/>
          <w:szCs w:val="20"/>
        </w:rPr>
      </w:pPr>
    </w:p>
    <w:p w14:paraId="73CFA916" w14:textId="77777777" w:rsidR="002E6BA1" w:rsidRPr="002E6BA1" w:rsidRDefault="002E6BA1" w:rsidP="00231A23">
      <w:pPr>
        <w:tabs>
          <w:tab w:val="left" w:pos="270"/>
        </w:tabs>
        <w:spacing w:after="200" w:line="276" w:lineRule="auto"/>
        <w:ind w:left="360"/>
        <w:jc w:val="both"/>
        <w:rPr>
          <w:rFonts w:asciiTheme="minorHAnsi" w:eastAsia="Calibri" w:hAnsiTheme="minorHAnsi"/>
          <w:b/>
          <w:sz w:val="20"/>
          <w:szCs w:val="20"/>
        </w:rPr>
      </w:pPr>
      <w:r w:rsidRPr="002E6BA1">
        <w:rPr>
          <w:rFonts w:asciiTheme="minorHAnsi" w:eastAsia="Calibri" w:hAnsiTheme="minorHAnsi"/>
          <w:b/>
          <w:sz w:val="20"/>
          <w:szCs w:val="20"/>
        </w:rPr>
        <w:t>PHASE 3: Consultation in the Region</w:t>
      </w:r>
    </w:p>
    <w:p w14:paraId="00969F37" w14:textId="77777777" w:rsidR="002E6BA1" w:rsidRPr="002E6BA1" w:rsidRDefault="002E6BA1" w:rsidP="00231A23">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In the summer of 2010, the consultative phase commenced with commissioning prominent researchers from three of the four countries selected to host consultative meetings to write background papers (</w:t>
      </w:r>
      <w:r w:rsidRPr="002E6BA1">
        <w:rPr>
          <w:rFonts w:asciiTheme="minorHAnsi" w:eastAsia="Calibri" w:hAnsiTheme="minorHAnsi"/>
          <w:i/>
          <w:sz w:val="20"/>
          <w:szCs w:val="20"/>
        </w:rPr>
        <w:t xml:space="preserve">see Annex I, ‘Consultative </w:t>
      </w:r>
      <w:r w:rsidRPr="002E6BA1">
        <w:rPr>
          <w:rFonts w:asciiTheme="minorHAnsi" w:eastAsia="Calibri" w:hAnsiTheme="minorHAnsi"/>
          <w:i/>
          <w:sz w:val="20"/>
          <w:szCs w:val="20"/>
        </w:rPr>
        <w:lastRenderedPageBreak/>
        <w:t>Background Papers’</w:t>
      </w:r>
      <w:r w:rsidRPr="002E6BA1">
        <w:rPr>
          <w:rFonts w:asciiTheme="minorHAnsi" w:eastAsia="Calibri" w:hAnsiTheme="minorHAnsi"/>
          <w:sz w:val="20"/>
          <w:szCs w:val="20"/>
        </w:rPr>
        <w:t xml:space="preserve">), which included both in-depth, topical, technical research and data on the selected themes, as well as SWOT analyses to help frame relevant policy and activity priorities at the national and regional level.  These researchers also advised closely on the content and focus of each respective consultative meeting and acted as liaisons between UNDP-RBAS and the partner institutions they represented:  </w:t>
      </w:r>
    </w:p>
    <w:tbl>
      <w:tblPr>
        <w:tblStyle w:val="TableGrid1"/>
        <w:tblW w:w="8640" w:type="dxa"/>
        <w:tblInd w:w="1304" w:type="dxa"/>
        <w:tblLook w:val="04A0" w:firstRow="1" w:lastRow="0" w:firstColumn="1" w:lastColumn="0" w:noHBand="0" w:noVBand="1"/>
      </w:tblPr>
      <w:tblGrid>
        <w:gridCol w:w="3150"/>
        <w:gridCol w:w="1710"/>
        <w:gridCol w:w="540"/>
        <w:gridCol w:w="3240"/>
      </w:tblGrid>
      <w:tr w:rsidR="002E6BA1" w:rsidRPr="002E6BA1" w14:paraId="7A21BA58" w14:textId="77777777" w:rsidTr="00F40AE3">
        <w:trPr>
          <w:trHeight w:val="350"/>
        </w:trPr>
        <w:tc>
          <w:tcPr>
            <w:tcW w:w="3150" w:type="dxa"/>
            <w:shd w:val="clear" w:color="auto" w:fill="D6E3BC"/>
          </w:tcPr>
          <w:p w14:paraId="2D66BBF3" w14:textId="77777777" w:rsidR="002E6BA1" w:rsidRPr="002E6BA1" w:rsidRDefault="002E6BA1" w:rsidP="00F40AE3">
            <w:pPr>
              <w:tabs>
                <w:tab w:val="left" w:pos="261"/>
              </w:tabs>
              <w:spacing w:line="276" w:lineRule="auto"/>
              <w:ind w:left="990"/>
              <w:jc w:val="both"/>
              <w:rPr>
                <w:rFonts w:asciiTheme="minorHAnsi" w:hAnsiTheme="minorHAnsi"/>
                <w:b/>
                <w:sz w:val="20"/>
                <w:szCs w:val="20"/>
              </w:rPr>
            </w:pPr>
            <w:r w:rsidRPr="002E6BA1">
              <w:rPr>
                <w:rFonts w:asciiTheme="minorHAnsi" w:hAnsiTheme="minorHAnsi"/>
                <w:b/>
                <w:sz w:val="20"/>
                <w:szCs w:val="20"/>
              </w:rPr>
              <w:t>Event</w:t>
            </w:r>
          </w:p>
        </w:tc>
        <w:tc>
          <w:tcPr>
            <w:tcW w:w="1710" w:type="dxa"/>
            <w:shd w:val="clear" w:color="auto" w:fill="D6E3BC"/>
          </w:tcPr>
          <w:p w14:paraId="5945313E" w14:textId="77777777" w:rsidR="002E6BA1" w:rsidRPr="002E6BA1" w:rsidRDefault="002E6BA1" w:rsidP="00C254B9">
            <w:pPr>
              <w:tabs>
                <w:tab w:val="left" w:pos="270"/>
              </w:tabs>
              <w:spacing w:line="276" w:lineRule="auto"/>
              <w:ind w:left="990"/>
              <w:jc w:val="both"/>
              <w:rPr>
                <w:rFonts w:asciiTheme="minorHAnsi" w:hAnsiTheme="minorHAnsi"/>
                <w:b/>
                <w:sz w:val="20"/>
                <w:szCs w:val="20"/>
              </w:rPr>
            </w:pPr>
            <w:r w:rsidRPr="002E6BA1">
              <w:rPr>
                <w:rFonts w:asciiTheme="minorHAnsi" w:hAnsiTheme="minorHAnsi"/>
                <w:b/>
                <w:sz w:val="20"/>
                <w:szCs w:val="20"/>
              </w:rPr>
              <w:t>Name</w:t>
            </w:r>
          </w:p>
        </w:tc>
        <w:tc>
          <w:tcPr>
            <w:tcW w:w="3780" w:type="dxa"/>
            <w:gridSpan w:val="2"/>
            <w:shd w:val="clear" w:color="auto" w:fill="D6E3BC"/>
          </w:tcPr>
          <w:p w14:paraId="4E7F064E" w14:textId="77777777" w:rsidR="002E6BA1" w:rsidRPr="002E6BA1" w:rsidRDefault="002E6BA1" w:rsidP="00C254B9">
            <w:pPr>
              <w:tabs>
                <w:tab w:val="left" w:pos="270"/>
              </w:tabs>
              <w:spacing w:line="276" w:lineRule="auto"/>
              <w:ind w:left="990"/>
              <w:jc w:val="both"/>
              <w:rPr>
                <w:rFonts w:asciiTheme="minorHAnsi" w:hAnsiTheme="minorHAnsi"/>
                <w:b/>
                <w:sz w:val="20"/>
                <w:szCs w:val="20"/>
              </w:rPr>
            </w:pPr>
            <w:r w:rsidRPr="002E6BA1">
              <w:rPr>
                <w:rFonts w:asciiTheme="minorHAnsi" w:hAnsiTheme="minorHAnsi"/>
                <w:b/>
                <w:sz w:val="20"/>
                <w:szCs w:val="20"/>
              </w:rPr>
              <w:t>Affiliation</w:t>
            </w:r>
          </w:p>
        </w:tc>
      </w:tr>
      <w:tr w:rsidR="002E6BA1" w:rsidRPr="002E6BA1" w14:paraId="5977F24E" w14:textId="77777777" w:rsidTr="00F40AE3">
        <w:tc>
          <w:tcPr>
            <w:tcW w:w="3150" w:type="dxa"/>
          </w:tcPr>
          <w:p w14:paraId="7AF6C444" w14:textId="77777777" w:rsidR="002E6BA1" w:rsidRPr="002E6BA1" w:rsidRDefault="002E6BA1" w:rsidP="00F40AE3">
            <w:pPr>
              <w:tabs>
                <w:tab w:val="left" w:pos="270"/>
              </w:tabs>
              <w:spacing w:after="200" w:line="276" w:lineRule="auto"/>
              <w:ind w:left="990"/>
              <w:rPr>
                <w:rFonts w:asciiTheme="minorHAnsi" w:hAnsiTheme="minorHAnsi"/>
                <w:sz w:val="20"/>
                <w:szCs w:val="20"/>
              </w:rPr>
            </w:pPr>
            <w:r w:rsidRPr="002E6BA1">
              <w:rPr>
                <w:rFonts w:asciiTheme="minorHAnsi" w:hAnsiTheme="minorHAnsi"/>
                <w:sz w:val="20"/>
                <w:szCs w:val="20"/>
              </w:rPr>
              <w:t>Water Scarcity, Drought and Population Mobility</w:t>
            </w:r>
          </w:p>
        </w:tc>
        <w:tc>
          <w:tcPr>
            <w:tcW w:w="5490" w:type="dxa"/>
            <w:gridSpan w:val="3"/>
          </w:tcPr>
          <w:p w14:paraId="67D4601C"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Note: This first consultation, which took place in Damascus, Syria was organized only in partnership with the Ministry of Environment, and not in collaboration with a further research institution</w:t>
            </w:r>
          </w:p>
        </w:tc>
      </w:tr>
      <w:tr w:rsidR="002E6BA1" w:rsidRPr="002E6BA1" w14:paraId="314B9BED" w14:textId="77777777" w:rsidTr="00F40AE3">
        <w:tc>
          <w:tcPr>
            <w:tcW w:w="3150" w:type="dxa"/>
          </w:tcPr>
          <w:p w14:paraId="699775E5" w14:textId="77777777" w:rsidR="002E6BA1" w:rsidRPr="002E6BA1" w:rsidRDefault="002E6BA1" w:rsidP="00F40AE3">
            <w:pPr>
              <w:tabs>
                <w:tab w:val="left" w:pos="270"/>
              </w:tabs>
              <w:spacing w:after="200" w:line="276" w:lineRule="auto"/>
              <w:ind w:left="990"/>
              <w:rPr>
                <w:rFonts w:asciiTheme="minorHAnsi" w:hAnsiTheme="minorHAnsi"/>
                <w:sz w:val="20"/>
                <w:szCs w:val="20"/>
              </w:rPr>
            </w:pPr>
            <w:r w:rsidRPr="002E6BA1">
              <w:rPr>
                <w:rFonts w:asciiTheme="minorHAnsi" w:hAnsiTheme="minorHAnsi"/>
                <w:sz w:val="20"/>
                <w:szCs w:val="20"/>
              </w:rPr>
              <w:t>Sea-Level Rise, Coastal Erosion and Human Development</w:t>
            </w:r>
          </w:p>
        </w:tc>
        <w:tc>
          <w:tcPr>
            <w:tcW w:w="2250" w:type="dxa"/>
            <w:gridSpan w:val="2"/>
          </w:tcPr>
          <w:p w14:paraId="7292D10B" w14:textId="77777777" w:rsidR="002E6BA1" w:rsidRPr="002E6BA1" w:rsidRDefault="002E6BA1" w:rsidP="00F40AE3">
            <w:pPr>
              <w:tabs>
                <w:tab w:val="left" w:pos="270"/>
              </w:tabs>
              <w:spacing w:after="200" w:line="276" w:lineRule="auto"/>
              <w:ind w:left="990"/>
              <w:rPr>
                <w:rFonts w:asciiTheme="minorHAnsi" w:hAnsiTheme="minorHAnsi"/>
                <w:sz w:val="20"/>
                <w:szCs w:val="20"/>
              </w:rPr>
            </w:pPr>
            <w:r w:rsidRPr="002E6BA1">
              <w:rPr>
                <w:rFonts w:asciiTheme="minorHAnsi" w:hAnsiTheme="minorHAnsi"/>
                <w:sz w:val="20"/>
                <w:szCs w:val="20"/>
              </w:rPr>
              <w:t>Mohamed El Raey</w:t>
            </w:r>
          </w:p>
        </w:tc>
        <w:tc>
          <w:tcPr>
            <w:tcW w:w="3240" w:type="dxa"/>
          </w:tcPr>
          <w:p w14:paraId="056A80B2"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Professor of Oceanography, Department of Environmental Studies, University of Alexandria- Egypt;</w:t>
            </w:r>
          </w:p>
          <w:p w14:paraId="61D7DD24" w14:textId="77777777" w:rsidR="002E6BA1" w:rsidRPr="002E6BA1" w:rsidRDefault="002E6BA1" w:rsidP="00F40AE3">
            <w:pPr>
              <w:tabs>
                <w:tab w:val="left" w:pos="270"/>
              </w:tabs>
              <w:spacing w:after="200" w:line="276" w:lineRule="auto"/>
              <w:ind w:left="990"/>
              <w:rPr>
                <w:rFonts w:asciiTheme="minorHAnsi" w:hAnsiTheme="minorHAnsi"/>
                <w:sz w:val="20"/>
                <w:szCs w:val="20"/>
              </w:rPr>
            </w:pPr>
            <w:r w:rsidRPr="002E6BA1">
              <w:rPr>
                <w:rFonts w:asciiTheme="minorHAnsi" w:hAnsiTheme="minorHAnsi"/>
                <w:sz w:val="20"/>
                <w:szCs w:val="20"/>
              </w:rPr>
              <w:t>Regional Centre for Disaster Risk Reduction</w:t>
            </w:r>
          </w:p>
        </w:tc>
      </w:tr>
      <w:tr w:rsidR="002E6BA1" w:rsidRPr="002E6BA1" w14:paraId="1A5DA770" w14:textId="77777777" w:rsidTr="00F40AE3">
        <w:tc>
          <w:tcPr>
            <w:tcW w:w="3150" w:type="dxa"/>
            <w:vMerge w:val="restart"/>
          </w:tcPr>
          <w:p w14:paraId="3CA99183" w14:textId="77777777" w:rsidR="002E6BA1" w:rsidRPr="002E6BA1" w:rsidRDefault="002E6BA1" w:rsidP="00F40AE3">
            <w:pPr>
              <w:tabs>
                <w:tab w:val="left" w:pos="270"/>
              </w:tabs>
              <w:spacing w:after="200" w:line="276" w:lineRule="auto"/>
              <w:ind w:left="990"/>
              <w:rPr>
                <w:rFonts w:asciiTheme="minorHAnsi" w:hAnsiTheme="minorHAnsi"/>
                <w:sz w:val="20"/>
                <w:szCs w:val="20"/>
              </w:rPr>
            </w:pPr>
            <w:r w:rsidRPr="002E6BA1">
              <w:rPr>
                <w:rFonts w:asciiTheme="minorHAnsi" w:hAnsiTheme="minorHAnsi"/>
                <w:sz w:val="20"/>
                <w:szCs w:val="20"/>
              </w:rPr>
              <w:t>Towards Sustainable Energy – Resources, Challenges and Opportunities</w:t>
            </w:r>
          </w:p>
        </w:tc>
        <w:tc>
          <w:tcPr>
            <w:tcW w:w="2250" w:type="dxa"/>
            <w:gridSpan w:val="2"/>
          </w:tcPr>
          <w:p w14:paraId="50403431" w14:textId="77777777" w:rsidR="002E6BA1" w:rsidRPr="002E6BA1" w:rsidRDefault="002E6BA1" w:rsidP="00F40AE3">
            <w:pPr>
              <w:tabs>
                <w:tab w:val="left" w:pos="270"/>
              </w:tabs>
              <w:spacing w:after="200" w:line="276" w:lineRule="auto"/>
              <w:ind w:left="990"/>
              <w:rPr>
                <w:rFonts w:asciiTheme="minorHAnsi" w:hAnsiTheme="minorHAnsi"/>
                <w:sz w:val="20"/>
                <w:szCs w:val="20"/>
              </w:rPr>
            </w:pPr>
            <w:r w:rsidRPr="002E6BA1">
              <w:rPr>
                <w:rFonts w:asciiTheme="minorHAnsi" w:hAnsiTheme="minorHAnsi"/>
                <w:sz w:val="20"/>
                <w:szCs w:val="20"/>
              </w:rPr>
              <w:t>Ibrahim Abdel Gelil</w:t>
            </w:r>
          </w:p>
        </w:tc>
        <w:tc>
          <w:tcPr>
            <w:tcW w:w="3240" w:type="dxa"/>
          </w:tcPr>
          <w:p w14:paraId="4A1F2154"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Vice Dean, Technological Studies</w:t>
            </w:r>
          </w:p>
          <w:p w14:paraId="274E7214"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Director, Environmental Mangement program</w:t>
            </w:r>
          </w:p>
          <w:p w14:paraId="077B2596"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College of Graduate Studies. Arabian Gulf University-Bahrain</w:t>
            </w:r>
          </w:p>
        </w:tc>
      </w:tr>
      <w:tr w:rsidR="002E6BA1" w:rsidRPr="002E6BA1" w14:paraId="5B21DFEB" w14:textId="77777777" w:rsidTr="00F40AE3">
        <w:tc>
          <w:tcPr>
            <w:tcW w:w="3150" w:type="dxa"/>
            <w:vMerge/>
          </w:tcPr>
          <w:p w14:paraId="15ED3328" w14:textId="77777777" w:rsidR="002E6BA1" w:rsidRPr="002E6BA1" w:rsidRDefault="002E6BA1" w:rsidP="00F40AE3">
            <w:pPr>
              <w:tabs>
                <w:tab w:val="left" w:pos="270"/>
              </w:tabs>
              <w:spacing w:after="200" w:line="276" w:lineRule="auto"/>
              <w:ind w:left="990"/>
              <w:rPr>
                <w:rFonts w:asciiTheme="minorHAnsi" w:hAnsiTheme="minorHAnsi"/>
                <w:sz w:val="20"/>
                <w:szCs w:val="20"/>
              </w:rPr>
            </w:pPr>
          </w:p>
        </w:tc>
        <w:tc>
          <w:tcPr>
            <w:tcW w:w="2250" w:type="dxa"/>
            <w:gridSpan w:val="2"/>
          </w:tcPr>
          <w:p w14:paraId="47D0333D"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Nesreen Ghaddar</w:t>
            </w:r>
          </w:p>
        </w:tc>
        <w:tc>
          <w:tcPr>
            <w:tcW w:w="3240" w:type="dxa"/>
          </w:tcPr>
          <w:p w14:paraId="194A7D5C"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Endowed Qatar Chair in Energy Studies and Professor, Mechanical Engineering Department,</w:t>
            </w:r>
          </w:p>
          <w:p w14:paraId="59B7EFDD" w14:textId="77777777" w:rsidR="002E6BA1" w:rsidRPr="002E6BA1" w:rsidRDefault="002E6BA1" w:rsidP="00F40AE3">
            <w:pPr>
              <w:tabs>
                <w:tab w:val="left" w:pos="270"/>
              </w:tabs>
              <w:spacing w:line="276" w:lineRule="auto"/>
              <w:ind w:left="990"/>
              <w:rPr>
                <w:rFonts w:asciiTheme="minorHAnsi" w:hAnsiTheme="minorHAnsi"/>
                <w:sz w:val="20"/>
                <w:szCs w:val="20"/>
              </w:rPr>
            </w:pPr>
            <w:r w:rsidRPr="002E6BA1">
              <w:rPr>
                <w:rFonts w:asciiTheme="minorHAnsi" w:hAnsiTheme="minorHAnsi"/>
                <w:sz w:val="20"/>
                <w:szCs w:val="20"/>
              </w:rPr>
              <w:t>American University in Beirut, Lebanon</w:t>
            </w:r>
          </w:p>
          <w:p w14:paraId="0079C908" w14:textId="77777777" w:rsidR="002E6BA1" w:rsidRPr="002E6BA1" w:rsidRDefault="002E6BA1" w:rsidP="00F40AE3">
            <w:pPr>
              <w:tabs>
                <w:tab w:val="left" w:pos="270"/>
              </w:tabs>
              <w:spacing w:line="276" w:lineRule="auto"/>
              <w:ind w:left="990"/>
              <w:rPr>
                <w:rFonts w:asciiTheme="minorHAnsi" w:hAnsiTheme="minorHAnsi"/>
                <w:sz w:val="20"/>
                <w:szCs w:val="20"/>
              </w:rPr>
            </w:pPr>
          </w:p>
        </w:tc>
      </w:tr>
    </w:tbl>
    <w:p w14:paraId="3D981410" w14:textId="77777777" w:rsidR="002E6BA1" w:rsidRPr="002E6BA1" w:rsidRDefault="002E6BA1" w:rsidP="00C254B9">
      <w:pPr>
        <w:tabs>
          <w:tab w:val="left" w:pos="270"/>
        </w:tabs>
        <w:spacing w:after="200" w:line="276" w:lineRule="auto"/>
        <w:ind w:left="990" w:hanging="90"/>
        <w:jc w:val="both"/>
        <w:rPr>
          <w:rFonts w:asciiTheme="minorHAnsi" w:eastAsia="Calibri" w:hAnsiTheme="minorHAnsi"/>
          <w:sz w:val="20"/>
          <w:szCs w:val="20"/>
        </w:rPr>
      </w:pPr>
      <w:r w:rsidRPr="002E6BA1">
        <w:rPr>
          <w:rFonts w:asciiTheme="minorHAnsi" w:eastAsia="Calibri" w:hAnsiTheme="minorHAnsi"/>
          <w:sz w:val="20"/>
          <w:szCs w:val="20"/>
        </w:rPr>
        <w:t xml:space="preserve"> </w:t>
      </w:r>
    </w:p>
    <w:p w14:paraId="0E467904" w14:textId="77777777" w:rsidR="002E6BA1" w:rsidRPr="002E6BA1" w:rsidRDefault="002E6BA1" w:rsidP="00231A23">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In addition to further developing the thematic areas, a consultant in NY was hired to explore the extent of region-specific climate change knowledge available, support the coordination of the consultative events, as well as a larger Regional Forum, and to assist in launching and writing content for an ACRI website (</w:t>
      </w:r>
      <w:r w:rsidRPr="002E6BA1">
        <w:rPr>
          <w:rFonts w:asciiTheme="minorHAnsi" w:eastAsia="Calibri" w:hAnsiTheme="minorHAnsi"/>
          <w:i/>
          <w:sz w:val="20"/>
          <w:szCs w:val="20"/>
        </w:rPr>
        <w:t>see below under Framework of Action and Programme Development</w:t>
      </w:r>
      <w:r w:rsidRPr="002E6BA1">
        <w:rPr>
          <w:rFonts w:asciiTheme="minorHAnsi" w:eastAsia="Calibri" w:hAnsiTheme="minorHAnsi"/>
          <w:sz w:val="20"/>
          <w:szCs w:val="20"/>
        </w:rPr>
        <w:t>).</w:t>
      </w:r>
    </w:p>
    <w:p w14:paraId="409D41B4" w14:textId="77777777" w:rsidR="002E6BA1" w:rsidRPr="002E6BA1" w:rsidRDefault="002E6BA1" w:rsidP="00231A23">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 xml:space="preserve">The events were designed to allow participants to expand their knowledge base around each respective thematic area, to more clearly identify national priorities and create integrated, regional synergies, and to develop recommendations and mobilize support for potential activities and policies.  To achieve this, the agendas were designed to balance strong, scientific and technical interventions, and social and economic impact presentations and national case studies, with ample discussion among participants on meeting challenges and creating opportunities.  Speakers and discussants were identified through a process of extensive background research (i.e. bibliographical and institutional research, and CV checking), in addition to consistent dialogue and consultation with key staff in the respective Country Offices in Cairo, Manama, and, for the Regional Forum, in Rabat.  In support of this consultative process and in line with the capacity-building aims of ACRI, a corollary training event was facilitated in partnership with UNITAR in Amman, Jordan from 27-29 September, 2010 to prepare delegates from the Arab countries for the UNFCCC’s COP16 negotiations in Cancun, Mexico in November/December.   The training covered the science of climate change, mitigation, adaptation, mainstreaming climate change into national development plans, and the role of different, key actors.  Considerable </w:t>
      </w:r>
      <w:r w:rsidRPr="002E6BA1">
        <w:rPr>
          <w:rFonts w:asciiTheme="minorHAnsi" w:eastAsia="Calibri" w:hAnsiTheme="minorHAnsi"/>
          <w:sz w:val="20"/>
          <w:szCs w:val="20"/>
        </w:rPr>
        <w:lastRenderedPageBreak/>
        <w:t>operational assistance and logistical support for all of these events was furthermore provided by PSU staff within UNDP offices in Beirut, as well as the following contracted event organizers:</w:t>
      </w:r>
    </w:p>
    <w:p w14:paraId="6BEE7985" w14:textId="77777777" w:rsidR="002E6BA1" w:rsidRPr="002E6BA1" w:rsidRDefault="002E6BA1" w:rsidP="00231A23">
      <w:pPr>
        <w:tabs>
          <w:tab w:val="left" w:pos="270"/>
          <w:tab w:val="num" w:pos="360"/>
        </w:tabs>
        <w:spacing w:after="12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 xml:space="preserve">Water Scarcity, Drought and Population Mobility – Damascus, Syria:    </w:t>
      </w:r>
      <w:r w:rsidRPr="002E6BA1">
        <w:rPr>
          <w:rFonts w:asciiTheme="minorHAnsi" w:eastAsia="Calibri" w:hAnsiTheme="minorHAnsi"/>
          <w:b/>
          <w:bCs/>
          <w:color w:val="000000"/>
          <w:sz w:val="20"/>
          <w:szCs w:val="20"/>
        </w:rPr>
        <w:t>Y2AD</w:t>
      </w:r>
    </w:p>
    <w:p w14:paraId="36B8C912" w14:textId="77777777" w:rsidR="002E6BA1" w:rsidRPr="002E6BA1" w:rsidRDefault="002E6BA1" w:rsidP="00231A23">
      <w:pPr>
        <w:tabs>
          <w:tab w:val="left" w:pos="270"/>
          <w:tab w:val="num" w:pos="360"/>
        </w:tabs>
        <w:spacing w:after="120" w:line="276" w:lineRule="auto"/>
        <w:ind w:left="360"/>
        <w:jc w:val="both"/>
        <w:rPr>
          <w:rFonts w:asciiTheme="minorHAnsi" w:eastAsia="Calibri" w:hAnsiTheme="minorHAnsi"/>
          <w:sz w:val="20"/>
          <w:szCs w:val="20"/>
        </w:rPr>
      </w:pPr>
      <w:r w:rsidRPr="002E6BA1">
        <w:rPr>
          <w:rFonts w:asciiTheme="minorHAnsi" w:eastAsia="Calibri" w:hAnsiTheme="minorHAnsi"/>
          <w:sz w:val="20"/>
          <w:szCs w:val="20"/>
        </w:rPr>
        <w:t xml:space="preserve">Sea-Level Rise, Coastal Erosion and Human Development – Cairo, Egypt: </w:t>
      </w:r>
      <w:r w:rsidRPr="002E6BA1">
        <w:rPr>
          <w:rFonts w:asciiTheme="minorHAnsi" w:eastAsia="Calibri" w:hAnsiTheme="minorHAnsi"/>
          <w:b/>
          <w:sz w:val="20"/>
          <w:szCs w:val="20"/>
        </w:rPr>
        <w:t xml:space="preserve"> </w:t>
      </w:r>
      <w:r w:rsidRPr="002E6BA1">
        <w:rPr>
          <w:rFonts w:asciiTheme="minorHAnsi" w:eastAsia="Calibri" w:hAnsiTheme="minorHAnsi"/>
          <w:b/>
          <w:bCs/>
          <w:color w:val="000000"/>
          <w:sz w:val="20"/>
          <w:szCs w:val="20"/>
        </w:rPr>
        <w:t>Archetype</w:t>
      </w:r>
    </w:p>
    <w:p w14:paraId="6A0684CA" w14:textId="77777777" w:rsidR="002E6BA1" w:rsidRPr="002E6BA1" w:rsidRDefault="002E6BA1" w:rsidP="00231A23">
      <w:pPr>
        <w:tabs>
          <w:tab w:val="left" w:pos="270"/>
          <w:tab w:val="num" w:pos="360"/>
        </w:tabs>
        <w:spacing w:after="120" w:line="276" w:lineRule="auto"/>
        <w:ind w:left="360"/>
        <w:jc w:val="both"/>
        <w:rPr>
          <w:rFonts w:asciiTheme="minorHAnsi" w:eastAsia="Calibri" w:hAnsiTheme="minorHAnsi"/>
          <w:color w:val="000000"/>
          <w:sz w:val="20"/>
          <w:szCs w:val="20"/>
        </w:rPr>
      </w:pPr>
      <w:r w:rsidRPr="002E6BA1">
        <w:rPr>
          <w:rFonts w:asciiTheme="minorHAnsi" w:eastAsia="Calibri" w:hAnsiTheme="minorHAnsi"/>
          <w:sz w:val="20"/>
          <w:szCs w:val="20"/>
        </w:rPr>
        <w:t xml:space="preserve">Towards Sustainable Energy – Resources, Challenges and Opportunities – Manama, Bahrain: </w:t>
      </w:r>
      <w:r w:rsidRPr="002E6BA1">
        <w:rPr>
          <w:rFonts w:asciiTheme="minorHAnsi" w:eastAsia="Calibri" w:hAnsiTheme="minorHAnsi"/>
          <w:b/>
          <w:bCs/>
          <w:color w:val="000000"/>
          <w:sz w:val="20"/>
          <w:szCs w:val="20"/>
        </w:rPr>
        <w:t>Unicom Graphics W.L.L.</w:t>
      </w:r>
    </w:p>
    <w:p w14:paraId="17211DA4" w14:textId="77777777" w:rsidR="002E6BA1" w:rsidRPr="002E6BA1" w:rsidRDefault="002E6BA1" w:rsidP="00231A23">
      <w:pPr>
        <w:tabs>
          <w:tab w:val="left" w:pos="270"/>
          <w:tab w:val="num" w:pos="360"/>
        </w:tabs>
        <w:spacing w:after="120" w:line="276" w:lineRule="auto"/>
        <w:ind w:left="360"/>
        <w:jc w:val="both"/>
        <w:rPr>
          <w:rFonts w:asciiTheme="minorHAnsi" w:eastAsia="Calibri" w:hAnsiTheme="minorHAnsi"/>
          <w:color w:val="000000"/>
          <w:sz w:val="20"/>
          <w:szCs w:val="20"/>
        </w:rPr>
      </w:pPr>
      <w:r w:rsidRPr="002E6BA1">
        <w:rPr>
          <w:rFonts w:asciiTheme="minorHAnsi" w:eastAsia="Calibri" w:hAnsiTheme="minorHAnsi"/>
          <w:sz w:val="20"/>
          <w:szCs w:val="20"/>
        </w:rPr>
        <w:t>UNITAR Negotiations Training Event –</w:t>
      </w:r>
      <w:r w:rsidRPr="002E6BA1">
        <w:rPr>
          <w:rFonts w:asciiTheme="minorHAnsi" w:eastAsia="Calibri" w:hAnsiTheme="minorHAnsi"/>
          <w:color w:val="000000"/>
          <w:sz w:val="20"/>
          <w:szCs w:val="20"/>
        </w:rPr>
        <w:t xml:space="preserve"> Amman, Jordan: </w:t>
      </w:r>
      <w:r w:rsidRPr="002E6BA1">
        <w:rPr>
          <w:rFonts w:asciiTheme="minorHAnsi" w:eastAsia="Calibri" w:hAnsiTheme="minorHAnsi"/>
          <w:b/>
          <w:bCs/>
          <w:color w:val="000000"/>
          <w:sz w:val="20"/>
          <w:szCs w:val="20"/>
        </w:rPr>
        <w:t>I events</w:t>
      </w:r>
    </w:p>
    <w:p w14:paraId="6C7AD166" w14:textId="77777777" w:rsidR="002E6BA1" w:rsidRPr="002E6BA1" w:rsidRDefault="002E6BA1" w:rsidP="00231A23">
      <w:pPr>
        <w:tabs>
          <w:tab w:val="left" w:pos="270"/>
          <w:tab w:val="num" w:pos="360"/>
        </w:tabs>
        <w:spacing w:after="120" w:line="276" w:lineRule="auto"/>
        <w:ind w:left="360"/>
        <w:jc w:val="both"/>
        <w:rPr>
          <w:rFonts w:asciiTheme="minorHAnsi" w:eastAsia="Calibri" w:hAnsiTheme="minorHAnsi"/>
          <w:color w:val="000000"/>
          <w:sz w:val="20"/>
          <w:szCs w:val="20"/>
        </w:rPr>
      </w:pPr>
      <w:r w:rsidRPr="002E6BA1">
        <w:rPr>
          <w:rFonts w:asciiTheme="minorHAnsi" w:eastAsia="Calibri" w:hAnsiTheme="minorHAnsi"/>
          <w:sz w:val="20"/>
          <w:szCs w:val="20"/>
        </w:rPr>
        <w:t>Regional Forum –</w:t>
      </w:r>
      <w:r w:rsidRPr="002E6BA1">
        <w:rPr>
          <w:rFonts w:asciiTheme="minorHAnsi" w:eastAsia="Calibri" w:hAnsiTheme="minorHAnsi"/>
          <w:color w:val="000000"/>
          <w:sz w:val="20"/>
          <w:szCs w:val="20"/>
        </w:rPr>
        <w:t xml:space="preserve"> Rabat, Morocco: </w:t>
      </w:r>
      <w:r w:rsidRPr="002E6BA1">
        <w:rPr>
          <w:rFonts w:asciiTheme="minorHAnsi" w:eastAsia="Calibri" w:hAnsiTheme="minorHAnsi"/>
          <w:b/>
          <w:bCs/>
          <w:color w:val="000000"/>
          <w:sz w:val="20"/>
          <w:szCs w:val="20"/>
        </w:rPr>
        <w:t>Mission Conseil</w:t>
      </w:r>
    </w:p>
    <w:p w14:paraId="3EC0386E" w14:textId="77777777" w:rsidR="002E6BA1" w:rsidRPr="002E6BA1" w:rsidRDefault="002E6BA1" w:rsidP="00231A23">
      <w:pPr>
        <w:tabs>
          <w:tab w:val="left" w:pos="270"/>
        </w:tabs>
        <w:spacing w:after="120"/>
        <w:ind w:left="360"/>
        <w:jc w:val="both"/>
        <w:rPr>
          <w:rFonts w:asciiTheme="minorHAnsi" w:eastAsia="Calibri" w:hAnsiTheme="minorHAnsi"/>
          <w:color w:val="000000"/>
          <w:sz w:val="20"/>
          <w:szCs w:val="20"/>
        </w:rPr>
      </w:pPr>
    </w:p>
    <w:p w14:paraId="6F41AFE5" w14:textId="77777777" w:rsidR="002E6BA1" w:rsidRPr="002E6BA1" w:rsidRDefault="002E6BA1" w:rsidP="00231A23">
      <w:pPr>
        <w:tabs>
          <w:tab w:val="left" w:pos="270"/>
        </w:tabs>
        <w:spacing w:after="200" w:line="276" w:lineRule="auto"/>
        <w:ind w:left="360"/>
        <w:jc w:val="both"/>
        <w:rPr>
          <w:rFonts w:asciiTheme="minorHAnsi" w:eastAsia="Calibri" w:hAnsiTheme="minorHAnsi"/>
          <w:sz w:val="20"/>
          <w:szCs w:val="20"/>
        </w:rPr>
      </w:pPr>
      <w:r w:rsidRPr="002E6BA1">
        <w:rPr>
          <w:rFonts w:asciiTheme="minorHAnsi" w:eastAsia="Calibri" w:hAnsiTheme="minorHAnsi"/>
          <w:sz w:val="20"/>
          <w:szCs w:val="20"/>
          <w:u w:val="single"/>
        </w:rPr>
        <w:t>Overview of Consultative Events:</w:t>
      </w:r>
    </w:p>
    <w:p w14:paraId="4605DF86" w14:textId="77777777" w:rsidR="002E6BA1" w:rsidRPr="002E6BA1" w:rsidRDefault="002E6BA1" w:rsidP="00231A23">
      <w:pPr>
        <w:tabs>
          <w:tab w:val="left" w:pos="270"/>
        </w:tabs>
        <w:spacing w:line="276" w:lineRule="auto"/>
        <w:ind w:left="360"/>
        <w:rPr>
          <w:rFonts w:asciiTheme="minorHAnsi" w:eastAsia="Calibri" w:hAnsiTheme="minorHAnsi"/>
          <w:sz w:val="20"/>
          <w:szCs w:val="20"/>
        </w:rPr>
      </w:pPr>
      <w:r w:rsidRPr="002E6BA1">
        <w:rPr>
          <w:rFonts w:asciiTheme="minorHAnsi" w:eastAsia="Calibri" w:hAnsiTheme="minorHAnsi"/>
          <w:sz w:val="20"/>
          <w:szCs w:val="20"/>
        </w:rPr>
        <w:t>The following is a brief description of each of the events.  Further information on cumulative participation at the consultations, as well as the UNITAR training and the Regional Forum can be found below, in Phase 4.  The full list of participants that attended each event can be found in Annex I under ‘Consultative Process’.  For a list of the documents distributed to participants to support knowledge building at each of these events, see</w:t>
      </w:r>
    </w:p>
    <w:p w14:paraId="6A5CF0EB" w14:textId="77777777" w:rsidR="002E6BA1" w:rsidRPr="002E6BA1" w:rsidRDefault="002E6BA1" w:rsidP="00231A23">
      <w:pPr>
        <w:tabs>
          <w:tab w:val="left" w:pos="270"/>
        </w:tabs>
        <w:spacing w:line="276" w:lineRule="auto"/>
        <w:ind w:left="360"/>
        <w:rPr>
          <w:rFonts w:asciiTheme="minorHAnsi" w:eastAsia="Calibri" w:hAnsiTheme="minorHAnsi"/>
          <w:sz w:val="20"/>
          <w:szCs w:val="20"/>
        </w:rPr>
      </w:pPr>
    </w:p>
    <w:p w14:paraId="0A934E07" w14:textId="77777777" w:rsidR="002E6BA1" w:rsidRPr="002E6BA1" w:rsidRDefault="002E6BA1" w:rsidP="00231A23">
      <w:pPr>
        <w:tabs>
          <w:tab w:val="left" w:pos="270"/>
        </w:tabs>
        <w:spacing w:after="200" w:line="276" w:lineRule="auto"/>
        <w:ind w:left="360"/>
        <w:jc w:val="both"/>
        <w:rPr>
          <w:rFonts w:asciiTheme="minorHAnsi" w:eastAsia="Calibri" w:hAnsiTheme="minorHAnsi"/>
          <w:i/>
          <w:sz w:val="20"/>
          <w:szCs w:val="20"/>
        </w:rPr>
      </w:pPr>
      <w:r w:rsidRPr="002E6BA1">
        <w:rPr>
          <w:rFonts w:asciiTheme="minorHAnsi" w:eastAsia="Calibri" w:hAnsiTheme="minorHAnsi"/>
          <w:i/>
          <w:sz w:val="20"/>
          <w:szCs w:val="20"/>
        </w:rPr>
        <w:t>Water Scarcity, Drought and Population Mobility:</w:t>
      </w:r>
    </w:p>
    <w:p w14:paraId="5025102C" w14:textId="77777777" w:rsidR="002E6BA1" w:rsidRPr="002E6BA1" w:rsidRDefault="002E6BA1" w:rsidP="00231A23">
      <w:pPr>
        <w:tabs>
          <w:tab w:val="left" w:pos="270"/>
        </w:tabs>
        <w:spacing w:after="200" w:line="276" w:lineRule="auto"/>
        <w:ind w:left="360"/>
        <w:jc w:val="both"/>
        <w:rPr>
          <w:rFonts w:asciiTheme="minorHAnsi" w:eastAsia="Calibri" w:hAnsiTheme="minorHAnsi" w:cs="Arial"/>
          <w:sz w:val="20"/>
          <w:szCs w:val="20"/>
        </w:rPr>
      </w:pPr>
      <w:r w:rsidRPr="002E6BA1">
        <w:rPr>
          <w:rFonts w:asciiTheme="minorHAnsi" w:eastAsia="Calibri" w:hAnsiTheme="minorHAnsi"/>
          <w:sz w:val="20"/>
          <w:szCs w:val="20"/>
        </w:rPr>
        <w:t xml:space="preserve">This consultation was held in Damascus, Syrian Arab Republic, from 15-16 September, 2010 in partnership with the Ministry of State for Environmental Affairs.   It was attended by </w:t>
      </w:r>
      <w:r w:rsidRPr="002E6BA1">
        <w:rPr>
          <w:rFonts w:asciiTheme="minorHAnsi" w:eastAsia="Calibri" w:hAnsiTheme="minorHAnsi" w:cs="Arial"/>
          <w:sz w:val="20"/>
          <w:szCs w:val="20"/>
        </w:rPr>
        <w:t>113 participants, with 15 regional countries represented and included 29 speakers.  Six affiliated UN agencies participated, along with representatives from nine UNDP country offices. There were 44 participants from a range of national and international institutions, and the private sector, including: 12 universities, 9 companies, the League of Arab States, the International Center for Agricultural Research in the Dry Areas (ICARDA), NASA, the WHO and the African Development Bank.  The consultation included expert presentations on the scientific, environmental, and socio-economic aspects of climate change, including country case studies and pilot projects, as well as presentations on best-practice and policy guidelines.  Over two days, six panels of interventions and discussion covered the following topics:</w:t>
      </w:r>
    </w:p>
    <w:p w14:paraId="38EA5994" w14:textId="77777777" w:rsidR="002E6BA1" w:rsidRPr="009B78A7" w:rsidRDefault="002E6BA1" w:rsidP="00231A23">
      <w:pPr>
        <w:pStyle w:val="ListParagraph"/>
        <w:numPr>
          <w:ilvl w:val="0"/>
          <w:numId w:val="4"/>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The impacts of climate change on water resources</w:t>
      </w:r>
    </w:p>
    <w:p w14:paraId="117B4455" w14:textId="77777777" w:rsidR="002E6BA1" w:rsidRPr="009B78A7" w:rsidRDefault="002E6BA1" w:rsidP="00231A23">
      <w:pPr>
        <w:pStyle w:val="ListParagraph"/>
        <w:numPr>
          <w:ilvl w:val="0"/>
          <w:numId w:val="4"/>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The impacts of climate change on land use and threats to arable land and food security</w:t>
      </w:r>
    </w:p>
    <w:p w14:paraId="40F921E2" w14:textId="77777777" w:rsidR="002E6BA1" w:rsidRPr="009B78A7" w:rsidRDefault="002E6BA1" w:rsidP="00231A23">
      <w:pPr>
        <w:pStyle w:val="ListParagraph"/>
        <w:numPr>
          <w:ilvl w:val="0"/>
          <w:numId w:val="4"/>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The exacerbation of drought and desertification by climate change processes</w:t>
      </w:r>
    </w:p>
    <w:p w14:paraId="3095AD00" w14:textId="77777777" w:rsidR="002E6BA1" w:rsidRPr="009B78A7" w:rsidRDefault="002E6BA1" w:rsidP="00231A23">
      <w:pPr>
        <w:pStyle w:val="ListParagraph"/>
        <w:numPr>
          <w:ilvl w:val="0"/>
          <w:numId w:val="4"/>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The social impacts of climate change, particularly focusing on migration and public health</w:t>
      </w:r>
    </w:p>
    <w:p w14:paraId="791AA0EE" w14:textId="77777777" w:rsidR="002E6BA1" w:rsidRPr="009B78A7" w:rsidRDefault="002E6BA1" w:rsidP="00231A23">
      <w:pPr>
        <w:pStyle w:val="ListParagraph"/>
        <w:numPr>
          <w:ilvl w:val="0"/>
          <w:numId w:val="4"/>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Examples of national and regional adaptation measures to climate change impacts, and climate change finance opportunities</w:t>
      </w:r>
    </w:p>
    <w:p w14:paraId="0D9CB2B1" w14:textId="77777777" w:rsidR="002E6BA1" w:rsidRPr="009B78A7" w:rsidRDefault="002E6BA1" w:rsidP="00231A23">
      <w:pPr>
        <w:pStyle w:val="ListParagraph"/>
        <w:numPr>
          <w:ilvl w:val="0"/>
          <w:numId w:val="4"/>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A synthesis of climate change adaptation challenges and priorities among the topics discussed and methods of developing an integrated regional policy framework</w:t>
      </w:r>
    </w:p>
    <w:p w14:paraId="4F7FD6E3" w14:textId="77777777" w:rsidR="002E6BA1" w:rsidRPr="002E6BA1" w:rsidRDefault="002E6BA1" w:rsidP="00231A23">
      <w:pPr>
        <w:tabs>
          <w:tab w:val="left" w:pos="270"/>
        </w:tabs>
        <w:spacing w:line="276" w:lineRule="auto"/>
        <w:ind w:left="360"/>
        <w:contextualSpacing/>
        <w:rPr>
          <w:rFonts w:asciiTheme="minorHAnsi" w:eastAsia="Calibri" w:hAnsiTheme="minorHAnsi" w:cs="Arial"/>
          <w:i/>
          <w:sz w:val="20"/>
          <w:szCs w:val="20"/>
        </w:rPr>
      </w:pPr>
    </w:p>
    <w:p w14:paraId="7663B135" w14:textId="77777777" w:rsidR="002E6BA1" w:rsidRPr="002E6BA1" w:rsidRDefault="002E6BA1" w:rsidP="00231A23">
      <w:pPr>
        <w:tabs>
          <w:tab w:val="left" w:pos="270"/>
        </w:tabs>
        <w:spacing w:after="120" w:line="276" w:lineRule="auto"/>
        <w:ind w:left="360"/>
        <w:contextualSpacing/>
        <w:rPr>
          <w:rFonts w:asciiTheme="minorHAnsi" w:eastAsia="Calibri" w:hAnsiTheme="minorHAnsi" w:cs="Arial"/>
          <w:i/>
          <w:sz w:val="20"/>
          <w:szCs w:val="20"/>
        </w:rPr>
      </w:pPr>
      <w:r w:rsidRPr="002E6BA1">
        <w:rPr>
          <w:rFonts w:asciiTheme="minorHAnsi" w:eastAsia="Calibri" w:hAnsiTheme="minorHAnsi" w:cs="Arial"/>
          <w:i/>
          <w:sz w:val="20"/>
          <w:szCs w:val="20"/>
        </w:rPr>
        <w:t>Sea-level rise, Coastal Erosion, and Human Development:</w:t>
      </w:r>
    </w:p>
    <w:p w14:paraId="699229EC" w14:textId="77777777" w:rsidR="002E6BA1" w:rsidRPr="002E6BA1" w:rsidRDefault="002E6BA1" w:rsidP="00231A23">
      <w:pPr>
        <w:tabs>
          <w:tab w:val="left" w:pos="270"/>
        </w:tabs>
        <w:spacing w:after="200" w:line="276" w:lineRule="auto"/>
        <w:ind w:left="360"/>
        <w:jc w:val="both"/>
        <w:rPr>
          <w:rFonts w:asciiTheme="minorHAnsi" w:eastAsia="Calibri" w:hAnsiTheme="minorHAnsi" w:cs="Arial"/>
          <w:sz w:val="20"/>
          <w:szCs w:val="20"/>
        </w:rPr>
      </w:pPr>
      <w:r w:rsidRPr="002E6BA1">
        <w:rPr>
          <w:rFonts w:asciiTheme="minorHAnsi" w:eastAsia="Calibri" w:hAnsiTheme="minorHAnsi" w:cs="Arial"/>
          <w:sz w:val="20"/>
          <w:szCs w:val="20"/>
        </w:rPr>
        <w:t>This event was held in Cairo, Egypt in partnership with the National Water Research Center on 20-21 September, 2010 and was attended by 100 participants, with 15 regional countries represented and included 20 speakers.  Six affiliated UN agencies participated (with the IOM showing considerable support), along with representatives from five UNDP country offices. There were 49 participants from a range of national and international institutions and the private sector, including: 23 universities and research Institutes, 3 companies, the League of Arab States, ICARDA, NASA, the World Bank, the EU and European governmental reps.  It included expert presentations on the scientific, environmental, and socio-economic aspects of sea level rise and coastal erosion, including country case studies and pilot projects, as well as presentations on best-practice policy guidelines.  Over two days, six panels of interventions and discussion covered the following topics:</w:t>
      </w:r>
    </w:p>
    <w:p w14:paraId="275F43B0" w14:textId="77777777" w:rsidR="002E6BA1" w:rsidRPr="009B78A7" w:rsidRDefault="002E6BA1" w:rsidP="00231A23">
      <w:pPr>
        <w:pStyle w:val="ListParagraph"/>
        <w:numPr>
          <w:ilvl w:val="0"/>
          <w:numId w:val="5"/>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The projected extent of sea level rise and erosion from climate change, and the geographic and demographic vulnerability to such impacts within the Arab region</w:t>
      </w:r>
    </w:p>
    <w:p w14:paraId="0CB48192" w14:textId="77777777" w:rsidR="002E6BA1" w:rsidRPr="009B78A7" w:rsidRDefault="002E6BA1" w:rsidP="00231A23">
      <w:pPr>
        <w:pStyle w:val="ListParagraph"/>
        <w:numPr>
          <w:ilvl w:val="0"/>
          <w:numId w:val="5"/>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The environmental impacts associated with sea-level rise, erosion and increasing sea  temperatures</w:t>
      </w:r>
    </w:p>
    <w:p w14:paraId="03DB6E39" w14:textId="77777777" w:rsidR="002E6BA1" w:rsidRPr="009B78A7" w:rsidRDefault="002E6BA1" w:rsidP="00231A23">
      <w:pPr>
        <w:pStyle w:val="ListParagraph"/>
        <w:numPr>
          <w:ilvl w:val="0"/>
          <w:numId w:val="5"/>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lastRenderedPageBreak/>
        <w:t>The socioeconomic impacts associated with sea-level rise, including: migration; impacts on the agricultural sector; and impacts on the tourism sector</w:t>
      </w:r>
    </w:p>
    <w:p w14:paraId="14202C51" w14:textId="77777777" w:rsidR="002E6BA1" w:rsidRPr="009B78A7" w:rsidRDefault="002E6BA1" w:rsidP="00231A23">
      <w:pPr>
        <w:pStyle w:val="ListParagraph"/>
        <w:numPr>
          <w:ilvl w:val="0"/>
          <w:numId w:val="5"/>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Sea-level rise adaptation measures, risk reduction and experiences with impacts at the national level</w:t>
      </w:r>
    </w:p>
    <w:p w14:paraId="3150EE54" w14:textId="77777777" w:rsidR="002E6BA1" w:rsidRPr="009B78A7" w:rsidRDefault="002E6BA1" w:rsidP="00231A23">
      <w:pPr>
        <w:pStyle w:val="ListParagraph"/>
        <w:numPr>
          <w:ilvl w:val="0"/>
          <w:numId w:val="5"/>
        </w:numPr>
        <w:tabs>
          <w:tab w:val="left" w:pos="270"/>
          <w:tab w:val="num" w:pos="360"/>
        </w:tabs>
        <w:spacing w:after="200" w:line="276" w:lineRule="auto"/>
        <w:ind w:left="360"/>
        <w:rPr>
          <w:rFonts w:asciiTheme="minorHAnsi" w:eastAsia="Calibri" w:hAnsiTheme="minorHAnsi" w:cs="Arial"/>
          <w:sz w:val="20"/>
          <w:szCs w:val="20"/>
        </w:rPr>
      </w:pPr>
      <w:r w:rsidRPr="009B78A7">
        <w:rPr>
          <w:rFonts w:asciiTheme="minorHAnsi" w:eastAsia="Calibri" w:hAnsiTheme="minorHAnsi" w:cs="Arial"/>
          <w:sz w:val="20"/>
          <w:szCs w:val="20"/>
        </w:rPr>
        <w:t>Cross-sectoral policies and interventions to meet the adaptation challenges posed by sea-level rise and coastal erosion, including: disaster risk reduction strategies, integrated coastal zone management, and mitigating damage to buildings and infrastructure.</w:t>
      </w:r>
    </w:p>
    <w:p w14:paraId="08D3CA43" w14:textId="77777777" w:rsidR="002E6BA1" w:rsidRPr="009B78A7" w:rsidRDefault="002E6BA1" w:rsidP="00231A23">
      <w:pPr>
        <w:pStyle w:val="ListParagraph"/>
        <w:numPr>
          <w:ilvl w:val="0"/>
          <w:numId w:val="5"/>
        </w:numPr>
        <w:tabs>
          <w:tab w:val="left" w:pos="270"/>
          <w:tab w:val="num" w:pos="360"/>
        </w:tabs>
        <w:spacing w:after="200" w:line="276" w:lineRule="auto"/>
        <w:ind w:left="360"/>
        <w:rPr>
          <w:rFonts w:asciiTheme="minorHAnsi" w:eastAsia="Calibri" w:hAnsiTheme="minorHAnsi" w:cs="Arial"/>
          <w:b/>
          <w:sz w:val="20"/>
          <w:szCs w:val="20"/>
          <w:u w:val="single"/>
        </w:rPr>
      </w:pPr>
      <w:r w:rsidRPr="009B78A7">
        <w:rPr>
          <w:rFonts w:asciiTheme="minorHAnsi" w:eastAsia="Calibri" w:hAnsiTheme="minorHAnsi" w:cs="Arial"/>
          <w:sz w:val="20"/>
          <w:szCs w:val="20"/>
        </w:rPr>
        <w:t xml:space="preserve">Synthesis and debates on the challenges, policy priorities, and opportunities for collaboration on adaptation, as well as opportunities to share interregional and national knowledge and research </w:t>
      </w:r>
    </w:p>
    <w:p w14:paraId="4003133A" w14:textId="77777777" w:rsidR="002E6BA1" w:rsidRPr="002E6BA1" w:rsidRDefault="002E6BA1" w:rsidP="00231A23">
      <w:pPr>
        <w:tabs>
          <w:tab w:val="left" w:pos="270"/>
        </w:tabs>
        <w:spacing w:line="276" w:lineRule="auto"/>
        <w:ind w:left="360"/>
        <w:contextualSpacing/>
        <w:rPr>
          <w:rFonts w:asciiTheme="minorHAnsi" w:eastAsia="Calibri" w:hAnsiTheme="minorHAnsi" w:cs="Arial"/>
          <w:sz w:val="20"/>
          <w:szCs w:val="20"/>
        </w:rPr>
      </w:pPr>
    </w:p>
    <w:p w14:paraId="51057C53" w14:textId="77777777" w:rsidR="002E6BA1" w:rsidRPr="002E6BA1" w:rsidRDefault="002E6BA1" w:rsidP="00231A23">
      <w:pPr>
        <w:tabs>
          <w:tab w:val="left" w:pos="270"/>
        </w:tabs>
        <w:spacing w:line="276" w:lineRule="auto"/>
        <w:ind w:left="360"/>
        <w:contextualSpacing/>
        <w:rPr>
          <w:rFonts w:asciiTheme="minorHAnsi" w:eastAsia="Calibri" w:hAnsiTheme="minorHAnsi" w:cs="Arial"/>
          <w:b/>
          <w:i/>
          <w:sz w:val="20"/>
          <w:szCs w:val="20"/>
          <w:u w:val="single"/>
        </w:rPr>
      </w:pPr>
      <w:r w:rsidRPr="002E6BA1">
        <w:rPr>
          <w:rFonts w:asciiTheme="minorHAnsi" w:eastAsia="Calibri" w:hAnsiTheme="minorHAnsi" w:cs="Arial"/>
          <w:i/>
          <w:sz w:val="20"/>
          <w:szCs w:val="20"/>
        </w:rPr>
        <w:t>Towards Sustainable Energy – Resources, Challenges and Opportunities</w:t>
      </w:r>
    </w:p>
    <w:p w14:paraId="5A7F5757" w14:textId="77777777" w:rsidR="002E6BA1" w:rsidRPr="002E6BA1" w:rsidRDefault="002E6BA1" w:rsidP="00231A23">
      <w:pPr>
        <w:tabs>
          <w:tab w:val="left" w:pos="270"/>
        </w:tabs>
        <w:spacing w:line="276" w:lineRule="auto"/>
        <w:ind w:left="360"/>
        <w:contextualSpacing/>
        <w:rPr>
          <w:rFonts w:asciiTheme="minorHAnsi" w:eastAsia="Calibri" w:hAnsiTheme="minorHAnsi" w:cs="Arial"/>
          <w:sz w:val="20"/>
          <w:szCs w:val="20"/>
        </w:rPr>
      </w:pPr>
    </w:p>
    <w:p w14:paraId="45C10956" w14:textId="64703556" w:rsidR="002E6BA1" w:rsidRPr="002E6BA1" w:rsidRDefault="002E6BA1" w:rsidP="00231A23">
      <w:pPr>
        <w:tabs>
          <w:tab w:val="left" w:pos="270"/>
        </w:tabs>
        <w:spacing w:after="200" w:line="276" w:lineRule="auto"/>
        <w:ind w:left="360"/>
        <w:contextualSpacing/>
        <w:rPr>
          <w:rFonts w:asciiTheme="minorHAnsi" w:eastAsia="Calibri" w:hAnsiTheme="minorHAnsi"/>
          <w:sz w:val="20"/>
          <w:szCs w:val="20"/>
        </w:rPr>
      </w:pPr>
      <w:r w:rsidRPr="002E6BA1">
        <w:rPr>
          <w:rFonts w:asciiTheme="minorHAnsi" w:eastAsia="Calibri" w:hAnsiTheme="minorHAnsi"/>
          <w:sz w:val="20"/>
          <w:szCs w:val="20"/>
        </w:rPr>
        <w:t>This consultation was held in Manama, Bahrain from 6-7 October, 2010 in partnership with the Ministry of Oil and Gas Affairs and Arabian Gulf University and was attended by 93 participants from 15 countries within the region, and included 25 speakers and 22 interventions.  Seven different UN agencies and affiliates were represented, including 15 people from UNDP offices.   12 research institutes participated, as well as 6 representatives from the private sector, and three from NGOs and the media.  Over two days, five panels of interventions and discussions covered the following topics:</w:t>
      </w:r>
    </w:p>
    <w:p w14:paraId="198FFD37" w14:textId="77777777" w:rsidR="002E6BA1" w:rsidRPr="009B78A7" w:rsidRDefault="002E6BA1" w:rsidP="00231A23">
      <w:pPr>
        <w:pStyle w:val="ListParagraph"/>
        <w:numPr>
          <w:ilvl w:val="0"/>
          <w:numId w:val="6"/>
        </w:numPr>
        <w:tabs>
          <w:tab w:val="left" w:pos="270"/>
          <w:tab w:val="num" w:pos="360"/>
        </w:tabs>
        <w:spacing w:after="200" w:line="276" w:lineRule="auto"/>
        <w:ind w:left="360"/>
        <w:rPr>
          <w:rFonts w:asciiTheme="minorHAnsi" w:eastAsia="Calibri" w:hAnsiTheme="minorHAnsi"/>
          <w:sz w:val="20"/>
          <w:szCs w:val="20"/>
        </w:rPr>
      </w:pPr>
      <w:r w:rsidRPr="009B78A7">
        <w:rPr>
          <w:rFonts w:asciiTheme="minorHAnsi" w:eastAsia="Calibri" w:hAnsiTheme="minorHAnsi"/>
          <w:sz w:val="20"/>
          <w:szCs w:val="20"/>
        </w:rPr>
        <w:t>The current status supply, demand, distribution and access to energy resources across the Arab region</w:t>
      </w:r>
    </w:p>
    <w:p w14:paraId="43F1D9B5" w14:textId="77777777" w:rsidR="002E6BA1" w:rsidRPr="009B78A7" w:rsidRDefault="002E6BA1" w:rsidP="00231A23">
      <w:pPr>
        <w:pStyle w:val="ListParagraph"/>
        <w:numPr>
          <w:ilvl w:val="0"/>
          <w:numId w:val="6"/>
        </w:numPr>
        <w:tabs>
          <w:tab w:val="left" w:pos="270"/>
          <w:tab w:val="num" w:pos="360"/>
        </w:tabs>
        <w:spacing w:after="200" w:line="276" w:lineRule="auto"/>
        <w:ind w:left="360"/>
        <w:rPr>
          <w:rFonts w:asciiTheme="minorHAnsi" w:eastAsia="Calibri" w:hAnsiTheme="minorHAnsi"/>
          <w:sz w:val="20"/>
          <w:szCs w:val="20"/>
        </w:rPr>
      </w:pPr>
      <w:r w:rsidRPr="009B78A7">
        <w:rPr>
          <w:rFonts w:asciiTheme="minorHAnsi" w:eastAsia="Calibri" w:hAnsiTheme="minorHAnsi"/>
          <w:sz w:val="20"/>
          <w:szCs w:val="20"/>
        </w:rPr>
        <w:t>The current use of and potential for sustainable energy technologies and policy mechanisms, including renewable energy forms and energy efficiency programmes and infrastructure</w:t>
      </w:r>
    </w:p>
    <w:p w14:paraId="3039CD78" w14:textId="77777777" w:rsidR="002E6BA1" w:rsidRPr="009B78A7" w:rsidRDefault="002E6BA1" w:rsidP="00231A23">
      <w:pPr>
        <w:pStyle w:val="ListParagraph"/>
        <w:numPr>
          <w:ilvl w:val="0"/>
          <w:numId w:val="6"/>
        </w:numPr>
        <w:tabs>
          <w:tab w:val="left" w:pos="270"/>
          <w:tab w:val="num" w:pos="360"/>
        </w:tabs>
        <w:spacing w:after="200" w:line="276" w:lineRule="auto"/>
        <w:ind w:left="360"/>
        <w:rPr>
          <w:rFonts w:asciiTheme="minorHAnsi" w:eastAsia="Calibri" w:hAnsiTheme="minorHAnsi"/>
          <w:sz w:val="20"/>
          <w:szCs w:val="20"/>
        </w:rPr>
      </w:pPr>
      <w:r w:rsidRPr="009B78A7">
        <w:rPr>
          <w:rFonts w:asciiTheme="minorHAnsi" w:eastAsia="Calibri" w:hAnsiTheme="minorHAnsi"/>
          <w:sz w:val="20"/>
          <w:szCs w:val="20"/>
        </w:rPr>
        <w:t>The  availability of technological resources and research in the energy sector in the Arab countries, and challenges and opportunities to and for technology transfer</w:t>
      </w:r>
    </w:p>
    <w:p w14:paraId="348C50D5" w14:textId="77777777" w:rsidR="002E6BA1" w:rsidRPr="009B78A7" w:rsidRDefault="002E6BA1" w:rsidP="00231A23">
      <w:pPr>
        <w:pStyle w:val="ListParagraph"/>
        <w:numPr>
          <w:ilvl w:val="0"/>
          <w:numId w:val="6"/>
        </w:numPr>
        <w:tabs>
          <w:tab w:val="left" w:pos="270"/>
          <w:tab w:val="num" w:pos="360"/>
        </w:tabs>
        <w:spacing w:after="200" w:line="276" w:lineRule="auto"/>
        <w:ind w:left="360"/>
        <w:rPr>
          <w:rFonts w:asciiTheme="minorHAnsi" w:eastAsia="Calibri" w:hAnsiTheme="minorHAnsi"/>
          <w:sz w:val="20"/>
          <w:szCs w:val="20"/>
        </w:rPr>
      </w:pPr>
      <w:r w:rsidRPr="009B78A7">
        <w:rPr>
          <w:rFonts w:asciiTheme="minorHAnsi" w:eastAsia="Calibri" w:hAnsiTheme="minorHAnsi"/>
          <w:sz w:val="20"/>
          <w:szCs w:val="20"/>
        </w:rPr>
        <w:t>Mechanisms of economic and financial opportunity for development, including energy diversification, green jobs, and financial flows</w:t>
      </w:r>
    </w:p>
    <w:p w14:paraId="0605C5DD" w14:textId="77777777" w:rsidR="002E6BA1" w:rsidRPr="009B78A7" w:rsidRDefault="002E6BA1" w:rsidP="00231A23">
      <w:pPr>
        <w:pStyle w:val="ListParagraph"/>
        <w:numPr>
          <w:ilvl w:val="0"/>
          <w:numId w:val="6"/>
        </w:numPr>
        <w:tabs>
          <w:tab w:val="left" w:pos="270"/>
          <w:tab w:val="num" w:pos="360"/>
        </w:tabs>
        <w:spacing w:after="200" w:line="276" w:lineRule="auto"/>
        <w:ind w:left="360"/>
        <w:rPr>
          <w:rFonts w:asciiTheme="minorHAnsi" w:eastAsia="Calibri" w:hAnsiTheme="minorHAnsi" w:cs="Arial"/>
          <w:b/>
          <w:sz w:val="20"/>
          <w:szCs w:val="20"/>
          <w:u w:val="single"/>
        </w:rPr>
      </w:pPr>
      <w:r w:rsidRPr="009B78A7">
        <w:rPr>
          <w:rFonts w:asciiTheme="minorHAnsi" w:eastAsia="Calibri" w:hAnsiTheme="minorHAnsi" w:cs="Arial"/>
          <w:sz w:val="20"/>
          <w:szCs w:val="20"/>
        </w:rPr>
        <w:t xml:space="preserve">Synthesis and debates on the challenges, policy priorities, and opportunities for collaboration on sustainable energy, as well as opportunities to share interregional and national knowledge and research </w:t>
      </w:r>
    </w:p>
    <w:p w14:paraId="26845187" w14:textId="77777777" w:rsidR="002E6BA1" w:rsidRPr="002E6BA1" w:rsidRDefault="002E6BA1" w:rsidP="00231A23">
      <w:pPr>
        <w:tabs>
          <w:tab w:val="left" w:pos="270"/>
        </w:tabs>
        <w:spacing w:line="276" w:lineRule="auto"/>
        <w:ind w:left="360"/>
        <w:contextualSpacing/>
        <w:rPr>
          <w:rFonts w:asciiTheme="minorHAnsi" w:eastAsia="Calibri" w:hAnsiTheme="minorHAnsi" w:cs="Arial"/>
          <w:b/>
          <w:sz w:val="20"/>
          <w:szCs w:val="20"/>
          <w:u w:val="single"/>
        </w:rPr>
      </w:pPr>
    </w:p>
    <w:p w14:paraId="3D388242" w14:textId="77777777" w:rsidR="002E6BA1" w:rsidRPr="002E6BA1" w:rsidRDefault="002E6BA1" w:rsidP="00231A23">
      <w:pPr>
        <w:tabs>
          <w:tab w:val="left" w:pos="270"/>
        </w:tabs>
        <w:spacing w:line="276" w:lineRule="auto"/>
        <w:ind w:left="360"/>
        <w:contextualSpacing/>
        <w:rPr>
          <w:rFonts w:asciiTheme="minorHAnsi" w:eastAsia="Calibri" w:hAnsiTheme="minorHAnsi" w:cs="Arial"/>
          <w:i/>
          <w:sz w:val="20"/>
          <w:szCs w:val="20"/>
        </w:rPr>
      </w:pPr>
      <w:r w:rsidRPr="002E6BA1">
        <w:rPr>
          <w:rFonts w:asciiTheme="minorHAnsi" w:eastAsia="Calibri" w:hAnsiTheme="minorHAnsi" w:cs="Arial"/>
          <w:i/>
          <w:sz w:val="20"/>
          <w:szCs w:val="20"/>
        </w:rPr>
        <w:t>Overall Findings and Results</w:t>
      </w:r>
    </w:p>
    <w:p w14:paraId="3BE9EC21" w14:textId="77777777" w:rsidR="002E6BA1" w:rsidRPr="002E6BA1" w:rsidRDefault="002E6BA1" w:rsidP="00231A23">
      <w:pPr>
        <w:tabs>
          <w:tab w:val="left" w:pos="270"/>
        </w:tabs>
        <w:spacing w:line="276" w:lineRule="auto"/>
        <w:ind w:left="360"/>
        <w:contextualSpacing/>
        <w:rPr>
          <w:rFonts w:asciiTheme="minorHAnsi" w:eastAsia="Calibri" w:hAnsiTheme="minorHAnsi" w:cs="Arial"/>
          <w:i/>
          <w:sz w:val="20"/>
          <w:szCs w:val="20"/>
        </w:rPr>
      </w:pPr>
    </w:p>
    <w:p w14:paraId="181472C6" w14:textId="5B412195" w:rsidR="002E6BA1" w:rsidRPr="002E6BA1" w:rsidRDefault="002E6BA1" w:rsidP="00231A23">
      <w:pPr>
        <w:tabs>
          <w:tab w:val="left" w:pos="270"/>
        </w:tabs>
        <w:spacing w:line="276" w:lineRule="auto"/>
        <w:ind w:left="360"/>
        <w:contextualSpacing/>
        <w:rPr>
          <w:rFonts w:asciiTheme="minorHAnsi" w:eastAsia="Calibri" w:hAnsiTheme="minorHAnsi"/>
          <w:sz w:val="20"/>
          <w:szCs w:val="20"/>
        </w:rPr>
      </w:pPr>
      <w:r w:rsidRPr="002E6BA1">
        <w:rPr>
          <w:rFonts w:asciiTheme="minorHAnsi" w:eastAsia="Calibri" w:hAnsiTheme="minorHAnsi" w:cs="Arial"/>
          <w:sz w:val="20"/>
          <w:szCs w:val="20"/>
        </w:rPr>
        <w:t>The following is a summary of some of the cross-cutting outcomes and priorities established through the consultative process</w:t>
      </w:r>
      <w:r w:rsidRPr="002E6BA1">
        <w:rPr>
          <w:rFonts w:asciiTheme="minorHAnsi" w:eastAsia="Calibri" w:hAnsiTheme="minorHAnsi"/>
          <w:sz w:val="20"/>
          <w:szCs w:val="20"/>
        </w:rPr>
        <w:t>.  For a more in depth description of the findings and outcomes of these consultations, see the “Arab Climate Resilience Initiative: Toward a Unifi</w:t>
      </w:r>
      <w:r w:rsidR="003827FD">
        <w:rPr>
          <w:rFonts w:asciiTheme="minorHAnsi" w:eastAsia="Calibri" w:hAnsiTheme="minorHAnsi"/>
          <w:sz w:val="20"/>
          <w:szCs w:val="20"/>
        </w:rPr>
        <w:t>ed Response” document in Annex C</w:t>
      </w:r>
      <w:r w:rsidRPr="002E6BA1">
        <w:rPr>
          <w:rFonts w:asciiTheme="minorHAnsi" w:eastAsia="Calibri" w:hAnsiTheme="minorHAnsi"/>
          <w:sz w:val="20"/>
          <w:szCs w:val="20"/>
        </w:rPr>
        <w:t xml:space="preserve">.  </w:t>
      </w:r>
    </w:p>
    <w:p w14:paraId="6383E607" w14:textId="77777777" w:rsidR="002E6BA1" w:rsidRPr="002E6BA1" w:rsidRDefault="002E6BA1" w:rsidP="00231A23">
      <w:pPr>
        <w:tabs>
          <w:tab w:val="left" w:pos="270"/>
        </w:tabs>
        <w:spacing w:line="276" w:lineRule="auto"/>
        <w:ind w:left="360"/>
        <w:contextualSpacing/>
        <w:rPr>
          <w:rFonts w:asciiTheme="minorHAnsi" w:eastAsia="Calibri" w:hAnsiTheme="minorHAnsi" w:cs="Arial"/>
          <w:sz w:val="20"/>
          <w:szCs w:val="20"/>
        </w:rPr>
      </w:pPr>
    </w:p>
    <w:p w14:paraId="561C7B0D" w14:textId="77777777" w:rsidR="002E6BA1" w:rsidRPr="002E6BA1" w:rsidRDefault="002E6BA1" w:rsidP="00231A23">
      <w:pPr>
        <w:numPr>
          <w:ilvl w:val="1"/>
          <w:numId w:val="0"/>
        </w:numPr>
        <w:tabs>
          <w:tab w:val="left" w:pos="270"/>
          <w:tab w:val="num" w:pos="36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b/>
          <w:bCs/>
          <w:sz w:val="20"/>
          <w:szCs w:val="20"/>
        </w:rPr>
        <w:t xml:space="preserve">Capacity Development: </w:t>
      </w:r>
      <w:r w:rsidRPr="002E6BA1">
        <w:rPr>
          <w:rFonts w:asciiTheme="minorHAnsi" w:eastAsia="Calibri" w:hAnsiTheme="minorHAnsi"/>
          <w:sz w:val="20"/>
          <w:szCs w:val="20"/>
        </w:rPr>
        <w:t xml:space="preserve"> Institutions at all levels (i.e. civil society, local government, national government, regional entities) require better coordination, and a stronger enabling environment to facilitate planning around climate change and mainstream climate change into existent development plans and budgeting. </w:t>
      </w:r>
    </w:p>
    <w:p w14:paraId="1DA979C4" w14:textId="77777777" w:rsidR="002E6BA1" w:rsidRPr="002E6BA1" w:rsidRDefault="002E6BA1" w:rsidP="00231A23">
      <w:pPr>
        <w:numPr>
          <w:ilvl w:val="1"/>
          <w:numId w:val="0"/>
        </w:numPr>
        <w:tabs>
          <w:tab w:val="left" w:pos="270"/>
          <w:tab w:val="num" w:pos="36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b/>
          <w:bCs/>
          <w:sz w:val="20"/>
          <w:szCs w:val="20"/>
        </w:rPr>
        <w:t xml:space="preserve"> Knowledge Building and Networking:</w:t>
      </w:r>
      <w:r w:rsidRPr="002E6BA1">
        <w:rPr>
          <w:rFonts w:asciiTheme="minorHAnsi" w:eastAsia="Calibri" w:hAnsiTheme="minorHAnsi"/>
          <w:sz w:val="20"/>
          <w:szCs w:val="20"/>
        </w:rPr>
        <w:t xml:space="preserve"> Scientific research and development needs greater public support in the region and the regulatory environment must encourage investment in climate resilient research, technology and communications.  Investment in national and regional databases of climate change indicators, early warning systems, climate modeling, green technologies, and academic exchanges would help reduce uncertainty in policy development, enhance cross-national collaboration.  </w:t>
      </w:r>
    </w:p>
    <w:p w14:paraId="09B11818" w14:textId="77777777" w:rsidR="002E6BA1" w:rsidRPr="002E6BA1" w:rsidRDefault="002E6BA1" w:rsidP="00231A23">
      <w:pPr>
        <w:numPr>
          <w:ilvl w:val="1"/>
          <w:numId w:val="0"/>
        </w:numPr>
        <w:tabs>
          <w:tab w:val="left" w:pos="270"/>
          <w:tab w:val="num" w:pos="36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b/>
          <w:bCs/>
          <w:sz w:val="20"/>
          <w:szCs w:val="20"/>
        </w:rPr>
        <w:t>Technology Transfer:</w:t>
      </w:r>
      <w:r w:rsidRPr="002E6BA1">
        <w:rPr>
          <w:rFonts w:asciiTheme="minorHAnsi" w:eastAsia="Calibri" w:hAnsiTheme="minorHAnsi"/>
          <w:sz w:val="20"/>
          <w:szCs w:val="20"/>
        </w:rPr>
        <w:t xml:space="preserve"> Sharing new information and technology among stakeholders (governments, private sector entities, financial institutions, NGOs and research/educational institutions) is central to addressing impacts in an integrated manner.  This involves technology needs assessments and technology transfer policies; cross-sectoral partnerships; and establishing regional forums to develop skills.</w:t>
      </w:r>
    </w:p>
    <w:p w14:paraId="69F5F38F" w14:textId="77777777" w:rsidR="002E6BA1" w:rsidRPr="002E6BA1" w:rsidRDefault="002E6BA1" w:rsidP="00231A23">
      <w:pPr>
        <w:numPr>
          <w:ilvl w:val="1"/>
          <w:numId w:val="0"/>
        </w:numPr>
        <w:tabs>
          <w:tab w:val="left" w:pos="270"/>
          <w:tab w:val="num" w:pos="36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b/>
          <w:bCs/>
          <w:sz w:val="20"/>
          <w:szCs w:val="20"/>
        </w:rPr>
        <w:t xml:space="preserve">Climate Change Finance: </w:t>
      </w:r>
      <w:r w:rsidRPr="002E6BA1">
        <w:rPr>
          <w:rFonts w:asciiTheme="minorHAnsi" w:eastAsia="Calibri" w:hAnsiTheme="minorHAnsi"/>
          <w:sz w:val="20"/>
          <w:szCs w:val="20"/>
        </w:rPr>
        <w:t>Mobilizing necessary resources to fund various actions requires:  integrating adaptation and mitigation efforts into economic planning and amending regulations and tax policies to support green technologies; accessing information on multilateral and bilateral sources of funding for both the national level and the local level.</w:t>
      </w:r>
    </w:p>
    <w:p w14:paraId="1B8DA08C" w14:textId="77777777" w:rsidR="002E6BA1" w:rsidRPr="002E6BA1" w:rsidRDefault="002E6BA1" w:rsidP="00231A23">
      <w:pPr>
        <w:numPr>
          <w:ilvl w:val="1"/>
          <w:numId w:val="0"/>
        </w:numPr>
        <w:tabs>
          <w:tab w:val="left" w:pos="270"/>
          <w:tab w:val="num" w:pos="36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b/>
          <w:bCs/>
          <w:sz w:val="20"/>
          <w:szCs w:val="20"/>
        </w:rPr>
        <w:t xml:space="preserve">Communications and Awareness Raising:  </w:t>
      </w:r>
      <w:r w:rsidRPr="002E6BA1">
        <w:rPr>
          <w:rFonts w:asciiTheme="minorHAnsi" w:eastAsia="Calibri" w:hAnsiTheme="minorHAnsi"/>
          <w:sz w:val="20"/>
          <w:szCs w:val="20"/>
        </w:rPr>
        <w:t>Enhancing</w:t>
      </w:r>
      <w:r w:rsidRPr="002E6BA1">
        <w:rPr>
          <w:rFonts w:asciiTheme="minorHAnsi" w:eastAsia="Calibri" w:hAnsiTheme="minorHAnsi"/>
          <w:b/>
          <w:bCs/>
          <w:sz w:val="20"/>
          <w:szCs w:val="20"/>
        </w:rPr>
        <w:t xml:space="preserve"> </w:t>
      </w:r>
      <w:r w:rsidRPr="002E6BA1">
        <w:rPr>
          <w:rFonts w:asciiTheme="minorHAnsi" w:eastAsia="Calibri" w:hAnsiTheme="minorHAnsi"/>
          <w:sz w:val="20"/>
          <w:szCs w:val="20"/>
        </w:rPr>
        <w:t xml:space="preserve">communications, advocacy and campaigning as well as integrating climate change education into curricula will facilitate adaptation efforts. </w:t>
      </w:r>
    </w:p>
    <w:p w14:paraId="2354EE68" w14:textId="77777777" w:rsidR="002E6BA1" w:rsidRPr="002E6BA1" w:rsidRDefault="002E6BA1" w:rsidP="00231A23">
      <w:pPr>
        <w:tabs>
          <w:tab w:val="left" w:pos="270"/>
        </w:tabs>
        <w:spacing w:line="276" w:lineRule="auto"/>
        <w:ind w:left="360"/>
        <w:contextualSpacing/>
        <w:rPr>
          <w:rFonts w:asciiTheme="minorHAnsi" w:eastAsia="Calibri" w:hAnsiTheme="minorHAnsi"/>
          <w:sz w:val="20"/>
          <w:szCs w:val="20"/>
        </w:rPr>
      </w:pPr>
    </w:p>
    <w:p w14:paraId="0C4AD391" w14:textId="77777777" w:rsidR="002E6BA1" w:rsidRPr="002E6BA1" w:rsidRDefault="002E6BA1" w:rsidP="00231A23">
      <w:pPr>
        <w:tabs>
          <w:tab w:val="left" w:pos="270"/>
        </w:tabs>
        <w:spacing w:line="276" w:lineRule="auto"/>
        <w:ind w:left="360"/>
        <w:contextualSpacing/>
        <w:jc w:val="both"/>
        <w:rPr>
          <w:rFonts w:asciiTheme="minorHAnsi" w:eastAsia="Calibri" w:hAnsiTheme="minorHAnsi" w:cs="Arial"/>
          <w:b/>
          <w:sz w:val="20"/>
          <w:szCs w:val="20"/>
          <w:u w:val="single"/>
        </w:rPr>
      </w:pPr>
      <w:r w:rsidRPr="002E6BA1">
        <w:rPr>
          <w:rFonts w:asciiTheme="minorHAnsi" w:eastAsia="Calibri" w:hAnsiTheme="minorHAnsi" w:cs="Arial"/>
          <w:sz w:val="20"/>
          <w:szCs w:val="20"/>
        </w:rPr>
        <w:lastRenderedPageBreak/>
        <w:t>In terms of the consultations’ contribution to the development of eventual ACRI programming, the process achieved a number of concrete results.  Key expertise at the national, regional and international levels were identified, as well as the main programmatic areas.  Through the process of organizing and co-hosting events, momentum was built and consciousness was raised across the region around key climate change adaptation issues.  Additionally, ACRI fostered guidance on addressing mitigation and key energy issues.  An informal regional network of UNDP national counterparts, governmental actors, national and international research institutions, and others involved in climate change regionally was established will provide the basis for consolidated partnerships.  In specific, strong alliances within UN agencies and regional entities have been created, including: the League of Arab States, ICARDA, AFED, WHO, ILO, UNEP, IOM, ESCWA, UNISDR, and the World Bank.</w:t>
      </w:r>
    </w:p>
    <w:p w14:paraId="2DA3159A" w14:textId="77777777" w:rsidR="002E6BA1" w:rsidRPr="002E6BA1" w:rsidRDefault="002E6BA1" w:rsidP="00231A23">
      <w:pPr>
        <w:tabs>
          <w:tab w:val="left" w:pos="270"/>
        </w:tabs>
        <w:spacing w:line="276" w:lineRule="auto"/>
        <w:ind w:left="360"/>
        <w:contextualSpacing/>
        <w:jc w:val="both"/>
        <w:rPr>
          <w:rFonts w:asciiTheme="minorHAnsi" w:eastAsia="Calibri" w:hAnsiTheme="minorHAnsi" w:cs="Arial"/>
          <w:b/>
          <w:sz w:val="20"/>
          <w:szCs w:val="20"/>
          <w:u w:val="single"/>
        </w:rPr>
      </w:pPr>
    </w:p>
    <w:p w14:paraId="64808A10" w14:textId="77777777" w:rsidR="002E6BA1" w:rsidRPr="002E6BA1" w:rsidRDefault="002E6BA1" w:rsidP="00231A23">
      <w:pPr>
        <w:tabs>
          <w:tab w:val="left" w:pos="270"/>
        </w:tabs>
        <w:spacing w:after="200" w:line="276" w:lineRule="auto"/>
        <w:ind w:left="360"/>
        <w:rPr>
          <w:rFonts w:asciiTheme="minorHAnsi" w:eastAsia="Calibri" w:hAnsiTheme="minorHAnsi"/>
          <w:b/>
          <w:sz w:val="20"/>
          <w:szCs w:val="20"/>
        </w:rPr>
      </w:pPr>
      <w:r w:rsidRPr="002E6BA1">
        <w:rPr>
          <w:rFonts w:asciiTheme="minorHAnsi" w:eastAsia="Calibri" w:hAnsiTheme="minorHAnsi"/>
          <w:b/>
          <w:sz w:val="20"/>
          <w:szCs w:val="20"/>
        </w:rPr>
        <w:t>PHASE 4: Validation and Follow Up  -  the Regional Forum and Beyond</w:t>
      </w:r>
    </w:p>
    <w:p w14:paraId="323D6ED7" w14:textId="77777777" w:rsidR="002E6BA1" w:rsidRPr="002E6BA1" w:rsidRDefault="002E6BA1" w:rsidP="00231A23">
      <w:pPr>
        <w:tabs>
          <w:tab w:val="left" w:pos="27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sz w:val="20"/>
          <w:szCs w:val="20"/>
        </w:rPr>
        <w:t>The Regional Forum, which took place from 3-5 November, 2010 in Rabat, Morocco, was organized in very close collaboration with the Country Office in Rabat and the government of Morocco (Ministry of Energy, Water and Mines), as well as with contributions from the expert consultants that had contributed to each of the 3 consultations.  The Forum had two overarching aims:  to review the overall and specific findings and outcomes of the 3 regional, thematic consultations; and to establish public validation of these outcomes by key governmental representatives from countries within the region.   Participants included government officials, regional organizations, private sector representatives, environmental groups, research institutes and centers, a number of multilateral institutions, donor agencies, members of the media and youth groups.</w:t>
      </w:r>
    </w:p>
    <w:p w14:paraId="79D1FE93" w14:textId="77777777" w:rsidR="002E6BA1" w:rsidRPr="002E6BA1" w:rsidRDefault="002E6BA1" w:rsidP="00231A23">
      <w:pPr>
        <w:tabs>
          <w:tab w:val="left" w:pos="270"/>
        </w:tabs>
        <w:autoSpaceDE w:val="0"/>
        <w:autoSpaceDN w:val="0"/>
        <w:adjustRightInd w:val="0"/>
        <w:spacing w:line="276" w:lineRule="auto"/>
        <w:ind w:left="360"/>
        <w:jc w:val="both"/>
        <w:rPr>
          <w:rFonts w:asciiTheme="minorHAnsi" w:eastAsia="Calibri" w:hAnsiTheme="minorHAnsi" w:cs="Calibri"/>
          <w:color w:val="000000"/>
          <w:sz w:val="20"/>
          <w:szCs w:val="20"/>
        </w:rPr>
      </w:pPr>
      <w:r w:rsidRPr="002E6BA1">
        <w:rPr>
          <w:rFonts w:asciiTheme="minorHAnsi" w:eastAsia="Cambria" w:hAnsiTheme="minorHAnsi" w:cs="Calibri"/>
          <w:color w:val="000000"/>
          <w:sz w:val="20"/>
          <w:szCs w:val="20"/>
        </w:rPr>
        <w:t xml:space="preserve">In addition to opening statements from key figures from UNDP, the government of Morocco, and the League of Arab States, the first day of the Forum included four technical sessions in which participants reviewed the outcomes of the consultations and concretized priority areas.  The fourth technical sessions included a new thematic area on local development and the territorial approach to climate change.  As, Morocco had shown particular initiative in this regionally important area, ACRI commissioned a research consultant to provide a regional overview of these methodologies (for her report, see </w:t>
      </w:r>
      <w:r w:rsidRPr="002E6BA1">
        <w:rPr>
          <w:rFonts w:asciiTheme="minorHAnsi" w:eastAsia="Cambria" w:hAnsiTheme="minorHAnsi" w:cs="Calibri"/>
          <w:bCs/>
          <w:i/>
          <w:color w:val="000000"/>
          <w:sz w:val="20"/>
          <w:szCs w:val="20"/>
        </w:rPr>
        <w:t>Approche locale et territorial du changement climatique dans les Pays Arabes</w:t>
      </w:r>
      <w:r w:rsidRPr="002E6BA1">
        <w:rPr>
          <w:rFonts w:asciiTheme="minorHAnsi" w:eastAsia="Cambria" w:hAnsiTheme="minorHAnsi" w:cs="Calibri"/>
          <w:bCs/>
          <w:color w:val="000000"/>
          <w:sz w:val="20"/>
          <w:szCs w:val="20"/>
        </w:rPr>
        <w:t xml:space="preserve">, Meriem Houzir, 2010 in Annex I under ‘Consultation Background Papers’).  All of the consolidated outcomes on the consultative process from this first day were then drafted for presentation by the </w:t>
      </w:r>
      <w:r w:rsidRPr="002E6BA1">
        <w:rPr>
          <w:rFonts w:asciiTheme="minorHAnsi" w:eastAsia="Cambria" w:hAnsiTheme="minorHAnsi" w:cs="Calibri"/>
          <w:color w:val="000000"/>
          <w:sz w:val="20"/>
          <w:szCs w:val="20"/>
        </w:rPr>
        <w:t xml:space="preserve">Secretary General of the Water Department, Morocco </w:t>
      </w:r>
      <w:r w:rsidRPr="002E6BA1">
        <w:rPr>
          <w:rFonts w:asciiTheme="minorHAnsi" w:eastAsia="Cambria" w:hAnsiTheme="minorHAnsi" w:cs="Calibri"/>
          <w:bCs/>
          <w:color w:val="000000"/>
          <w:sz w:val="20"/>
          <w:szCs w:val="20"/>
        </w:rPr>
        <w:t>to the plenary of ministers and members of government.</w:t>
      </w:r>
    </w:p>
    <w:p w14:paraId="082050C1" w14:textId="77777777" w:rsidR="002E6BA1" w:rsidRPr="002E6BA1" w:rsidRDefault="002E6BA1" w:rsidP="00231A23">
      <w:pPr>
        <w:tabs>
          <w:tab w:val="left" w:pos="270"/>
        </w:tabs>
        <w:spacing w:after="200" w:line="276" w:lineRule="auto"/>
        <w:ind w:left="360"/>
        <w:contextualSpacing/>
        <w:jc w:val="both"/>
        <w:rPr>
          <w:rFonts w:asciiTheme="minorHAnsi" w:eastAsia="Calibri" w:hAnsiTheme="minorHAnsi"/>
          <w:sz w:val="20"/>
          <w:szCs w:val="20"/>
        </w:rPr>
      </w:pPr>
    </w:p>
    <w:p w14:paraId="5AC6BF9F" w14:textId="77777777" w:rsidR="002E6BA1" w:rsidRPr="002E6BA1" w:rsidRDefault="002E6BA1" w:rsidP="00231A23">
      <w:pPr>
        <w:tabs>
          <w:tab w:val="left" w:pos="270"/>
        </w:tabs>
        <w:spacing w:after="200" w:line="276" w:lineRule="auto"/>
        <w:ind w:left="360"/>
        <w:contextualSpacing/>
        <w:jc w:val="both"/>
        <w:rPr>
          <w:rFonts w:asciiTheme="minorHAnsi" w:eastAsia="Calibri" w:hAnsiTheme="minorHAnsi"/>
          <w:sz w:val="20"/>
          <w:szCs w:val="20"/>
        </w:rPr>
      </w:pPr>
      <w:r w:rsidRPr="002E6BA1">
        <w:rPr>
          <w:rFonts w:asciiTheme="minorHAnsi" w:eastAsia="Calibri" w:hAnsiTheme="minorHAnsi"/>
          <w:sz w:val="20"/>
          <w:szCs w:val="20"/>
        </w:rPr>
        <w:t>This proposal was verbally endorsed by the League of Arab States, and by five ministers from countries across the region during a high-level session on the second day.  This commitment by policy makers was the central focus of the Forum agenda, and will in turn be integral to the development of regional projects around climate change through ACRI.</w:t>
      </w:r>
    </w:p>
    <w:p w14:paraId="15B229DB" w14:textId="77777777" w:rsidR="002E6BA1" w:rsidRPr="002E6BA1" w:rsidRDefault="002E6BA1" w:rsidP="00231A23">
      <w:pPr>
        <w:tabs>
          <w:tab w:val="left" w:pos="270"/>
        </w:tabs>
        <w:spacing w:after="200" w:line="276" w:lineRule="auto"/>
        <w:ind w:left="360"/>
        <w:contextualSpacing/>
        <w:rPr>
          <w:rFonts w:asciiTheme="minorHAnsi" w:eastAsia="Calibri" w:hAnsiTheme="minorHAnsi"/>
          <w:sz w:val="20"/>
          <w:szCs w:val="20"/>
        </w:rPr>
      </w:pPr>
    </w:p>
    <w:p w14:paraId="6EFC6A08" w14:textId="77777777" w:rsidR="002E6BA1" w:rsidRPr="002E6BA1" w:rsidRDefault="002E6BA1" w:rsidP="00231A23">
      <w:pPr>
        <w:tabs>
          <w:tab w:val="left" w:pos="270"/>
        </w:tabs>
        <w:spacing w:after="200" w:line="276" w:lineRule="auto"/>
        <w:ind w:left="360"/>
        <w:contextualSpacing/>
        <w:rPr>
          <w:rFonts w:asciiTheme="minorHAnsi" w:eastAsia="Calibri" w:hAnsiTheme="minorHAnsi"/>
          <w:sz w:val="20"/>
          <w:szCs w:val="20"/>
        </w:rPr>
      </w:pPr>
      <w:r w:rsidRPr="002E6BA1">
        <w:rPr>
          <w:rFonts w:asciiTheme="minorHAnsi" w:eastAsia="Calibri" w:hAnsiTheme="minorHAnsi"/>
          <w:sz w:val="20"/>
          <w:szCs w:val="20"/>
        </w:rPr>
        <w:t xml:space="preserve">Additionally, the Forum served as a space of information and dialogue for the public and included a Knowledge Fair on the third day to provide leaders, innovators, think tanks and service providers from across the public sphere, the private sector and a range of multilateral institutions the opportunity both to network and to showcase new technologies, best-practices, research, knowledge products and other services related to climate change adaptation and mitigation.  It included 23 exhibitors, as well as an open NASA/media side event giving scientific perspectives on climate change impacts in the Arab countries. </w:t>
      </w:r>
    </w:p>
    <w:p w14:paraId="647CACF1" w14:textId="77777777" w:rsidR="002E6BA1" w:rsidRPr="002E6BA1" w:rsidRDefault="002E6BA1" w:rsidP="00231A23">
      <w:pPr>
        <w:tabs>
          <w:tab w:val="left" w:pos="270"/>
        </w:tabs>
        <w:spacing w:after="200" w:line="276" w:lineRule="auto"/>
        <w:ind w:left="360"/>
        <w:contextualSpacing/>
        <w:rPr>
          <w:rFonts w:asciiTheme="minorHAnsi" w:eastAsia="Calibri" w:hAnsiTheme="minorHAnsi"/>
          <w:sz w:val="20"/>
          <w:szCs w:val="20"/>
        </w:rPr>
      </w:pPr>
    </w:p>
    <w:p w14:paraId="1E037318" w14:textId="77777777" w:rsidR="002E6BA1" w:rsidRPr="002E6BA1" w:rsidRDefault="002E6BA1" w:rsidP="00231A23">
      <w:pPr>
        <w:tabs>
          <w:tab w:val="left" w:pos="270"/>
        </w:tabs>
        <w:spacing w:after="200" w:line="276" w:lineRule="auto"/>
        <w:ind w:left="360"/>
        <w:contextualSpacing/>
        <w:rPr>
          <w:rFonts w:asciiTheme="minorHAnsi" w:eastAsia="Calibri" w:hAnsiTheme="minorHAnsi"/>
          <w:sz w:val="20"/>
          <w:szCs w:val="20"/>
        </w:rPr>
      </w:pPr>
      <w:r w:rsidRPr="002E6BA1">
        <w:rPr>
          <w:rFonts w:asciiTheme="minorHAnsi" w:eastAsia="Calibri" w:hAnsiTheme="minorHAnsi"/>
          <w:sz w:val="20"/>
          <w:szCs w:val="20"/>
        </w:rPr>
        <w:t>In total, throughout the consultative process, negotiations training, and Regional Forum, approximately 400 participants were mobilized by ACRI.  A general breakdown of this participation is as follows:</w:t>
      </w:r>
    </w:p>
    <w:p w14:paraId="79B0F848" w14:textId="77777777" w:rsidR="002E6BA1" w:rsidRDefault="002E6BA1" w:rsidP="00231A23">
      <w:pPr>
        <w:tabs>
          <w:tab w:val="left" w:pos="270"/>
        </w:tabs>
        <w:spacing w:after="200" w:line="276" w:lineRule="auto"/>
        <w:ind w:left="360"/>
        <w:contextualSpacing/>
        <w:rPr>
          <w:rFonts w:ascii="Calibri" w:eastAsia="Calibri" w:hAnsi="Calibri"/>
          <w:sz w:val="22"/>
          <w:szCs w:val="22"/>
        </w:rPr>
      </w:pPr>
    </w:p>
    <w:p w14:paraId="1531E73B" w14:textId="77777777" w:rsidR="002E6BA1" w:rsidRPr="002E6BA1" w:rsidRDefault="002E6BA1" w:rsidP="00231A23">
      <w:pPr>
        <w:tabs>
          <w:tab w:val="left" w:pos="270"/>
        </w:tabs>
        <w:spacing w:after="200" w:line="276" w:lineRule="auto"/>
        <w:ind w:left="360"/>
        <w:contextualSpacing/>
        <w:rPr>
          <w:rFonts w:ascii="Calibri" w:eastAsia="Calibri" w:hAnsi="Calibri"/>
          <w:sz w:val="22"/>
          <w:szCs w:val="22"/>
        </w:rPr>
      </w:pPr>
    </w:p>
    <w:p w14:paraId="05631585" w14:textId="53B2AFB2" w:rsidR="002E6BA1" w:rsidRPr="002E6BA1" w:rsidRDefault="002E6BA1" w:rsidP="00F40AE3">
      <w:pPr>
        <w:tabs>
          <w:tab w:val="left" w:pos="270"/>
        </w:tabs>
        <w:spacing w:after="200" w:line="276" w:lineRule="auto"/>
        <w:ind w:left="540"/>
        <w:contextualSpacing/>
        <w:rPr>
          <w:rFonts w:ascii="Calibri" w:eastAsia="Calibri" w:hAnsi="Calibri"/>
          <w:sz w:val="22"/>
          <w:szCs w:val="22"/>
        </w:rPr>
      </w:pPr>
      <w:r>
        <w:rPr>
          <w:b/>
          <w:noProof/>
        </w:rPr>
        <w:lastRenderedPageBreak/>
        <mc:AlternateContent>
          <mc:Choice Requires="wpg">
            <w:drawing>
              <wp:inline distT="0" distB="0" distL="0" distR="0" wp14:anchorId="030FD567" wp14:editId="0274F554">
                <wp:extent cx="6503827" cy="4079240"/>
                <wp:effectExtent l="0" t="0" r="0" b="1016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827" cy="4079240"/>
                          <a:chOff x="443710" y="1123545"/>
                          <a:chExt cx="11906835" cy="7749746"/>
                        </a:xfrm>
                      </wpg:grpSpPr>
                      <wps:wsp>
                        <wps:cNvPr id="40" name="Rectangle 2"/>
                        <wps:cNvSpPr txBox="1">
                          <a:spLocks noChangeArrowheads="1"/>
                        </wps:cNvSpPr>
                        <wps:spPr bwMode="auto">
                          <a:xfrm>
                            <a:off x="615545" y="1123545"/>
                            <a:ext cx="11735000" cy="4757509"/>
                          </a:xfrm>
                          <a:prstGeom prst="rect">
                            <a:avLst/>
                          </a:prstGeom>
                          <a:noFill/>
                          <a:ln w="9525">
                            <a:noFill/>
                            <a:miter lim="800000"/>
                            <a:headEnd/>
                            <a:tailEnd/>
                          </a:ln>
                        </wps:spPr>
                        <wps:txbx>
                          <w:txbxContent>
                            <w:p w14:paraId="0A0C86D6" w14:textId="36808CB0" w:rsidR="00FD4532" w:rsidRPr="002E6BA1" w:rsidRDefault="00FD4532" w:rsidP="002E6BA1">
                              <w:pPr>
                                <w:pStyle w:val="NormalWeb"/>
                                <w:spacing w:before="0" w:beforeAutospacing="0" w:after="120" w:afterAutospacing="0"/>
                                <w:ind w:left="58"/>
                                <w:jc w:val="center"/>
                                <w:textAlignment w:val="baseline"/>
                                <w:rPr>
                                  <w:rFonts w:asciiTheme="minorHAnsi" w:hAnsiTheme="minorHAnsi"/>
                                </w:rPr>
                              </w:pPr>
                              <w:r w:rsidRPr="002E6BA1">
                                <w:rPr>
                                  <w:rFonts w:asciiTheme="minorHAnsi" w:eastAsiaTheme="majorEastAsia" w:hAnsiTheme="minorHAnsi" w:cstheme="majorBidi"/>
                                  <w:b/>
                                  <w:bCs/>
                                  <w:color w:val="3333CC"/>
                                </w:rPr>
                                <w:t xml:space="preserve">Participants at Arab Climate Resilience Initiative </w:t>
                              </w:r>
                              <w:r>
                                <w:rPr>
                                  <w:rFonts w:asciiTheme="minorHAnsi" w:eastAsiaTheme="majorEastAsia" w:hAnsiTheme="minorHAnsi" w:cstheme="majorBidi"/>
                                  <w:b/>
                                  <w:bCs/>
                                  <w:color w:val="3333CC"/>
                                </w:rPr>
                                <w:t xml:space="preserve">Launch </w:t>
                              </w:r>
                              <w:r w:rsidRPr="002E6BA1">
                                <w:rPr>
                                  <w:rFonts w:asciiTheme="minorHAnsi" w:eastAsiaTheme="majorEastAsia" w:hAnsiTheme="minorHAnsi" w:cstheme="majorBidi"/>
                                  <w:b/>
                                  <w:bCs/>
                                  <w:color w:val="3333CC"/>
                                </w:rPr>
                                <w:t>Events</w:t>
                              </w:r>
                            </w:p>
                            <w:p w14:paraId="1D9D80B5" w14:textId="77777777" w:rsidR="00FD4532" w:rsidRPr="002E6BA1" w:rsidRDefault="00FD4532" w:rsidP="002E6BA1">
                              <w:pPr>
                                <w:pStyle w:val="NormalWeb"/>
                                <w:spacing w:before="0" w:beforeAutospacing="0" w:after="0" w:afterAutospacing="0"/>
                                <w:ind w:left="58"/>
                                <w:jc w:val="center"/>
                                <w:textAlignment w:val="baseline"/>
                                <w:rPr>
                                  <w:rFonts w:asciiTheme="minorHAnsi" w:hAnsiTheme="minorHAnsi"/>
                                </w:rPr>
                              </w:pPr>
                              <w:r w:rsidRPr="002E6BA1">
                                <w:rPr>
                                  <w:rFonts w:asciiTheme="minorHAnsi" w:eastAsia="ヒラギノ明朝 ProN W3" w:hAnsiTheme="minorHAnsi" w:cs="ヒラギノ明朝 ProN W3"/>
                                  <w:b/>
                                  <w:bCs/>
                                  <w:color w:val="2B2922"/>
                                  <w:kern w:val="24"/>
                                </w:rPr>
                                <w:t>Stakeholders participation in the  ACRI consultations and Regional Forum included: government representatives, the League of Arab States, UNDP country offices and relevant UN agencies, universities and research institutions, development banks, donor partners, private sector representatives, and regional representatives from civil society and the media.</w:t>
                              </w:r>
                            </w:p>
                          </w:txbxContent>
                        </wps:txbx>
                        <wps:bodyPr vert="horz" wrap="square" lIns="0" tIns="0" rIns="40637" bIns="0" numCol="1" anchor="t" anchorCtr="0" compatLnSpc="1">
                          <a:prstTxWarp prst="textNoShape">
                            <a:avLst/>
                          </a:prstTxWarp>
                          <a:noAutofit/>
                        </wps:bodyPr>
                      </wps:wsp>
                      <pic:pic xmlns:pic="http://schemas.openxmlformats.org/drawingml/2006/picture">
                        <pic:nvPicPr>
                          <pic:cNvPr id="41" name="table"/>
                          <pic:cNvPicPr>
                            <a:picLocks noChangeAspect="1"/>
                          </pic:cNvPicPr>
                        </pic:nvPicPr>
                        <pic:blipFill>
                          <a:blip r:embed="rId22"/>
                          <a:stretch>
                            <a:fillRect/>
                          </a:stretch>
                        </pic:blipFill>
                        <pic:spPr>
                          <a:xfrm>
                            <a:off x="443710" y="3227461"/>
                            <a:ext cx="11882135" cy="5645830"/>
                          </a:xfrm>
                          <a:prstGeom prst="rect">
                            <a:avLst/>
                          </a:prstGeom>
                        </pic:spPr>
                      </pic:pic>
                    </wpg:wgp>
                  </a:graphicData>
                </a:graphic>
              </wp:inline>
            </w:drawing>
          </mc:Choice>
          <mc:Fallback>
            <w:pict>
              <v:group w14:anchorId="030FD567" id="Group 39" o:spid="_x0000_s1026" style="width:512.1pt;height:321.2pt;mso-position-horizontal-relative:char;mso-position-vertical-relative:line" coordorigin="4437,11235" coordsize="119068,77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">
                <v:shapetype id="_x0000_t202" coordsize="21600,21600" o:spt="202" path="m,l,21600r21600,l21600,xe">
                  <v:stroke joinstyle="miter"/>
                  <v:path gradientshapeok="t" o:connecttype="rect"/>
                </v:shapetype>
                <v:shape id="Rectangle 2" o:spid="_x0000_s1027" type="#_x0000_t202" style="position:absolute;left:6155;top:11235;width:117350;height:4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" filled="f" stroked="f">
                  <v:textbox inset="0,0,1.1288mm,0">
                    <w:txbxContent>
                      <w:p w14:paraId="0A0C86D6" w14:textId="36808CB0" w:rsidR="00FD4532" w:rsidRPr="002E6BA1" w:rsidRDefault="00FD4532" w:rsidP="002E6BA1">
                        <w:pPr>
                          <w:pStyle w:val="NormalWeb"/>
                          <w:spacing w:before="0" w:beforeAutospacing="0" w:after="120" w:afterAutospacing="0"/>
                          <w:ind w:left="58"/>
                          <w:jc w:val="center"/>
                          <w:textAlignment w:val="baseline"/>
                          <w:rPr>
                            <w:rFonts w:asciiTheme="minorHAnsi" w:hAnsiTheme="minorHAnsi"/>
                          </w:rPr>
                        </w:pPr>
                        <w:r w:rsidRPr="002E6BA1">
                          <w:rPr>
                            <w:rFonts w:asciiTheme="minorHAnsi" w:eastAsiaTheme="majorEastAsia" w:hAnsiTheme="minorHAnsi" w:cstheme="majorBidi"/>
                            <w:b/>
                            <w:bCs/>
                            <w:color w:val="3333CC"/>
                          </w:rPr>
                          <w:t xml:space="preserve">Participants at Arab Climate Resilience Initiative </w:t>
                        </w:r>
                        <w:r>
                          <w:rPr>
                            <w:rFonts w:asciiTheme="minorHAnsi" w:eastAsiaTheme="majorEastAsia" w:hAnsiTheme="minorHAnsi" w:cstheme="majorBidi"/>
                            <w:b/>
                            <w:bCs/>
                            <w:color w:val="3333CC"/>
                          </w:rPr>
                          <w:t xml:space="preserve">Launch </w:t>
                        </w:r>
                        <w:r w:rsidRPr="002E6BA1">
                          <w:rPr>
                            <w:rFonts w:asciiTheme="minorHAnsi" w:eastAsiaTheme="majorEastAsia" w:hAnsiTheme="minorHAnsi" w:cstheme="majorBidi"/>
                            <w:b/>
                            <w:bCs/>
                            <w:color w:val="3333CC"/>
                          </w:rPr>
                          <w:t>Events</w:t>
                        </w:r>
                      </w:p>
                      <w:p w14:paraId="1D9D80B5" w14:textId="77777777" w:rsidR="00FD4532" w:rsidRPr="002E6BA1" w:rsidRDefault="00FD4532" w:rsidP="002E6BA1">
                        <w:pPr>
                          <w:pStyle w:val="NormalWeb"/>
                          <w:spacing w:before="0" w:beforeAutospacing="0" w:after="0" w:afterAutospacing="0"/>
                          <w:ind w:left="58"/>
                          <w:jc w:val="center"/>
                          <w:textAlignment w:val="baseline"/>
                          <w:rPr>
                            <w:rFonts w:asciiTheme="minorHAnsi" w:hAnsiTheme="minorHAnsi"/>
                          </w:rPr>
                        </w:pPr>
                        <w:r w:rsidRPr="002E6BA1">
                          <w:rPr>
                            <w:rFonts w:asciiTheme="minorHAnsi" w:eastAsia="ヒラギノ明朝 ProN W3" w:hAnsiTheme="minorHAnsi" w:cs="ヒラギノ明朝 ProN W3"/>
                            <w:b/>
                            <w:bCs/>
                            <w:color w:val="2B2922"/>
                            <w:kern w:val="24"/>
                          </w:rPr>
                          <w:t>Stakeholders participation in the  ACRI consultations and Regional Forum included: government representatives, the League of Arab States, UNDP country offices and relevant UN agencies, universities and research institutions, development banks, donor partners, private sector representatives, and regional representatives from civil society and the media.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left:4437;top:32274;width:118821;height:5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">
                  <v:imagedata r:id="rId23" o:title=""/>
                </v:shape>
                <w10:anchorlock/>
              </v:group>
            </w:pict>
          </mc:Fallback>
        </mc:AlternateContent>
      </w:r>
    </w:p>
    <w:p w14:paraId="453D52D4" w14:textId="77777777" w:rsidR="002E6BA1" w:rsidRPr="002E6BA1" w:rsidRDefault="002E6BA1" w:rsidP="00F40AE3">
      <w:pPr>
        <w:tabs>
          <w:tab w:val="left" w:pos="270"/>
        </w:tabs>
        <w:spacing w:after="200" w:line="276" w:lineRule="auto"/>
        <w:ind w:left="540"/>
        <w:contextualSpacing/>
        <w:rPr>
          <w:rFonts w:ascii="Calibri" w:eastAsia="Calibri" w:hAnsi="Calibri"/>
          <w:sz w:val="22"/>
          <w:szCs w:val="22"/>
        </w:rPr>
      </w:pPr>
    </w:p>
    <w:p w14:paraId="5C9F5BBE" w14:textId="77777777" w:rsidR="002E6BA1" w:rsidRPr="002E6BA1" w:rsidRDefault="002E6BA1" w:rsidP="00F40AE3">
      <w:pPr>
        <w:tabs>
          <w:tab w:val="left" w:pos="270"/>
        </w:tabs>
        <w:spacing w:after="200" w:line="276" w:lineRule="auto"/>
        <w:ind w:left="540"/>
        <w:rPr>
          <w:rFonts w:ascii="Calibri" w:eastAsia="Calibri" w:hAnsi="Calibri"/>
          <w:b/>
          <w:sz w:val="22"/>
          <w:szCs w:val="22"/>
        </w:rPr>
      </w:pPr>
    </w:p>
    <w:p w14:paraId="688F61DC" w14:textId="77777777" w:rsidR="002E6BA1" w:rsidRPr="002E6BA1" w:rsidRDefault="002E6BA1" w:rsidP="00231A23">
      <w:pPr>
        <w:tabs>
          <w:tab w:val="left" w:pos="270"/>
        </w:tabs>
        <w:spacing w:after="200" w:line="276" w:lineRule="auto"/>
        <w:ind w:left="450"/>
        <w:rPr>
          <w:rFonts w:asciiTheme="minorHAnsi" w:eastAsia="Calibri" w:hAnsiTheme="minorHAnsi"/>
          <w:b/>
          <w:sz w:val="20"/>
          <w:szCs w:val="20"/>
        </w:rPr>
      </w:pPr>
      <w:r w:rsidRPr="002E6BA1">
        <w:rPr>
          <w:rFonts w:asciiTheme="minorHAnsi" w:eastAsia="Calibri" w:hAnsiTheme="minorHAnsi"/>
          <w:b/>
          <w:sz w:val="20"/>
          <w:szCs w:val="20"/>
        </w:rPr>
        <w:t>Framework of Action and Programme Development</w:t>
      </w:r>
    </w:p>
    <w:p w14:paraId="5FAA2CF5" w14:textId="665C86EE" w:rsidR="002E6BA1" w:rsidRPr="002E6BA1" w:rsidRDefault="002E6BA1" w:rsidP="00231A23">
      <w:pPr>
        <w:tabs>
          <w:tab w:val="left" w:pos="270"/>
        </w:tabs>
        <w:spacing w:line="276" w:lineRule="auto"/>
        <w:ind w:left="450"/>
        <w:rPr>
          <w:rFonts w:asciiTheme="minorHAnsi" w:eastAsia="Calibri" w:hAnsiTheme="minorHAnsi"/>
          <w:b/>
          <w:sz w:val="20"/>
          <w:szCs w:val="20"/>
        </w:rPr>
      </w:pPr>
      <w:r w:rsidRPr="002E6BA1">
        <w:rPr>
          <w:rFonts w:asciiTheme="minorHAnsi" w:eastAsia="Calibri" w:hAnsiTheme="minorHAnsi"/>
          <w:sz w:val="20"/>
          <w:szCs w:val="20"/>
        </w:rPr>
        <w:t>The content of statements and the validation achieved at the Regional Forum laid the foundation for an ACRI Regional Framework of Action, covering three programme areas: the support of institutional capacity to address the impacts of climate change; the support for local approaches to climate change; and the enhancing of resilience in the three priority areas of water and food security, sea-level rise and coastal erosion, and sustainable energy.  For a full description of the contents of th</w:t>
      </w:r>
      <w:r w:rsidR="00C254B9">
        <w:rPr>
          <w:rFonts w:asciiTheme="minorHAnsi" w:eastAsia="Calibri" w:hAnsiTheme="minorHAnsi"/>
          <w:sz w:val="20"/>
          <w:szCs w:val="20"/>
        </w:rPr>
        <w:t>ese programme areas, see Annex C</w:t>
      </w:r>
      <w:r w:rsidRPr="002E6BA1">
        <w:rPr>
          <w:rFonts w:asciiTheme="minorHAnsi" w:eastAsia="Calibri" w:hAnsiTheme="minorHAnsi"/>
          <w:sz w:val="20"/>
          <w:szCs w:val="20"/>
        </w:rPr>
        <w:t>, ‘Conclusions/Framework of Action’.</w:t>
      </w:r>
    </w:p>
    <w:p w14:paraId="1E8B8C65" w14:textId="77777777" w:rsidR="002E6BA1" w:rsidRPr="002E6BA1" w:rsidRDefault="002E6BA1" w:rsidP="00231A23">
      <w:pPr>
        <w:tabs>
          <w:tab w:val="left" w:pos="270"/>
        </w:tabs>
        <w:spacing w:after="200" w:line="276" w:lineRule="auto"/>
        <w:ind w:left="450"/>
        <w:rPr>
          <w:rFonts w:asciiTheme="minorHAnsi" w:eastAsia="Calibri" w:hAnsiTheme="minorHAnsi"/>
          <w:sz w:val="20"/>
          <w:szCs w:val="20"/>
        </w:rPr>
      </w:pPr>
    </w:p>
    <w:p w14:paraId="6A95CCEA" w14:textId="77777777" w:rsidR="002E6BA1" w:rsidRPr="002E6BA1" w:rsidRDefault="002E6BA1" w:rsidP="00231A23">
      <w:pPr>
        <w:tabs>
          <w:tab w:val="left" w:pos="270"/>
        </w:tabs>
        <w:spacing w:after="200" w:line="276" w:lineRule="auto"/>
        <w:ind w:left="450"/>
        <w:rPr>
          <w:rFonts w:asciiTheme="minorHAnsi" w:eastAsia="Calibri" w:hAnsiTheme="minorHAnsi"/>
          <w:sz w:val="20"/>
          <w:szCs w:val="20"/>
        </w:rPr>
      </w:pPr>
      <w:r w:rsidRPr="002E6BA1">
        <w:rPr>
          <w:rFonts w:asciiTheme="minorHAnsi" w:eastAsia="Calibri" w:hAnsiTheme="minorHAnsi"/>
          <w:sz w:val="20"/>
          <w:szCs w:val="20"/>
        </w:rPr>
        <w:t xml:space="preserve">Moving forward with this Framework of Action into 2011, a tentative timeline for the next-steps in the development  of ACRI has been laid out as follows:  </w:t>
      </w:r>
    </w:p>
    <w:p w14:paraId="0FE31F20"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 xml:space="preserve">Build up ACRI website (in English, French and Arabic) as a hub of resources, news, knowledge archive, and communication forum for all entities involved in ACRI </w:t>
      </w:r>
    </w:p>
    <w:p w14:paraId="172DDA9B"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 xml:space="preserve">Continue engagement with experts to further elaborate programming documents, with a focus on the agreed programming areas </w:t>
      </w:r>
      <w:r w:rsidRPr="009B78A7">
        <w:rPr>
          <w:rFonts w:asciiTheme="minorHAnsi" w:eastAsia="Calibri" w:hAnsiTheme="minorHAnsi"/>
          <w:b/>
          <w:sz w:val="20"/>
          <w:szCs w:val="20"/>
        </w:rPr>
        <w:t>(March 2011)</w:t>
      </w:r>
    </w:p>
    <w:p w14:paraId="552826D4"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 xml:space="preserve">Partnerships: Firm up established partnerships (International Center for Agricultural Research in the Dry Areas [ICARDA], on climate resilient agriculture ; NASA, on research on water and coastal erosion; International Renewable Energy Agency [IRENA]); Target partnerships with Desertec Foundation, the EU, ICLEI, and bilateral donors) </w:t>
      </w:r>
    </w:p>
    <w:p w14:paraId="0066678A"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Convene a meeting  with stakeholders including policymakers, experts, UNDP County Offices,  sister UN Agencies, and other partners to agree on a framework document for the initiative (</w:t>
      </w:r>
      <w:r w:rsidRPr="009B78A7">
        <w:rPr>
          <w:rFonts w:asciiTheme="minorHAnsi" w:eastAsia="Calibri" w:hAnsiTheme="minorHAnsi"/>
          <w:i/>
          <w:sz w:val="20"/>
          <w:szCs w:val="20"/>
        </w:rPr>
        <w:t>TENTATIVE</w:t>
      </w:r>
      <w:r w:rsidRPr="009B78A7">
        <w:rPr>
          <w:rFonts w:asciiTheme="minorHAnsi" w:eastAsia="Calibri" w:hAnsiTheme="minorHAnsi"/>
          <w:sz w:val="20"/>
          <w:szCs w:val="20"/>
        </w:rPr>
        <w:t>)</w:t>
      </w:r>
    </w:p>
    <w:p w14:paraId="739EC869"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 xml:space="preserve">PAC the project document </w:t>
      </w:r>
    </w:p>
    <w:p w14:paraId="2D7B5597"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 xml:space="preserve">Present the agreed document to Arab governments for signature/adoption  </w:t>
      </w:r>
    </w:p>
    <w:p w14:paraId="6F8F43DD"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 xml:space="preserve">Mobilize resources and partnerships around initiative </w:t>
      </w:r>
    </w:p>
    <w:p w14:paraId="662B7676" w14:textId="77777777" w:rsidR="002E6BA1" w:rsidRPr="009B78A7" w:rsidRDefault="002E6BA1" w:rsidP="00231A23">
      <w:pPr>
        <w:pStyle w:val="ListParagraph"/>
        <w:numPr>
          <w:ilvl w:val="0"/>
          <w:numId w:val="7"/>
        </w:numPr>
        <w:tabs>
          <w:tab w:val="left" w:pos="270"/>
          <w:tab w:val="num" w:pos="360"/>
        </w:tabs>
        <w:spacing w:after="200" w:line="276" w:lineRule="auto"/>
        <w:ind w:left="450"/>
        <w:rPr>
          <w:rFonts w:asciiTheme="minorHAnsi" w:eastAsia="Calibri" w:hAnsiTheme="minorHAnsi"/>
          <w:sz w:val="20"/>
          <w:szCs w:val="20"/>
        </w:rPr>
      </w:pPr>
      <w:r w:rsidRPr="009B78A7">
        <w:rPr>
          <w:rFonts w:asciiTheme="minorHAnsi" w:eastAsia="Calibri" w:hAnsiTheme="minorHAnsi"/>
          <w:sz w:val="20"/>
          <w:szCs w:val="20"/>
        </w:rPr>
        <w:t xml:space="preserve">Initiate Programme Activities Implementation </w:t>
      </w:r>
    </w:p>
    <w:p w14:paraId="2C6C6C67" w14:textId="77777777" w:rsidR="002E6BA1" w:rsidRPr="002E6BA1" w:rsidRDefault="002E6BA1" w:rsidP="00231A23">
      <w:pPr>
        <w:tabs>
          <w:tab w:val="left" w:pos="270"/>
        </w:tabs>
        <w:ind w:left="450"/>
        <w:rPr>
          <w:rFonts w:asciiTheme="minorHAnsi" w:eastAsia="Calibri" w:hAnsiTheme="minorHAnsi"/>
          <w:b/>
          <w:sz w:val="20"/>
          <w:szCs w:val="20"/>
        </w:rPr>
      </w:pPr>
    </w:p>
    <w:p w14:paraId="56877599" w14:textId="77777777" w:rsidR="002E6BA1" w:rsidRPr="002E6BA1" w:rsidRDefault="002E6BA1" w:rsidP="00231A23">
      <w:pPr>
        <w:tabs>
          <w:tab w:val="left" w:pos="270"/>
        </w:tabs>
        <w:ind w:left="450"/>
        <w:rPr>
          <w:rFonts w:asciiTheme="minorHAnsi" w:eastAsia="Calibri" w:hAnsiTheme="minorHAnsi"/>
          <w:b/>
          <w:sz w:val="20"/>
          <w:szCs w:val="20"/>
        </w:rPr>
      </w:pPr>
    </w:p>
    <w:p w14:paraId="25B741AE" w14:textId="77777777" w:rsidR="002E6BA1" w:rsidRPr="002E6BA1" w:rsidRDefault="002E6BA1" w:rsidP="00231A23">
      <w:pPr>
        <w:tabs>
          <w:tab w:val="left" w:pos="270"/>
        </w:tabs>
        <w:ind w:left="450"/>
        <w:rPr>
          <w:rFonts w:asciiTheme="minorHAnsi" w:eastAsia="Calibri" w:hAnsiTheme="minorHAnsi"/>
          <w:b/>
          <w:sz w:val="20"/>
          <w:szCs w:val="20"/>
        </w:rPr>
      </w:pPr>
      <w:r w:rsidRPr="002E6BA1">
        <w:rPr>
          <w:rFonts w:asciiTheme="minorHAnsi" w:eastAsia="Calibri" w:hAnsiTheme="minorHAnsi"/>
          <w:b/>
          <w:sz w:val="20"/>
          <w:szCs w:val="20"/>
        </w:rPr>
        <w:t>ANNEXES</w:t>
      </w:r>
    </w:p>
    <w:p w14:paraId="025F748D" w14:textId="77777777" w:rsidR="002E6BA1" w:rsidRPr="002E6BA1" w:rsidRDefault="002E6BA1" w:rsidP="00231A23">
      <w:pPr>
        <w:tabs>
          <w:tab w:val="left" w:pos="270"/>
        </w:tabs>
        <w:spacing w:after="200" w:line="276" w:lineRule="auto"/>
        <w:ind w:left="450"/>
        <w:rPr>
          <w:rFonts w:asciiTheme="minorHAnsi" w:eastAsia="Calibri" w:hAnsiTheme="minorHAnsi"/>
          <w:b/>
          <w:sz w:val="20"/>
          <w:szCs w:val="20"/>
        </w:rPr>
      </w:pPr>
    </w:p>
    <w:p w14:paraId="2306EB83" w14:textId="77777777" w:rsidR="002E6BA1" w:rsidRPr="002E6BA1" w:rsidRDefault="002E6BA1" w:rsidP="00231A23">
      <w:pPr>
        <w:tabs>
          <w:tab w:val="left" w:pos="270"/>
        </w:tabs>
        <w:spacing w:after="200" w:line="276" w:lineRule="auto"/>
        <w:ind w:left="450"/>
        <w:rPr>
          <w:rFonts w:asciiTheme="minorHAnsi" w:eastAsia="Calibri" w:hAnsiTheme="minorHAnsi"/>
          <w:b/>
          <w:sz w:val="20"/>
          <w:szCs w:val="20"/>
        </w:rPr>
      </w:pPr>
      <w:r w:rsidRPr="002E6BA1">
        <w:rPr>
          <w:rFonts w:asciiTheme="minorHAnsi" w:eastAsia="Calibri" w:hAnsiTheme="minorHAnsi"/>
          <w:b/>
          <w:sz w:val="20"/>
          <w:szCs w:val="20"/>
        </w:rPr>
        <w:t>ANNEX A:  Knowledge Products</w:t>
      </w:r>
    </w:p>
    <w:p w14:paraId="5B85D376" w14:textId="77777777" w:rsidR="002E6BA1" w:rsidRPr="002E6BA1" w:rsidRDefault="002E6BA1" w:rsidP="00231A23">
      <w:pPr>
        <w:tabs>
          <w:tab w:val="left" w:pos="270"/>
        </w:tabs>
        <w:spacing w:after="200" w:line="276" w:lineRule="auto"/>
        <w:ind w:left="450"/>
        <w:rPr>
          <w:rFonts w:asciiTheme="minorHAnsi" w:eastAsia="Calibri" w:hAnsiTheme="minorHAnsi"/>
          <w:b/>
          <w:sz w:val="20"/>
          <w:szCs w:val="20"/>
          <w:u w:val="single"/>
        </w:rPr>
      </w:pPr>
      <w:r w:rsidRPr="002E6BA1">
        <w:rPr>
          <w:rFonts w:asciiTheme="minorHAnsi" w:eastAsia="Calibri" w:hAnsiTheme="minorHAnsi"/>
          <w:b/>
          <w:sz w:val="20"/>
          <w:szCs w:val="20"/>
          <w:u w:val="single"/>
        </w:rPr>
        <w:t>Consultative Process Formulation Documents:</w:t>
      </w:r>
    </w:p>
    <w:p w14:paraId="380E42AA" w14:textId="77777777" w:rsidR="002E6BA1" w:rsidRPr="002E6BA1" w:rsidRDefault="002E6BA1" w:rsidP="00231A23">
      <w:pPr>
        <w:tabs>
          <w:tab w:val="left" w:pos="270"/>
          <w:tab w:val="num" w:pos="360"/>
        </w:tabs>
        <w:spacing w:after="200" w:line="276" w:lineRule="auto"/>
        <w:ind w:left="450"/>
        <w:rPr>
          <w:rFonts w:asciiTheme="minorHAnsi" w:eastAsia="Calibri" w:hAnsiTheme="minorHAnsi"/>
          <w:b/>
          <w:sz w:val="20"/>
          <w:szCs w:val="20"/>
        </w:rPr>
      </w:pPr>
      <w:r w:rsidRPr="002E6BA1">
        <w:rPr>
          <w:rFonts w:asciiTheme="minorHAnsi" w:eastAsia="Calibri" w:hAnsiTheme="minorHAnsi"/>
          <w:b/>
          <w:sz w:val="20"/>
          <w:szCs w:val="20"/>
        </w:rPr>
        <w:t xml:space="preserve">Concept Note Draft </w:t>
      </w:r>
    </w:p>
    <w:p w14:paraId="162043B6" w14:textId="77777777" w:rsidR="002E6BA1" w:rsidRPr="002E6BA1" w:rsidRDefault="002E6BA1" w:rsidP="00231A23">
      <w:pPr>
        <w:tabs>
          <w:tab w:val="left" w:pos="270"/>
        </w:tabs>
        <w:spacing w:line="276" w:lineRule="auto"/>
        <w:ind w:left="450"/>
        <w:rPr>
          <w:rFonts w:asciiTheme="minorHAnsi" w:eastAsia="Calibri" w:hAnsiTheme="minorHAnsi"/>
          <w:sz w:val="20"/>
          <w:szCs w:val="20"/>
        </w:rPr>
      </w:pPr>
      <w:r w:rsidRPr="002E6BA1">
        <w:rPr>
          <w:rFonts w:asciiTheme="minorHAnsi" w:eastAsia="Calibri" w:hAnsiTheme="minorHAnsi"/>
          <w:sz w:val="20"/>
          <w:szCs w:val="20"/>
        </w:rPr>
        <w:t xml:space="preserve">(located in: </w:t>
      </w:r>
      <w:r w:rsidRPr="002E6BA1">
        <w:rPr>
          <w:rFonts w:asciiTheme="minorHAnsi" w:eastAsia="Calibri" w:hAnsiTheme="minorHAnsi"/>
          <w:i/>
          <w:sz w:val="20"/>
          <w:szCs w:val="20"/>
        </w:rPr>
        <w:t>Climate Change Launch\</w:t>
      </w:r>
      <w:r w:rsidRPr="002E6BA1">
        <w:rPr>
          <w:rFonts w:asciiTheme="minorHAnsi" w:eastAsia="Calibri" w:hAnsiTheme="minorHAnsi"/>
          <w:sz w:val="20"/>
          <w:szCs w:val="20"/>
        </w:rPr>
        <w:t xml:space="preserve"> </w:t>
      </w:r>
      <w:r w:rsidRPr="002E6BA1">
        <w:rPr>
          <w:rFonts w:asciiTheme="minorHAnsi" w:eastAsia="Calibri" w:hAnsiTheme="minorHAnsi"/>
          <w:i/>
          <w:sz w:val="20"/>
          <w:szCs w:val="20"/>
        </w:rPr>
        <w:t>Concept Note</w:t>
      </w:r>
      <w:r w:rsidRPr="002E6BA1">
        <w:rPr>
          <w:rFonts w:asciiTheme="minorHAnsi" w:eastAsia="Calibri" w:hAnsiTheme="minorHAnsi"/>
          <w:sz w:val="20"/>
          <w:szCs w:val="20"/>
        </w:rPr>
        <w:t>)</w:t>
      </w:r>
    </w:p>
    <w:p w14:paraId="6ED24953" w14:textId="77777777" w:rsidR="002E6BA1" w:rsidRPr="002E6BA1" w:rsidRDefault="002E6BA1" w:rsidP="00231A23">
      <w:pPr>
        <w:tabs>
          <w:tab w:val="left" w:pos="270"/>
        </w:tabs>
        <w:spacing w:line="276" w:lineRule="auto"/>
        <w:ind w:left="450"/>
        <w:rPr>
          <w:rFonts w:asciiTheme="minorHAnsi" w:eastAsia="Calibri" w:hAnsiTheme="minorHAnsi"/>
          <w:sz w:val="20"/>
          <w:szCs w:val="20"/>
        </w:rPr>
      </w:pPr>
    </w:p>
    <w:p w14:paraId="1453D570" w14:textId="77777777" w:rsidR="002E6BA1" w:rsidRPr="002E6BA1" w:rsidRDefault="002E6BA1" w:rsidP="00231A23">
      <w:pPr>
        <w:tabs>
          <w:tab w:val="left" w:pos="270"/>
          <w:tab w:val="num" w:pos="360"/>
        </w:tabs>
        <w:spacing w:after="200" w:line="276" w:lineRule="auto"/>
        <w:ind w:left="450"/>
        <w:rPr>
          <w:rFonts w:asciiTheme="minorHAnsi" w:eastAsia="Calibri" w:hAnsiTheme="minorHAnsi"/>
          <w:b/>
          <w:sz w:val="20"/>
          <w:szCs w:val="20"/>
        </w:rPr>
      </w:pPr>
      <w:r w:rsidRPr="002E6BA1">
        <w:rPr>
          <w:rFonts w:asciiTheme="minorHAnsi" w:eastAsia="Calibri" w:hAnsiTheme="minorHAnsi"/>
          <w:b/>
          <w:sz w:val="20"/>
          <w:szCs w:val="20"/>
        </w:rPr>
        <w:t xml:space="preserve">Conclusions/Framework of Action </w:t>
      </w:r>
    </w:p>
    <w:p w14:paraId="6F2FECE5" w14:textId="77777777" w:rsidR="002E6BA1" w:rsidRPr="002E6BA1" w:rsidRDefault="002E6BA1" w:rsidP="00231A23">
      <w:pPr>
        <w:tabs>
          <w:tab w:val="left" w:pos="270"/>
        </w:tabs>
        <w:spacing w:line="276" w:lineRule="auto"/>
        <w:ind w:left="450"/>
        <w:rPr>
          <w:rFonts w:asciiTheme="minorHAnsi" w:eastAsia="Calibri" w:hAnsiTheme="minorHAnsi"/>
          <w:sz w:val="20"/>
          <w:szCs w:val="20"/>
        </w:rPr>
      </w:pPr>
      <w:r w:rsidRPr="002E6BA1">
        <w:rPr>
          <w:rFonts w:asciiTheme="minorHAnsi" w:eastAsia="Calibri" w:hAnsiTheme="minorHAnsi"/>
          <w:sz w:val="20"/>
          <w:szCs w:val="20"/>
        </w:rPr>
        <w:t xml:space="preserve">(located in: </w:t>
      </w:r>
      <w:r w:rsidRPr="002E6BA1">
        <w:rPr>
          <w:rFonts w:asciiTheme="minorHAnsi" w:eastAsia="Calibri" w:hAnsiTheme="minorHAnsi"/>
          <w:i/>
          <w:sz w:val="20"/>
          <w:szCs w:val="20"/>
        </w:rPr>
        <w:t>Climate Change Launch\</w:t>
      </w:r>
      <w:r w:rsidRPr="002E6BA1">
        <w:rPr>
          <w:rFonts w:asciiTheme="minorHAnsi" w:eastAsia="Calibri" w:hAnsiTheme="minorHAnsi"/>
          <w:sz w:val="20"/>
          <w:szCs w:val="20"/>
        </w:rPr>
        <w:t xml:space="preserve"> </w:t>
      </w:r>
      <w:r w:rsidRPr="002E6BA1">
        <w:rPr>
          <w:rFonts w:asciiTheme="minorHAnsi" w:eastAsia="Calibri" w:hAnsiTheme="minorHAnsi"/>
          <w:i/>
          <w:sz w:val="20"/>
          <w:szCs w:val="20"/>
        </w:rPr>
        <w:t>Consultations and other Events 2010-2011 \REGIONAL FORUM_Morocco\Comments and Conclusions</w:t>
      </w:r>
      <w:r w:rsidRPr="002E6BA1">
        <w:rPr>
          <w:rFonts w:asciiTheme="minorHAnsi" w:eastAsia="Calibri" w:hAnsiTheme="minorHAnsi"/>
          <w:sz w:val="20"/>
          <w:szCs w:val="20"/>
        </w:rPr>
        <w:t>)</w:t>
      </w:r>
    </w:p>
    <w:p w14:paraId="1CA00AC6"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p>
    <w:p w14:paraId="42CA11E4" w14:textId="77777777" w:rsidR="002E6BA1" w:rsidRPr="002E6BA1" w:rsidRDefault="002E6BA1" w:rsidP="00231A23">
      <w:pPr>
        <w:tabs>
          <w:tab w:val="left" w:pos="270"/>
          <w:tab w:val="num" w:pos="360"/>
        </w:tabs>
        <w:spacing w:after="200" w:line="276" w:lineRule="auto"/>
        <w:ind w:left="450"/>
        <w:rPr>
          <w:rFonts w:asciiTheme="minorHAnsi" w:eastAsia="Calibri" w:hAnsiTheme="minorHAnsi"/>
          <w:b/>
          <w:sz w:val="20"/>
          <w:szCs w:val="20"/>
        </w:rPr>
      </w:pPr>
      <w:r w:rsidRPr="002E6BA1">
        <w:rPr>
          <w:rFonts w:asciiTheme="minorHAnsi" w:eastAsia="Calibri" w:hAnsiTheme="minorHAnsi"/>
          <w:b/>
          <w:sz w:val="20"/>
          <w:szCs w:val="20"/>
        </w:rPr>
        <w:t>“Arab Climate Resilience Initiative: Toward a Unified Response”</w:t>
      </w:r>
    </w:p>
    <w:p w14:paraId="5D1D2800" w14:textId="77777777" w:rsidR="002E6BA1" w:rsidRPr="002E6BA1" w:rsidRDefault="002E6BA1" w:rsidP="00231A23">
      <w:pPr>
        <w:tabs>
          <w:tab w:val="left" w:pos="270"/>
        </w:tabs>
        <w:spacing w:line="276" w:lineRule="auto"/>
        <w:ind w:left="450"/>
        <w:rPr>
          <w:rFonts w:asciiTheme="minorHAnsi" w:eastAsia="Calibri" w:hAnsiTheme="minorHAnsi"/>
          <w:sz w:val="20"/>
          <w:szCs w:val="20"/>
        </w:rPr>
      </w:pPr>
      <w:r w:rsidRPr="002E6BA1">
        <w:rPr>
          <w:rFonts w:asciiTheme="minorHAnsi" w:eastAsia="Calibri" w:hAnsiTheme="minorHAnsi"/>
          <w:sz w:val="20"/>
          <w:szCs w:val="20"/>
        </w:rPr>
        <w:t>(located in:</w:t>
      </w:r>
      <w:r w:rsidRPr="002E6BA1">
        <w:rPr>
          <w:rFonts w:asciiTheme="minorHAnsi" w:eastAsia="Calibri" w:hAnsiTheme="minorHAnsi"/>
          <w:i/>
          <w:sz w:val="20"/>
          <w:szCs w:val="20"/>
        </w:rPr>
        <w:t xml:space="preserve"> Climate Change Launch\</w:t>
      </w:r>
      <w:r w:rsidRPr="002E6BA1">
        <w:rPr>
          <w:rFonts w:asciiTheme="minorHAnsi" w:eastAsia="Calibri" w:hAnsiTheme="minorHAnsi"/>
          <w:sz w:val="20"/>
          <w:szCs w:val="20"/>
        </w:rPr>
        <w:t xml:space="preserve"> </w:t>
      </w:r>
      <w:r w:rsidRPr="002E6BA1">
        <w:rPr>
          <w:rFonts w:asciiTheme="minorHAnsi" w:eastAsia="Calibri" w:hAnsiTheme="minorHAnsi"/>
          <w:i/>
          <w:sz w:val="20"/>
          <w:szCs w:val="20"/>
        </w:rPr>
        <w:t xml:space="preserve">Consultations and other Events 2010-2011 </w:t>
      </w:r>
      <w:r w:rsidRPr="002E6BA1">
        <w:rPr>
          <w:rFonts w:asciiTheme="minorHAnsi" w:eastAsia="Calibri" w:hAnsiTheme="minorHAnsi"/>
          <w:sz w:val="20"/>
          <w:szCs w:val="20"/>
        </w:rPr>
        <w:t>\REGIONAL FORUM_Morocco\Forum Report\FINAL DRAFT)</w:t>
      </w:r>
    </w:p>
    <w:p w14:paraId="42946F7A" w14:textId="77777777" w:rsidR="002E6BA1" w:rsidRPr="002E6BA1" w:rsidRDefault="002E6BA1" w:rsidP="00231A23">
      <w:pPr>
        <w:tabs>
          <w:tab w:val="left" w:pos="270"/>
        </w:tabs>
        <w:spacing w:line="276" w:lineRule="auto"/>
        <w:ind w:left="450"/>
        <w:rPr>
          <w:rFonts w:asciiTheme="minorHAnsi" w:eastAsia="Calibri" w:hAnsiTheme="minorHAnsi"/>
          <w:sz w:val="20"/>
          <w:szCs w:val="20"/>
        </w:rPr>
      </w:pPr>
    </w:p>
    <w:p w14:paraId="53856F3D" w14:textId="77777777" w:rsidR="002E6BA1" w:rsidRPr="002E6BA1" w:rsidRDefault="002E6BA1" w:rsidP="00231A23">
      <w:pPr>
        <w:tabs>
          <w:tab w:val="left" w:pos="270"/>
        </w:tabs>
        <w:spacing w:after="200" w:line="276" w:lineRule="auto"/>
        <w:ind w:left="450"/>
        <w:rPr>
          <w:rFonts w:asciiTheme="minorHAnsi" w:eastAsia="Calibri" w:hAnsiTheme="minorHAnsi"/>
          <w:b/>
          <w:sz w:val="20"/>
          <w:szCs w:val="20"/>
        </w:rPr>
      </w:pPr>
      <w:r w:rsidRPr="002E6BA1">
        <w:rPr>
          <w:rFonts w:asciiTheme="minorHAnsi" w:eastAsia="Calibri" w:hAnsiTheme="minorHAnsi"/>
          <w:b/>
          <w:sz w:val="20"/>
          <w:szCs w:val="20"/>
          <w:u w:val="single"/>
        </w:rPr>
        <w:t xml:space="preserve">Background Research: </w:t>
      </w:r>
      <w:r w:rsidRPr="002E6BA1">
        <w:rPr>
          <w:rFonts w:asciiTheme="minorHAnsi" w:eastAsia="Calibri" w:hAnsiTheme="minorHAnsi"/>
          <w:b/>
          <w:sz w:val="20"/>
          <w:szCs w:val="20"/>
        </w:rPr>
        <w:t xml:space="preserve"> </w:t>
      </w:r>
    </w:p>
    <w:p w14:paraId="410961C9" w14:textId="77777777" w:rsidR="002E6BA1" w:rsidRPr="002E6BA1" w:rsidRDefault="002E6BA1" w:rsidP="00231A23">
      <w:pPr>
        <w:tabs>
          <w:tab w:val="left" w:pos="270"/>
        </w:tabs>
        <w:spacing w:after="200" w:line="276" w:lineRule="auto"/>
        <w:ind w:left="450"/>
        <w:rPr>
          <w:rFonts w:asciiTheme="minorHAnsi" w:eastAsia="Calibri" w:hAnsiTheme="minorHAnsi"/>
          <w:sz w:val="20"/>
          <w:szCs w:val="20"/>
        </w:rPr>
      </w:pPr>
      <w:r w:rsidRPr="002E6BA1">
        <w:rPr>
          <w:rFonts w:asciiTheme="minorHAnsi" w:eastAsia="Calibri" w:hAnsiTheme="minorHAnsi"/>
          <w:sz w:val="20"/>
          <w:szCs w:val="20"/>
        </w:rPr>
        <w:t xml:space="preserve">(Located in </w:t>
      </w:r>
      <w:r w:rsidRPr="002E6BA1">
        <w:rPr>
          <w:rFonts w:asciiTheme="minorHAnsi" w:eastAsia="Calibri" w:hAnsiTheme="minorHAnsi"/>
          <w:i/>
          <w:sz w:val="20"/>
          <w:szCs w:val="20"/>
        </w:rPr>
        <w:t>ACRI Launch Phase\Background Papers</w:t>
      </w:r>
      <w:r w:rsidRPr="002E6BA1">
        <w:rPr>
          <w:rFonts w:asciiTheme="minorHAnsi" w:eastAsia="Calibri" w:hAnsiTheme="minorHAnsi"/>
          <w:sz w:val="20"/>
          <w:szCs w:val="20"/>
        </w:rPr>
        <w:t>)</w:t>
      </w:r>
    </w:p>
    <w:p w14:paraId="1FF921B5" w14:textId="77777777" w:rsidR="002E6BA1" w:rsidRPr="002E6BA1" w:rsidRDefault="002E6BA1" w:rsidP="00231A23">
      <w:pPr>
        <w:tabs>
          <w:tab w:val="left" w:pos="270"/>
        </w:tabs>
        <w:spacing w:after="200" w:line="276" w:lineRule="auto"/>
        <w:ind w:left="450"/>
        <w:rPr>
          <w:rFonts w:asciiTheme="minorHAnsi" w:eastAsia="Calibri" w:hAnsiTheme="minorHAnsi"/>
          <w:b/>
          <w:i/>
          <w:sz w:val="20"/>
          <w:szCs w:val="20"/>
          <w:u w:val="single"/>
        </w:rPr>
      </w:pPr>
      <w:r w:rsidRPr="002E6BA1">
        <w:rPr>
          <w:rFonts w:asciiTheme="minorHAnsi" w:eastAsia="Calibri" w:hAnsiTheme="minorHAnsi"/>
          <w:i/>
          <w:sz w:val="20"/>
          <w:szCs w:val="20"/>
          <w:u w:val="single"/>
        </w:rPr>
        <w:t>Initial Research</w:t>
      </w:r>
    </w:p>
    <w:p w14:paraId="338ECD62"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r w:rsidRPr="002E6BA1">
        <w:rPr>
          <w:rFonts w:asciiTheme="minorHAnsi" w:eastAsia="Calibri" w:hAnsiTheme="minorHAnsi"/>
          <w:b/>
          <w:sz w:val="20"/>
          <w:szCs w:val="20"/>
        </w:rPr>
        <w:t>Desk Review and Mapping of Climate Change Issues, Initiatives and Actors in Arab States</w:t>
      </w:r>
    </w:p>
    <w:p w14:paraId="0869FE06" w14:textId="77777777" w:rsidR="002E6BA1" w:rsidRPr="002E6BA1" w:rsidRDefault="002E6BA1" w:rsidP="00231A23">
      <w:pPr>
        <w:tabs>
          <w:tab w:val="left" w:pos="270"/>
        </w:tabs>
        <w:spacing w:line="276" w:lineRule="auto"/>
        <w:ind w:left="450"/>
        <w:rPr>
          <w:rFonts w:asciiTheme="minorHAnsi" w:eastAsia="Calibri" w:hAnsiTheme="minorHAnsi"/>
          <w:i/>
          <w:sz w:val="20"/>
          <w:szCs w:val="20"/>
        </w:rPr>
      </w:pPr>
      <w:r w:rsidRPr="002E6BA1">
        <w:rPr>
          <w:rFonts w:asciiTheme="minorHAnsi" w:eastAsia="Calibri" w:hAnsiTheme="minorHAnsi"/>
          <w:sz w:val="20"/>
          <w:szCs w:val="20"/>
        </w:rPr>
        <w:t xml:space="preserve">(Georges Akl, 2009, UNDP) </w:t>
      </w:r>
    </w:p>
    <w:p w14:paraId="6542E25A" w14:textId="77777777" w:rsidR="002E6BA1" w:rsidRPr="002E6BA1" w:rsidRDefault="002E6BA1" w:rsidP="00231A23">
      <w:pPr>
        <w:tabs>
          <w:tab w:val="left" w:pos="270"/>
        </w:tabs>
        <w:spacing w:line="276" w:lineRule="auto"/>
        <w:ind w:left="450"/>
        <w:rPr>
          <w:rFonts w:asciiTheme="minorHAnsi" w:eastAsia="Calibri" w:hAnsiTheme="minorHAnsi"/>
          <w:sz w:val="20"/>
          <w:szCs w:val="20"/>
        </w:rPr>
      </w:pPr>
    </w:p>
    <w:p w14:paraId="51F27D0C"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r w:rsidRPr="002E6BA1">
        <w:rPr>
          <w:rFonts w:asciiTheme="minorHAnsi" w:eastAsia="Calibri" w:hAnsiTheme="minorHAnsi"/>
          <w:b/>
          <w:sz w:val="20"/>
          <w:szCs w:val="20"/>
        </w:rPr>
        <w:t>Mapping Climate Change Issues, Initiatives, and Actors in the Arab Region</w:t>
      </w:r>
    </w:p>
    <w:p w14:paraId="5EB413D8" w14:textId="77777777" w:rsidR="002E6BA1" w:rsidRPr="002E6BA1" w:rsidRDefault="002E6BA1" w:rsidP="00231A23">
      <w:pPr>
        <w:tabs>
          <w:tab w:val="left" w:pos="270"/>
        </w:tabs>
        <w:spacing w:line="276" w:lineRule="auto"/>
        <w:ind w:left="450"/>
        <w:rPr>
          <w:rFonts w:asciiTheme="minorHAnsi" w:eastAsia="Calibri" w:hAnsiTheme="minorHAnsi"/>
          <w:i/>
          <w:sz w:val="20"/>
          <w:szCs w:val="20"/>
        </w:rPr>
      </w:pPr>
      <w:r w:rsidRPr="002E6BA1">
        <w:rPr>
          <w:rFonts w:asciiTheme="minorHAnsi" w:eastAsia="Calibri" w:hAnsiTheme="minorHAnsi"/>
          <w:sz w:val="20"/>
          <w:szCs w:val="20"/>
        </w:rPr>
        <w:t xml:space="preserve">(Nazia Habib-Mintz, 2010, UNDP) </w:t>
      </w:r>
    </w:p>
    <w:p w14:paraId="3D6A212E"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p>
    <w:p w14:paraId="2B87C824"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r w:rsidRPr="002E6BA1">
        <w:rPr>
          <w:rFonts w:asciiTheme="minorHAnsi" w:eastAsia="Calibri" w:hAnsiTheme="minorHAnsi"/>
          <w:b/>
          <w:sz w:val="20"/>
          <w:szCs w:val="20"/>
        </w:rPr>
        <w:t xml:space="preserve">Mapping of Climate Change Threats and Human Development Impacts in the Arab Region </w:t>
      </w:r>
    </w:p>
    <w:p w14:paraId="1315CC2C" w14:textId="77777777" w:rsidR="002E6BA1" w:rsidRPr="002E6BA1" w:rsidRDefault="002E6BA1" w:rsidP="00231A23">
      <w:pPr>
        <w:tabs>
          <w:tab w:val="left" w:pos="270"/>
        </w:tabs>
        <w:spacing w:after="200" w:line="276" w:lineRule="auto"/>
        <w:ind w:left="450"/>
        <w:rPr>
          <w:rFonts w:asciiTheme="minorHAnsi" w:eastAsia="Calibri" w:hAnsiTheme="minorHAnsi"/>
          <w:sz w:val="20"/>
          <w:szCs w:val="20"/>
        </w:rPr>
      </w:pPr>
      <w:r w:rsidRPr="002E6BA1">
        <w:rPr>
          <w:rFonts w:asciiTheme="minorHAnsi" w:eastAsia="Calibri" w:hAnsiTheme="minorHAnsi"/>
          <w:sz w:val="20"/>
          <w:szCs w:val="20"/>
        </w:rPr>
        <w:t>(Balgis Elasha, 2010, UNDP)</w:t>
      </w:r>
    </w:p>
    <w:p w14:paraId="46466536"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r w:rsidRPr="002E6BA1">
        <w:rPr>
          <w:rFonts w:asciiTheme="minorHAnsi" w:eastAsia="Calibri" w:hAnsiTheme="minorHAnsi"/>
          <w:b/>
          <w:sz w:val="20"/>
          <w:szCs w:val="20"/>
        </w:rPr>
        <w:t xml:space="preserve">Climate Change Adaptation: Options and Good Practices for the Arab Region </w:t>
      </w:r>
    </w:p>
    <w:p w14:paraId="15A5AF6C" w14:textId="77777777" w:rsidR="002E6BA1" w:rsidRPr="002E6BA1" w:rsidRDefault="002E6BA1" w:rsidP="00231A23">
      <w:pPr>
        <w:tabs>
          <w:tab w:val="left" w:pos="270"/>
        </w:tabs>
        <w:spacing w:after="200" w:line="276" w:lineRule="auto"/>
        <w:ind w:left="450"/>
        <w:rPr>
          <w:rFonts w:asciiTheme="minorHAnsi" w:eastAsia="Calibri" w:hAnsiTheme="minorHAnsi"/>
          <w:sz w:val="20"/>
          <w:szCs w:val="20"/>
        </w:rPr>
      </w:pPr>
      <w:r w:rsidRPr="002E6BA1">
        <w:rPr>
          <w:rFonts w:asciiTheme="minorHAnsi" w:eastAsia="Calibri" w:hAnsiTheme="minorHAnsi"/>
          <w:sz w:val="20"/>
          <w:szCs w:val="20"/>
        </w:rPr>
        <w:t>(Balgis Elasha, 2010, UNDP)</w:t>
      </w:r>
    </w:p>
    <w:p w14:paraId="10477DCE" w14:textId="77777777" w:rsidR="002E6BA1" w:rsidRPr="002E6BA1" w:rsidRDefault="002E6BA1" w:rsidP="00231A23">
      <w:pPr>
        <w:tabs>
          <w:tab w:val="left" w:pos="270"/>
        </w:tabs>
        <w:spacing w:after="200" w:line="276" w:lineRule="auto"/>
        <w:ind w:left="450"/>
        <w:rPr>
          <w:rFonts w:asciiTheme="minorHAnsi" w:eastAsia="Calibri" w:hAnsiTheme="minorHAnsi"/>
          <w:i/>
          <w:sz w:val="20"/>
          <w:szCs w:val="20"/>
          <w:u w:val="single"/>
        </w:rPr>
      </w:pPr>
      <w:r w:rsidRPr="002E6BA1">
        <w:rPr>
          <w:rFonts w:asciiTheme="minorHAnsi" w:eastAsia="Calibri" w:hAnsiTheme="minorHAnsi"/>
          <w:i/>
          <w:sz w:val="20"/>
          <w:szCs w:val="20"/>
          <w:u w:val="single"/>
        </w:rPr>
        <w:t>Consultation Background Papers</w:t>
      </w:r>
    </w:p>
    <w:p w14:paraId="21B20AD3"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r w:rsidRPr="002E6BA1">
        <w:rPr>
          <w:rFonts w:asciiTheme="minorHAnsi" w:eastAsia="Calibri" w:hAnsiTheme="minorHAnsi"/>
          <w:b/>
          <w:sz w:val="20"/>
          <w:szCs w:val="20"/>
        </w:rPr>
        <w:t xml:space="preserve">Impact of Sea-Level Rise on the Arab Region </w:t>
      </w:r>
    </w:p>
    <w:p w14:paraId="465602F7" w14:textId="77777777" w:rsidR="002E6BA1" w:rsidRPr="002E6BA1" w:rsidRDefault="002E6BA1" w:rsidP="00231A23">
      <w:pPr>
        <w:tabs>
          <w:tab w:val="left" w:pos="270"/>
        </w:tabs>
        <w:spacing w:after="200" w:line="276" w:lineRule="auto"/>
        <w:ind w:left="450"/>
        <w:rPr>
          <w:rFonts w:asciiTheme="minorHAnsi" w:eastAsia="Calibri" w:hAnsiTheme="minorHAnsi"/>
          <w:sz w:val="20"/>
          <w:szCs w:val="20"/>
        </w:rPr>
      </w:pPr>
      <w:r w:rsidRPr="002E6BA1">
        <w:rPr>
          <w:rFonts w:asciiTheme="minorHAnsi" w:eastAsia="Calibri" w:hAnsiTheme="minorHAnsi"/>
          <w:sz w:val="20"/>
          <w:szCs w:val="20"/>
        </w:rPr>
        <w:t>(Mohamed El-Raey, 2010)</w:t>
      </w:r>
    </w:p>
    <w:p w14:paraId="6CBC8E0D" w14:textId="77777777" w:rsidR="002E6BA1" w:rsidRPr="002E6BA1" w:rsidRDefault="002E6BA1" w:rsidP="00231A23">
      <w:pPr>
        <w:tabs>
          <w:tab w:val="left" w:pos="270"/>
        </w:tabs>
        <w:spacing w:line="276" w:lineRule="auto"/>
        <w:ind w:left="450"/>
        <w:rPr>
          <w:rFonts w:asciiTheme="minorHAnsi" w:eastAsia="Calibri" w:hAnsiTheme="minorHAnsi"/>
          <w:sz w:val="20"/>
          <w:szCs w:val="20"/>
        </w:rPr>
      </w:pPr>
      <w:r w:rsidRPr="002E6BA1">
        <w:rPr>
          <w:rFonts w:asciiTheme="minorHAnsi" w:eastAsia="Calibri" w:hAnsiTheme="minorHAnsi"/>
          <w:b/>
          <w:sz w:val="20"/>
          <w:szCs w:val="20"/>
        </w:rPr>
        <w:t>Climate Change and Energy: Economic Challenges and Opportunities in the Arab Regions</w:t>
      </w:r>
      <w:r w:rsidRPr="002E6BA1">
        <w:rPr>
          <w:rFonts w:asciiTheme="minorHAnsi" w:eastAsia="Calibri" w:hAnsiTheme="minorHAnsi"/>
          <w:sz w:val="20"/>
          <w:szCs w:val="20"/>
        </w:rPr>
        <w:t xml:space="preserve"> </w:t>
      </w:r>
    </w:p>
    <w:p w14:paraId="18A27E23" w14:textId="77777777" w:rsidR="002E6BA1" w:rsidRPr="002E6BA1" w:rsidRDefault="002E6BA1" w:rsidP="00231A23">
      <w:pPr>
        <w:tabs>
          <w:tab w:val="left" w:pos="270"/>
        </w:tabs>
        <w:spacing w:after="200" w:line="276" w:lineRule="auto"/>
        <w:ind w:left="450"/>
        <w:rPr>
          <w:rFonts w:asciiTheme="minorHAnsi" w:eastAsia="Calibri" w:hAnsiTheme="minorHAnsi"/>
          <w:sz w:val="20"/>
          <w:szCs w:val="20"/>
        </w:rPr>
      </w:pPr>
      <w:r w:rsidRPr="002E6BA1">
        <w:rPr>
          <w:rFonts w:asciiTheme="minorHAnsi" w:eastAsia="Calibri" w:hAnsiTheme="minorHAnsi"/>
          <w:sz w:val="20"/>
          <w:szCs w:val="20"/>
        </w:rPr>
        <w:t>(Ibrahim Abdel Gelil, 2010)</w:t>
      </w:r>
    </w:p>
    <w:p w14:paraId="2CCDD078" w14:textId="77777777" w:rsidR="002E6BA1" w:rsidRPr="002E6BA1" w:rsidRDefault="002E6BA1" w:rsidP="00231A23">
      <w:pPr>
        <w:tabs>
          <w:tab w:val="left" w:pos="270"/>
        </w:tabs>
        <w:spacing w:line="276" w:lineRule="auto"/>
        <w:ind w:left="450"/>
        <w:rPr>
          <w:rFonts w:asciiTheme="minorHAnsi" w:eastAsia="Calibri" w:hAnsiTheme="minorHAnsi"/>
          <w:b/>
          <w:sz w:val="20"/>
          <w:szCs w:val="20"/>
        </w:rPr>
      </w:pPr>
      <w:r w:rsidRPr="002E6BA1">
        <w:rPr>
          <w:rFonts w:asciiTheme="minorHAnsi" w:eastAsia="Calibri" w:hAnsiTheme="minorHAnsi"/>
          <w:b/>
          <w:sz w:val="20"/>
          <w:szCs w:val="20"/>
        </w:rPr>
        <w:t xml:space="preserve">Climate Change Research on Energy Efficiency in the Arab Region </w:t>
      </w:r>
    </w:p>
    <w:p w14:paraId="6EC35792" w14:textId="77777777" w:rsidR="002E6BA1" w:rsidRPr="0033157A" w:rsidRDefault="002E6BA1" w:rsidP="00231A23">
      <w:pPr>
        <w:tabs>
          <w:tab w:val="left" w:pos="270"/>
        </w:tabs>
        <w:spacing w:after="200" w:line="276" w:lineRule="auto"/>
        <w:ind w:left="450"/>
        <w:rPr>
          <w:rFonts w:asciiTheme="minorHAnsi" w:eastAsia="Calibri" w:hAnsiTheme="minorHAnsi"/>
          <w:sz w:val="20"/>
          <w:szCs w:val="20"/>
          <w:lang w:val="fr-FR"/>
        </w:rPr>
      </w:pPr>
      <w:r w:rsidRPr="0033157A">
        <w:rPr>
          <w:rFonts w:asciiTheme="minorHAnsi" w:eastAsia="Calibri" w:hAnsiTheme="minorHAnsi"/>
          <w:sz w:val="20"/>
          <w:szCs w:val="20"/>
          <w:lang w:val="fr-FR"/>
        </w:rPr>
        <w:t>(Nesreen Ghaddar, 2010)</w:t>
      </w:r>
    </w:p>
    <w:p w14:paraId="57035CEC" w14:textId="77777777" w:rsidR="002E6BA1" w:rsidRPr="0033157A" w:rsidRDefault="002E6BA1" w:rsidP="00231A23">
      <w:pPr>
        <w:tabs>
          <w:tab w:val="left" w:pos="270"/>
        </w:tabs>
        <w:spacing w:after="120" w:line="276" w:lineRule="auto"/>
        <w:ind w:left="450"/>
        <w:rPr>
          <w:rFonts w:asciiTheme="minorHAnsi" w:eastAsia="Calibri" w:hAnsiTheme="minorHAnsi"/>
          <w:bCs/>
          <w:sz w:val="20"/>
          <w:szCs w:val="20"/>
          <w:lang w:val="fr-FR"/>
        </w:rPr>
      </w:pPr>
      <w:r w:rsidRPr="0033157A">
        <w:rPr>
          <w:rFonts w:asciiTheme="minorHAnsi" w:eastAsia="Calibri" w:hAnsiTheme="minorHAnsi"/>
          <w:b/>
          <w:bCs/>
          <w:sz w:val="20"/>
          <w:szCs w:val="20"/>
          <w:lang w:val="fr-FR"/>
        </w:rPr>
        <w:t>Approche locale et territorial du changement climatique dans les Pays Arabes</w:t>
      </w:r>
    </w:p>
    <w:p w14:paraId="37109E54" w14:textId="77777777" w:rsidR="002E6BA1" w:rsidRPr="002E6BA1" w:rsidRDefault="002E6BA1" w:rsidP="00231A23">
      <w:pPr>
        <w:tabs>
          <w:tab w:val="left" w:pos="270"/>
        </w:tabs>
        <w:spacing w:after="120" w:line="276" w:lineRule="auto"/>
        <w:ind w:left="450"/>
        <w:rPr>
          <w:rFonts w:asciiTheme="minorHAnsi" w:eastAsia="Calibri" w:hAnsiTheme="minorHAnsi" w:cs="Calibri,Bold"/>
          <w:bCs/>
          <w:sz w:val="20"/>
          <w:szCs w:val="20"/>
        </w:rPr>
      </w:pPr>
      <w:r w:rsidRPr="002E6BA1">
        <w:rPr>
          <w:rFonts w:asciiTheme="minorHAnsi" w:eastAsia="Calibri" w:hAnsiTheme="minorHAnsi"/>
          <w:bCs/>
          <w:sz w:val="20"/>
          <w:szCs w:val="20"/>
        </w:rPr>
        <w:t>(</w:t>
      </w:r>
      <w:r w:rsidRPr="002E6BA1">
        <w:rPr>
          <w:rFonts w:asciiTheme="minorHAnsi" w:eastAsia="Calibri" w:hAnsiTheme="minorHAnsi" w:cs="Calibri,Bold"/>
          <w:bCs/>
          <w:sz w:val="20"/>
          <w:szCs w:val="20"/>
        </w:rPr>
        <w:t>Meriem Houzir, 2010)</w:t>
      </w:r>
    </w:p>
    <w:p w14:paraId="1396D921" w14:textId="77777777" w:rsidR="002E6BA1" w:rsidRPr="002E6BA1" w:rsidRDefault="002E6BA1" w:rsidP="00231A23">
      <w:pPr>
        <w:tabs>
          <w:tab w:val="left" w:pos="270"/>
        </w:tabs>
        <w:spacing w:after="120" w:line="276" w:lineRule="auto"/>
        <w:ind w:left="450"/>
        <w:rPr>
          <w:rFonts w:asciiTheme="minorHAnsi" w:eastAsia="Calibri" w:hAnsiTheme="minorHAnsi" w:cs="Calibri,Bold"/>
          <w:bCs/>
          <w:i/>
          <w:sz w:val="20"/>
          <w:szCs w:val="20"/>
          <w:u w:val="single"/>
        </w:rPr>
      </w:pPr>
      <w:r w:rsidRPr="002E6BA1">
        <w:rPr>
          <w:rFonts w:asciiTheme="minorHAnsi" w:eastAsia="Calibri" w:hAnsiTheme="minorHAnsi" w:cs="Calibri,Bold"/>
          <w:bCs/>
          <w:i/>
          <w:sz w:val="20"/>
          <w:szCs w:val="20"/>
          <w:u w:val="single"/>
        </w:rPr>
        <w:t>Other</w:t>
      </w:r>
    </w:p>
    <w:p w14:paraId="1D148DF3" w14:textId="77777777" w:rsidR="002E6BA1" w:rsidRPr="002E6BA1" w:rsidRDefault="002E6BA1" w:rsidP="00231A23">
      <w:pPr>
        <w:tabs>
          <w:tab w:val="left" w:pos="270"/>
        </w:tabs>
        <w:spacing w:after="120" w:line="276" w:lineRule="auto"/>
        <w:ind w:left="450"/>
        <w:rPr>
          <w:rFonts w:asciiTheme="minorHAnsi" w:eastAsia="Calibri" w:hAnsiTheme="minorHAnsi" w:cs="Calibri,Bold"/>
          <w:b/>
          <w:bCs/>
          <w:sz w:val="20"/>
          <w:szCs w:val="20"/>
        </w:rPr>
      </w:pPr>
      <w:r w:rsidRPr="002E6BA1">
        <w:rPr>
          <w:rFonts w:asciiTheme="minorHAnsi" w:eastAsia="Calibri" w:hAnsiTheme="minorHAnsi" w:cs="Calibri,Bold"/>
          <w:b/>
          <w:bCs/>
          <w:sz w:val="20"/>
          <w:szCs w:val="20"/>
        </w:rPr>
        <w:t xml:space="preserve">Funding for Climate Change in the Arab Region </w:t>
      </w:r>
    </w:p>
    <w:p w14:paraId="38965747" w14:textId="77777777" w:rsidR="002E6BA1" w:rsidRPr="002E6BA1" w:rsidRDefault="002E6BA1" w:rsidP="00231A23">
      <w:pPr>
        <w:tabs>
          <w:tab w:val="left" w:pos="270"/>
        </w:tabs>
        <w:spacing w:after="120" w:line="276" w:lineRule="auto"/>
        <w:ind w:left="450"/>
        <w:rPr>
          <w:rFonts w:asciiTheme="minorHAnsi" w:eastAsia="Calibri" w:hAnsiTheme="minorHAnsi" w:cs="Calibri,Bold"/>
          <w:bCs/>
          <w:sz w:val="20"/>
          <w:szCs w:val="20"/>
        </w:rPr>
      </w:pPr>
      <w:r w:rsidRPr="002E6BA1">
        <w:rPr>
          <w:rFonts w:asciiTheme="minorHAnsi" w:eastAsia="Calibri" w:hAnsiTheme="minorHAnsi" w:cs="Calibri,Bold"/>
          <w:bCs/>
          <w:sz w:val="20"/>
          <w:szCs w:val="20"/>
        </w:rPr>
        <w:t>(Alexandra Regner, 2010)</w:t>
      </w:r>
    </w:p>
    <w:p w14:paraId="7A9F1AE0" w14:textId="77777777" w:rsidR="002E6BA1" w:rsidRPr="002E6BA1" w:rsidRDefault="002E6BA1" w:rsidP="00231A23">
      <w:pPr>
        <w:tabs>
          <w:tab w:val="left" w:pos="270"/>
        </w:tabs>
        <w:spacing w:after="120" w:line="276" w:lineRule="auto"/>
        <w:ind w:left="450"/>
        <w:rPr>
          <w:rFonts w:asciiTheme="minorHAnsi" w:eastAsia="Calibri" w:hAnsiTheme="minorHAnsi"/>
          <w:bCs/>
          <w:sz w:val="20"/>
          <w:szCs w:val="20"/>
        </w:rPr>
      </w:pPr>
    </w:p>
    <w:p w14:paraId="44D70CA5" w14:textId="77777777" w:rsidR="002E6BA1" w:rsidRPr="002E6BA1" w:rsidRDefault="002E6BA1" w:rsidP="00231A23">
      <w:pPr>
        <w:tabs>
          <w:tab w:val="left" w:pos="270"/>
        </w:tabs>
        <w:spacing w:after="120"/>
        <w:ind w:left="450"/>
        <w:rPr>
          <w:rFonts w:asciiTheme="minorHAnsi" w:eastAsia="Calibri" w:hAnsiTheme="minorHAnsi"/>
          <w:b/>
          <w:sz w:val="20"/>
          <w:szCs w:val="20"/>
        </w:rPr>
      </w:pPr>
    </w:p>
    <w:p w14:paraId="090CE6CB" w14:textId="11AD1968" w:rsidR="002E6BA1" w:rsidRPr="002E6BA1" w:rsidRDefault="002E6BA1" w:rsidP="00231A23">
      <w:pPr>
        <w:tabs>
          <w:tab w:val="left" w:pos="270"/>
        </w:tabs>
        <w:spacing w:after="200" w:line="276" w:lineRule="auto"/>
        <w:ind w:left="450"/>
        <w:rPr>
          <w:rFonts w:asciiTheme="minorHAnsi" w:eastAsia="Calibri" w:hAnsiTheme="minorHAnsi"/>
          <w:b/>
          <w:sz w:val="20"/>
          <w:szCs w:val="20"/>
          <w:u w:val="single"/>
        </w:rPr>
      </w:pPr>
      <w:r w:rsidRPr="002E6BA1">
        <w:rPr>
          <w:rFonts w:asciiTheme="minorHAnsi" w:eastAsia="Calibri" w:hAnsiTheme="minorHAnsi"/>
          <w:b/>
          <w:sz w:val="20"/>
          <w:szCs w:val="20"/>
          <w:u w:val="single"/>
        </w:rPr>
        <w:t>Consultative Process</w:t>
      </w:r>
      <w:r w:rsidR="003D0E30">
        <w:rPr>
          <w:rFonts w:asciiTheme="minorHAnsi" w:eastAsia="Calibri" w:hAnsiTheme="minorHAnsi"/>
          <w:b/>
          <w:sz w:val="20"/>
          <w:szCs w:val="20"/>
          <w:u w:val="single"/>
        </w:rPr>
        <w:t xml:space="preserve"> Archives List</w:t>
      </w:r>
      <w:r w:rsidRPr="002E6BA1">
        <w:rPr>
          <w:rFonts w:asciiTheme="minorHAnsi" w:eastAsia="Calibri" w:hAnsiTheme="minorHAnsi"/>
          <w:b/>
          <w:sz w:val="20"/>
          <w:szCs w:val="20"/>
          <w:u w:val="single"/>
        </w:rPr>
        <w:t>:</w:t>
      </w:r>
    </w:p>
    <w:p w14:paraId="4EFEACD9" w14:textId="77777777" w:rsidR="002E6BA1" w:rsidRPr="002E6BA1" w:rsidRDefault="002E6BA1" w:rsidP="00231A23">
      <w:p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3 Consultative Meetings:</w:t>
      </w:r>
    </w:p>
    <w:p w14:paraId="1B39D607"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Invitations (English/Arabic)</w:t>
      </w:r>
    </w:p>
    <w:p w14:paraId="14D4922D"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List of Participants/Contacts</w:t>
      </w:r>
    </w:p>
    <w:p w14:paraId="39F894B3"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Final List of Speakers</w:t>
      </w:r>
    </w:p>
    <w:p w14:paraId="106D7464"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Bios Lists</w:t>
      </w:r>
    </w:p>
    <w:p w14:paraId="5216E03E"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Agenda (English/Arabic)</w:t>
      </w:r>
    </w:p>
    <w:p w14:paraId="52A5820A"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List of Documents Distributed </w:t>
      </w:r>
    </w:p>
    <w:p w14:paraId="327A9978"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Presentations and Speeches (in Knowledge Center on website)</w:t>
      </w:r>
    </w:p>
    <w:p w14:paraId="245E5049"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Press Releases (English/Arabic)</w:t>
      </w:r>
    </w:p>
    <w:p w14:paraId="513AC321"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Press Coverage</w:t>
      </w:r>
    </w:p>
    <w:p w14:paraId="565CB52F"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Photos</w:t>
      </w:r>
    </w:p>
    <w:p w14:paraId="3D9FB101"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BTORs </w:t>
      </w:r>
    </w:p>
    <w:p w14:paraId="3256408A" w14:textId="77777777" w:rsidR="002E6BA1" w:rsidRPr="002E6BA1" w:rsidRDefault="002E6BA1" w:rsidP="00231A23">
      <w:p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UNITAR Training</w:t>
      </w:r>
    </w:p>
    <w:p w14:paraId="31F6CB6B"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Invitations</w:t>
      </w:r>
    </w:p>
    <w:p w14:paraId="63E6A72E"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List of Participants</w:t>
      </w:r>
    </w:p>
    <w:p w14:paraId="22A86B5A"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Agenda</w:t>
      </w:r>
    </w:p>
    <w:p w14:paraId="322B14CB"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Press Release (Arabic)</w:t>
      </w:r>
    </w:p>
    <w:p w14:paraId="39C972F5"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Press Coverage</w:t>
      </w:r>
    </w:p>
    <w:p w14:paraId="004BF83A" w14:textId="77777777" w:rsidR="002E6BA1" w:rsidRPr="002E6BA1" w:rsidRDefault="002E6BA1" w:rsidP="00231A23">
      <w:p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Regional Forum:</w:t>
      </w:r>
    </w:p>
    <w:p w14:paraId="7D7E66AA"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Invitations (English/Arabic)</w:t>
      </w:r>
    </w:p>
    <w:p w14:paraId="75357E4B"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Knowledge Fair Form</w:t>
      </w:r>
    </w:p>
    <w:p w14:paraId="203AF91C"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List of Participants/Contacts</w:t>
      </w:r>
    </w:p>
    <w:p w14:paraId="11737660"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Bios</w:t>
      </w:r>
    </w:p>
    <w:p w14:paraId="1590F421"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Agenda</w:t>
      </w:r>
    </w:p>
    <w:p w14:paraId="74F252C1"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Forum Report</w:t>
      </w:r>
    </w:p>
    <w:p w14:paraId="0F5D9BDF"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Parallel Session Working Papers (with comments)</w:t>
      </w:r>
    </w:p>
    <w:p w14:paraId="153160E7"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Presentations and Speeches (Regional Forum page and Knowledge Center - website)</w:t>
      </w:r>
    </w:p>
    <w:p w14:paraId="225F3BD0"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Knowledge Fair List of Exhibitors</w:t>
      </w:r>
    </w:p>
    <w:p w14:paraId="3A864F63"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Press Release (English/Arabic)</w:t>
      </w:r>
    </w:p>
    <w:p w14:paraId="4DA064FA"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Press Coverage</w:t>
      </w:r>
    </w:p>
    <w:p w14:paraId="1D4EA6C3" w14:textId="77777777" w:rsid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BTORs </w:t>
      </w:r>
    </w:p>
    <w:p w14:paraId="0FFC3F98" w14:textId="77777777" w:rsidR="009B78A7" w:rsidRPr="002E6BA1" w:rsidRDefault="009B78A7"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p>
    <w:p w14:paraId="6D603571" w14:textId="77777777" w:rsidR="002E6BA1" w:rsidRPr="002E6BA1" w:rsidRDefault="002E6BA1" w:rsidP="00231A23">
      <w:pPr>
        <w:tabs>
          <w:tab w:val="left" w:pos="270"/>
        </w:tabs>
        <w:spacing w:after="200" w:line="276" w:lineRule="auto"/>
        <w:ind w:left="450"/>
        <w:rPr>
          <w:rFonts w:asciiTheme="minorHAnsi" w:eastAsia="Calibri" w:hAnsiTheme="minorHAnsi"/>
          <w:b/>
          <w:sz w:val="20"/>
          <w:szCs w:val="20"/>
          <w:u w:val="single"/>
        </w:rPr>
      </w:pPr>
      <w:r w:rsidRPr="002E6BA1">
        <w:rPr>
          <w:rFonts w:asciiTheme="minorHAnsi" w:eastAsia="Calibri" w:hAnsiTheme="minorHAnsi"/>
          <w:b/>
          <w:sz w:val="20"/>
          <w:szCs w:val="20"/>
          <w:u w:val="single"/>
        </w:rPr>
        <w:t>ANNEX B: PROCUREMENT</w:t>
      </w:r>
    </w:p>
    <w:p w14:paraId="1EEF2F82" w14:textId="77777777" w:rsidR="002E6BA1" w:rsidRPr="002E6BA1" w:rsidRDefault="002E6BA1" w:rsidP="00231A23">
      <w:p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TORs for consultants and researchers : (Located in </w:t>
      </w:r>
      <w:r w:rsidRPr="002E6BA1">
        <w:rPr>
          <w:rFonts w:asciiTheme="minorHAnsi" w:eastAsia="Calibri" w:hAnsiTheme="minorHAnsi"/>
          <w:i/>
          <w:sz w:val="20"/>
          <w:szCs w:val="20"/>
        </w:rPr>
        <w:t>ACRI Launch Phase\Procurement\TORs)</w:t>
      </w:r>
    </w:p>
    <w:p w14:paraId="58FE40A7"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Researcher/ Consultant (Georges Akl)</w:t>
      </w:r>
    </w:p>
    <w:p w14:paraId="2D0329E0" w14:textId="36A3E10D"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Researcher/ Consultant (Nazia Habib-Mintz</w:t>
      </w:r>
    </w:p>
    <w:p w14:paraId="6D6A3CBB"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Expert Researcher/Consultant (Balgis Elasha) </w:t>
      </w:r>
    </w:p>
    <w:p w14:paraId="1FA8C148" w14:textId="18B39384"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Expert Researcher/Consultant (Mohamed El Raey)</w:t>
      </w:r>
    </w:p>
    <w:p w14:paraId="280B97A3" w14:textId="549140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Expert Researcher/Consultant (Nesreen Ghadar)</w:t>
      </w:r>
    </w:p>
    <w:p w14:paraId="5FC50FB2"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Expert Researcher/Consultant (Ibrahim Abdel Gelil) </w:t>
      </w:r>
    </w:p>
    <w:p w14:paraId="25F80472" w14:textId="13E571B8"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Expert Researcher/Consultant (Meriem Houzir)</w:t>
      </w:r>
    </w:p>
    <w:p w14:paraId="36CF48A8" w14:textId="232CCB78"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Researcher/Writer (‘Funding for Climate Change’ document consultant)</w:t>
      </w:r>
    </w:p>
    <w:p w14:paraId="49231432"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Researcher (John Waterbury) </w:t>
      </w:r>
    </w:p>
    <w:p w14:paraId="61CAA0B9"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Research and ACRI Support Consultant (Francesca Hessler) </w:t>
      </w:r>
    </w:p>
    <w:p w14:paraId="3584BBE3"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Writer (Abigail Somma) </w:t>
      </w:r>
    </w:p>
    <w:p w14:paraId="4028D5C5" w14:textId="77777777"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Website designer (Eileen Mullin) </w:t>
      </w:r>
    </w:p>
    <w:p w14:paraId="799DCC64" w14:textId="1475EE7C"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Arabic site, Webmaster  (Adib Haddad)</w:t>
      </w:r>
    </w:p>
    <w:p w14:paraId="1C50982B" w14:textId="4367B5ED" w:rsidR="002E6BA1" w:rsidRPr="002E6BA1"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2E6BA1">
        <w:rPr>
          <w:rFonts w:asciiTheme="minorHAnsi" w:eastAsia="Calibri" w:hAnsiTheme="minorHAnsi"/>
          <w:sz w:val="20"/>
          <w:szCs w:val="20"/>
        </w:rPr>
        <w:t xml:space="preserve">Multimedia storyteller (Michael Moon) </w:t>
      </w:r>
    </w:p>
    <w:p w14:paraId="05FC199B" w14:textId="1EE4387C" w:rsidR="00CC0E77" w:rsidRDefault="002E6BA1"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lang w:val="en-GB"/>
        </w:rPr>
      </w:pPr>
      <w:r w:rsidRPr="002E6BA1">
        <w:rPr>
          <w:rFonts w:asciiTheme="minorHAnsi" w:eastAsia="Calibri" w:hAnsiTheme="minorHAnsi"/>
          <w:sz w:val="20"/>
          <w:szCs w:val="20"/>
          <w:lang w:val="en-GB"/>
        </w:rPr>
        <w:t>Climate Change Policy Expert, firm or indiv. (Maplecroft Co.)</w:t>
      </w:r>
    </w:p>
    <w:p w14:paraId="4FE1ADC9" w14:textId="53684A52" w:rsidR="00C254B9" w:rsidRDefault="00C254B9"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lang w:val="en-GB"/>
        </w:rPr>
      </w:pPr>
    </w:p>
    <w:p w14:paraId="06232442" w14:textId="18D17252" w:rsidR="00C254B9" w:rsidRDefault="00C254B9"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lang w:val="en-GB"/>
        </w:rPr>
      </w:pPr>
    </w:p>
    <w:p w14:paraId="4E377288" w14:textId="4DBD80FE" w:rsidR="00C254B9" w:rsidRPr="00C254B9" w:rsidRDefault="00C254B9" w:rsidP="00231A23">
      <w:pPr>
        <w:numPr>
          <w:ilvl w:val="1"/>
          <w:numId w:val="0"/>
        </w:numPr>
        <w:tabs>
          <w:tab w:val="left" w:pos="270"/>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b/>
          <w:bCs/>
          <w:sz w:val="20"/>
          <w:szCs w:val="20"/>
          <w:u w:val="single"/>
        </w:rPr>
        <w:t>ANNEX  C:</w:t>
      </w:r>
      <w:r w:rsidRPr="00C254B9">
        <w:rPr>
          <w:rFonts w:asciiTheme="minorHAnsi" w:eastAsia="Calibri" w:hAnsiTheme="minorHAnsi"/>
          <w:b/>
          <w:bCs/>
          <w:sz w:val="20"/>
          <w:szCs w:val="20"/>
        </w:rPr>
        <w:t xml:space="preserve">  Framework  of  Action/Conclusions  of  the  Regional  Forum  on  addressing  climate change impacts in the Arab countries, Morocco 2010</w:t>
      </w:r>
    </w:p>
    <w:p w14:paraId="2D52CE49" w14:textId="507D320F"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42403AD1"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351D36B9" w14:textId="77777777" w:rsidR="00C254B9" w:rsidRPr="00C254B9" w:rsidRDefault="00807715" w:rsidP="00231A23">
      <w:pPr>
        <w:numPr>
          <w:ilvl w:val="1"/>
          <w:numId w:val="0"/>
        </w:numPr>
        <w:tabs>
          <w:tab w:val="num" w:pos="360"/>
        </w:tabs>
        <w:spacing w:after="200" w:line="276" w:lineRule="auto"/>
        <w:ind w:left="450"/>
        <w:contextualSpacing/>
        <w:rPr>
          <w:rFonts w:asciiTheme="minorHAnsi" w:eastAsia="Calibri" w:hAnsiTheme="minorHAnsi"/>
          <w:sz w:val="20"/>
          <w:szCs w:val="20"/>
        </w:rPr>
      </w:pPr>
      <w:hyperlink r:id="rId24">
        <w:r w:rsidR="00C254B9" w:rsidRPr="00C254B9">
          <w:rPr>
            <w:rStyle w:val="Hyperlink"/>
            <w:rFonts w:asciiTheme="minorHAnsi" w:eastAsia="Calibri" w:hAnsiTheme="minorHAnsi"/>
            <w:b/>
            <w:bCs/>
            <w:sz w:val="20"/>
            <w:szCs w:val="20"/>
          </w:rPr>
          <w:t>http://www.arabclimateinitiative.org</w:t>
        </w:r>
      </w:hyperlink>
    </w:p>
    <w:p w14:paraId="71A43BB6"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4ACADD85" w14:textId="7D75E21E"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 xml:space="preserve">The Arab Climate Resilience Initiative (ACRI) is based on the </w:t>
      </w:r>
      <w:r w:rsidRPr="00C254B9">
        <w:rPr>
          <w:rFonts w:asciiTheme="minorHAnsi" w:eastAsia="Calibri" w:hAnsiTheme="minorHAnsi"/>
          <w:i/>
          <w:sz w:val="20"/>
          <w:szCs w:val="20"/>
        </w:rPr>
        <w:t xml:space="preserve">Arab Declaration on Sustainable Development </w:t>
      </w:r>
      <w:r w:rsidRPr="00C254B9">
        <w:rPr>
          <w:rFonts w:asciiTheme="minorHAnsi" w:eastAsia="Calibri" w:hAnsiTheme="minorHAnsi"/>
          <w:sz w:val="20"/>
          <w:szCs w:val="20"/>
        </w:rPr>
        <w:t xml:space="preserve">of the Arab Ministers Responsible for Development, Planning and Environment, of 2002; on the </w:t>
      </w:r>
      <w:r w:rsidRPr="00C254B9">
        <w:rPr>
          <w:rFonts w:asciiTheme="minorHAnsi" w:eastAsia="Calibri" w:hAnsiTheme="minorHAnsi"/>
          <w:i/>
          <w:sz w:val="20"/>
          <w:szCs w:val="20"/>
        </w:rPr>
        <w:t xml:space="preserve">Arab Ministerial Declaration on Climate Change </w:t>
      </w:r>
      <w:r w:rsidRPr="00C254B9">
        <w:rPr>
          <w:rFonts w:asciiTheme="minorHAnsi" w:eastAsia="Calibri" w:hAnsiTheme="minorHAnsi"/>
          <w:sz w:val="20"/>
          <w:szCs w:val="20"/>
        </w:rPr>
        <w:t>issued by the Council of Arab Ministers Responsible for the Environment, of 2007; and on the resolution of the Arab Summit on Climate Change, of 2010.</w:t>
      </w:r>
    </w:p>
    <w:p w14:paraId="63A11ABF"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p>
    <w:p w14:paraId="368BECA6"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ACRI is furthermore based on studies by the Intergovernmental Panel on Climate Change (IPCC), which identified the potential impacts of climate change on the Arab countries.</w:t>
      </w:r>
    </w:p>
    <w:p w14:paraId="31027F49"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p>
    <w:p w14:paraId="47D9EB56"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ACRI is based as well on the outcome of regional consultations supported by UNDP in collaboration with Arab governments in Syria, Egypt, Bahrain and Morocco. During those consultations, discussions focused on climate change challenges related to water scarcity and desertification; coastal erosion and sea-level rise; sustainable energy; as well as the local approach to dealing with climate change impacts.</w:t>
      </w:r>
    </w:p>
    <w:p w14:paraId="0E261797"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p>
    <w:p w14:paraId="6663AB0F"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ACRI meetings promoted dialogue and exchange of information on climate change between government officials and experts and specialists in related fields. This approach enabled participants to recognize the appropriate regional priorities and identify strategic areas of action. Some common themes emerged during each of the consultations, such as the need to build capacity at all levels, strengthen regional cooperation, support scientific research, and increase private sector engagement. Specific proposals were made with respect to the issues discussed in these meetings and based on further consultation these proposals can be formulated in an integrated framework.</w:t>
      </w:r>
    </w:p>
    <w:p w14:paraId="18A648ED"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p>
    <w:p w14:paraId="3E4863D8"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The programming areas of the ACRI framework include the following:</w:t>
      </w:r>
    </w:p>
    <w:p w14:paraId="7A2B34B3"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p>
    <w:p w14:paraId="6691B20F" w14:textId="77777777" w:rsidR="00C254B9" w:rsidRPr="00C254B9" w:rsidRDefault="00C254B9" w:rsidP="00231A23">
      <w:pPr>
        <w:numPr>
          <w:ilvl w:val="1"/>
          <w:numId w:val="16"/>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b/>
          <w:bCs/>
          <w:sz w:val="20"/>
          <w:szCs w:val="20"/>
        </w:rPr>
        <w:t>Supporting institutional capacity to address the impacts of climate change;</w:t>
      </w:r>
    </w:p>
    <w:p w14:paraId="7E68CD2D"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15942E7D" w14:textId="77777777" w:rsidR="00C254B9" w:rsidRPr="00C254B9" w:rsidRDefault="00C254B9" w:rsidP="00231A23">
      <w:pPr>
        <w:numPr>
          <w:ilvl w:val="1"/>
          <w:numId w:val="16"/>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b/>
          <w:sz w:val="20"/>
          <w:szCs w:val="20"/>
        </w:rPr>
        <w:t>Supporting local approaches to climate change adaptation;</w:t>
      </w:r>
    </w:p>
    <w:p w14:paraId="70C81DB1"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4827F68D" w14:textId="77777777" w:rsidR="00C254B9" w:rsidRPr="00C254B9" w:rsidRDefault="00C254B9" w:rsidP="00231A23">
      <w:pPr>
        <w:numPr>
          <w:ilvl w:val="1"/>
          <w:numId w:val="16"/>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b/>
          <w:sz w:val="20"/>
          <w:szCs w:val="20"/>
        </w:rPr>
        <w:t>Enhancing resilience in the three priority areas of water and food security, sea-level rise and coastal erosion, and sustainable energy.</w:t>
      </w:r>
    </w:p>
    <w:p w14:paraId="402A64C0"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3567F84F"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70ADD161"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These areas will comprise a range of interventions, outlined as follows:</w:t>
      </w:r>
    </w:p>
    <w:p w14:paraId="5746588B"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p>
    <w:p w14:paraId="40BFB253"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p>
    <w:p w14:paraId="1528EE3A"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b/>
          <w:bCs/>
          <w:sz w:val="20"/>
          <w:szCs w:val="20"/>
          <w:u w:val="thick"/>
        </w:rPr>
        <w:t>Programming Area 1</w:t>
      </w:r>
    </w:p>
    <w:p w14:paraId="5E47D2E7"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b/>
          <w:sz w:val="20"/>
          <w:szCs w:val="20"/>
        </w:rPr>
        <w:t>Supporting institutional capacity to address the impacts of climate change:</w:t>
      </w:r>
    </w:p>
    <w:p w14:paraId="0472CBBA"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b/>
          <w:bCs/>
          <w:sz w:val="20"/>
          <w:szCs w:val="20"/>
        </w:rPr>
      </w:pPr>
    </w:p>
    <w:p w14:paraId="42FE4FF3" w14:textId="77777777" w:rsidR="00C254B9" w:rsidRPr="00C254B9" w:rsidRDefault="00C254B9" w:rsidP="00231A23">
      <w:pPr>
        <w:numPr>
          <w:ilvl w:val="0"/>
          <w:numId w:val="15"/>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Accessing  international  funding  mechanisms  in  the  areas  of  climate  change  adaptation  and mitigation;</w:t>
      </w:r>
    </w:p>
    <w:p w14:paraId="314DEBA7" w14:textId="77777777" w:rsidR="00C254B9" w:rsidRPr="00C254B9" w:rsidRDefault="00C254B9" w:rsidP="00231A23">
      <w:pPr>
        <w:numPr>
          <w:ilvl w:val="0"/>
          <w:numId w:val="15"/>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Enhancing the capacity of the Arab countries with respect to multilateral negotiations on climate change;</w:t>
      </w:r>
    </w:p>
    <w:p w14:paraId="15563F5C" w14:textId="77777777" w:rsidR="00C254B9" w:rsidRPr="00C254B9" w:rsidRDefault="00C254B9" w:rsidP="00231A23">
      <w:pPr>
        <w:numPr>
          <w:ilvl w:val="0"/>
          <w:numId w:val="15"/>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Catalyzing public-private partnerships in the areas of the initiative;</w:t>
      </w:r>
    </w:p>
    <w:p w14:paraId="28C97029" w14:textId="77777777" w:rsidR="00C254B9" w:rsidRPr="00C254B9" w:rsidRDefault="00C254B9" w:rsidP="00231A23">
      <w:pPr>
        <w:numPr>
          <w:ilvl w:val="0"/>
          <w:numId w:val="15"/>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Integrating climate change into development plans and particularly plans for poverty reduction;</w:t>
      </w:r>
    </w:p>
    <w:p w14:paraId="52E09029" w14:textId="77777777" w:rsidR="00C254B9" w:rsidRPr="00C254B9" w:rsidRDefault="00C254B9" w:rsidP="00231A23">
      <w:pPr>
        <w:numPr>
          <w:ilvl w:val="0"/>
          <w:numId w:val="15"/>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Supporting capacity in the field of scientific research on climate change, linking the relevant centers of scientific excellence in the Arab countries and contributing to the dissemination of scientific production in this regard; and</w:t>
      </w:r>
    </w:p>
    <w:p w14:paraId="0C0768BD" w14:textId="77777777" w:rsidR="00C254B9" w:rsidRPr="00C254B9" w:rsidRDefault="00C254B9" w:rsidP="00231A23">
      <w:pPr>
        <w:numPr>
          <w:ilvl w:val="0"/>
          <w:numId w:val="15"/>
        </w:numPr>
        <w:tabs>
          <w:tab w:val="num" w:pos="360"/>
        </w:tabs>
        <w:spacing w:after="200" w:line="276" w:lineRule="auto"/>
        <w:ind w:left="450"/>
        <w:contextualSpacing/>
        <w:rPr>
          <w:rFonts w:asciiTheme="minorHAnsi" w:eastAsia="Calibri" w:hAnsiTheme="minorHAnsi"/>
          <w:sz w:val="20"/>
          <w:szCs w:val="20"/>
        </w:rPr>
      </w:pPr>
      <w:r w:rsidRPr="00C254B9">
        <w:rPr>
          <w:rFonts w:asciiTheme="minorHAnsi" w:eastAsia="Calibri" w:hAnsiTheme="minorHAnsi"/>
          <w:sz w:val="20"/>
          <w:szCs w:val="20"/>
        </w:rPr>
        <w:t>Developing the capacities of Arab countries to enhance resilience to extreme-weather events such as floods, dust and sand storms, and heat waves.</w:t>
      </w:r>
    </w:p>
    <w:p w14:paraId="1349C718" w14:textId="77777777" w:rsidR="00C254B9" w:rsidRPr="00C254B9" w:rsidRDefault="00C254B9" w:rsidP="00231A23">
      <w:pPr>
        <w:numPr>
          <w:ilvl w:val="1"/>
          <w:numId w:val="0"/>
        </w:numPr>
        <w:tabs>
          <w:tab w:val="num" w:pos="360"/>
        </w:tabs>
        <w:spacing w:after="200" w:line="276" w:lineRule="auto"/>
        <w:ind w:left="450"/>
        <w:contextualSpacing/>
        <w:rPr>
          <w:rFonts w:asciiTheme="minorHAnsi" w:eastAsia="Calibri" w:hAnsiTheme="minorHAnsi"/>
          <w:sz w:val="20"/>
          <w:szCs w:val="20"/>
        </w:rPr>
        <w:sectPr w:rsidR="00C254B9" w:rsidRPr="00C254B9">
          <w:footerReference w:type="default" r:id="rId25"/>
          <w:pgSz w:w="11910" w:h="16840"/>
          <w:pgMar w:top="980" w:right="1000" w:bottom="720" w:left="980" w:header="0" w:footer="534" w:gutter="0"/>
          <w:cols w:space="720"/>
        </w:sectPr>
      </w:pPr>
    </w:p>
    <w:p w14:paraId="1067B28C"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b/>
          <w:bCs/>
          <w:sz w:val="20"/>
          <w:szCs w:val="20"/>
          <w:u w:val="thick"/>
        </w:rPr>
        <w:lastRenderedPageBreak/>
        <w:t>Programming Area 2</w:t>
      </w:r>
    </w:p>
    <w:p w14:paraId="75395BA1"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b/>
          <w:sz w:val="20"/>
          <w:szCs w:val="20"/>
        </w:rPr>
        <w:t>Supporting local approaches to climate change adaptation:</w:t>
      </w:r>
    </w:p>
    <w:p w14:paraId="347D273A"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b/>
          <w:bCs/>
          <w:sz w:val="20"/>
          <w:szCs w:val="20"/>
        </w:rPr>
      </w:pPr>
    </w:p>
    <w:p w14:paraId="405699BD"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Implement a programme to support area-specific and local initiatives to address climate change according to the particularities of each country, based on the following:</w:t>
      </w:r>
    </w:p>
    <w:p w14:paraId="5554ADF1" w14:textId="77777777" w:rsidR="00C254B9" w:rsidRPr="00C254B9" w:rsidRDefault="00C254B9" w:rsidP="00993DF5">
      <w:pPr>
        <w:numPr>
          <w:ilvl w:val="0"/>
          <w:numId w:val="14"/>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Strengthening the capacity of local actors in the integration of climate change into area-specific and local development plans, as well as poverty reduction programs;</w:t>
      </w:r>
    </w:p>
    <w:p w14:paraId="2CA1DEED" w14:textId="77777777" w:rsidR="00C254B9" w:rsidRPr="00C254B9" w:rsidRDefault="00C254B9" w:rsidP="00993DF5">
      <w:pPr>
        <w:numPr>
          <w:ilvl w:val="0"/>
          <w:numId w:val="14"/>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Supporting the development of systems for managing information and knowledge about the local experiences and initiatives to respond to climate change;</w:t>
      </w:r>
    </w:p>
    <w:p w14:paraId="58F204E9" w14:textId="77777777" w:rsidR="00C254B9" w:rsidRPr="00C254B9" w:rsidRDefault="00C254B9" w:rsidP="00993DF5">
      <w:pPr>
        <w:numPr>
          <w:ilvl w:val="0"/>
          <w:numId w:val="14"/>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Establishing a regional association for the arid areas and the oases in the Arab countries, in view of their particular vulnerability to climate change; and</w:t>
      </w:r>
    </w:p>
    <w:p w14:paraId="57B33E2D" w14:textId="77777777" w:rsidR="00C254B9" w:rsidRPr="00C254B9" w:rsidRDefault="00C254B9" w:rsidP="00993DF5">
      <w:pPr>
        <w:numPr>
          <w:ilvl w:val="0"/>
          <w:numId w:val="14"/>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Developing a mechanism for decentralized approaches to the climate change challenge.</w:t>
      </w:r>
    </w:p>
    <w:p w14:paraId="126534E5"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p>
    <w:p w14:paraId="4FAAE1EC"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b/>
          <w:bCs/>
          <w:sz w:val="20"/>
          <w:szCs w:val="20"/>
          <w:u w:val="thick"/>
        </w:rPr>
        <w:t>Programming Area 3</w:t>
      </w:r>
    </w:p>
    <w:p w14:paraId="69AA056E"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b/>
          <w:sz w:val="20"/>
          <w:szCs w:val="20"/>
        </w:rPr>
        <w:t>Enhancing resilience in the three priority areas of water and food security, sea-level rise and coastal erosion, and sustainable energy:</w:t>
      </w:r>
    </w:p>
    <w:p w14:paraId="3A9F3FFA"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b/>
          <w:bCs/>
          <w:sz w:val="20"/>
          <w:szCs w:val="20"/>
        </w:rPr>
      </w:pPr>
    </w:p>
    <w:p w14:paraId="0A662CB2"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u w:val="single"/>
        </w:rPr>
        <w:t>Water and Food Security:</w:t>
      </w:r>
    </w:p>
    <w:p w14:paraId="0CCD5819" w14:textId="77777777" w:rsidR="00C254B9" w:rsidRPr="00C254B9" w:rsidRDefault="00C254B9" w:rsidP="00993DF5">
      <w:pPr>
        <w:numPr>
          <w:ilvl w:val="0"/>
          <w:numId w:val="13"/>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Supporting cooperative scientific research in the field of increasing the resilience of the agricultural sector to climate change impacts;</w:t>
      </w:r>
    </w:p>
    <w:p w14:paraId="3CB969BC" w14:textId="77777777" w:rsidR="00C254B9" w:rsidRPr="00C254B9" w:rsidRDefault="00C254B9" w:rsidP="00993DF5">
      <w:pPr>
        <w:numPr>
          <w:ilvl w:val="0"/>
          <w:numId w:val="13"/>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Supporting the downscaling  of global  and  regional models for the identification of areas most vulnerable to drought due to climate change, and establishing criteria for identifying priorities for intervention in these areas;</w:t>
      </w:r>
    </w:p>
    <w:p w14:paraId="301A230C" w14:textId="77777777" w:rsidR="00C254B9" w:rsidRPr="00C254B9" w:rsidRDefault="00C254B9" w:rsidP="00993DF5">
      <w:pPr>
        <w:numPr>
          <w:ilvl w:val="0"/>
          <w:numId w:val="13"/>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Establishing a project to expand and facilitate the use of modern techniques in the search for ground water resources;</w:t>
      </w:r>
    </w:p>
    <w:p w14:paraId="75BF3D5A" w14:textId="77777777" w:rsidR="00C254B9" w:rsidRPr="00C254B9" w:rsidRDefault="00C254B9" w:rsidP="00993DF5">
      <w:pPr>
        <w:numPr>
          <w:ilvl w:val="0"/>
          <w:numId w:val="13"/>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Increasing the efficiency of water use, and searching for new sources including groundwater and treated wastewater; and</w:t>
      </w:r>
    </w:p>
    <w:p w14:paraId="44A1962A" w14:textId="77777777" w:rsidR="00C254B9" w:rsidRPr="00C254B9" w:rsidRDefault="00C254B9" w:rsidP="00993DF5">
      <w:pPr>
        <w:numPr>
          <w:ilvl w:val="0"/>
          <w:numId w:val="13"/>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Establishing  training  programs  for  the  agriculture  and  water  sectors  to  support  capacities  for addressing potential climate change impacts.</w:t>
      </w:r>
    </w:p>
    <w:p w14:paraId="060A9577"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p>
    <w:p w14:paraId="5F149F4A"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u w:val="single"/>
        </w:rPr>
        <w:t>Sea-level rise and coastal erosion</w:t>
      </w:r>
      <w:r w:rsidRPr="00C254B9">
        <w:rPr>
          <w:rFonts w:asciiTheme="minorHAnsi" w:eastAsia="Calibri" w:hAnsiTheme="minorHAnsi"/>
          <w:sz w:val="20"/>
          <w:szCs w:val="20"/>
        </w:rPr>
        <w:t>:</w:t>
      </w:r>
    </w:p>
    <w:p w14:paraId="352FC867" w14:textId="77777777" w:rsidR="00C254B9" w:rsidRPr="00C254B9" w:rsidRDefault="00C254B9" w:rsidP="00993DF5">
      <w:pPr>
        <w:numPr>
          <w:ilvl w:val="0"/>
          <w:numId w:val="12"/>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Supporting the establishment of monitoring systems for sea-level rise and land subsidence targeting vulnerable areas;</w:t>
      </w:r>
    </w:p>
    <w:p w14:paraId="0527EE30" w14:textId="77777777" w:rsidR="00C254B9" w:rsidRPr="00C254B9" w:rsidRDefault="00C254B9" w:rsidP="00993DF5">
      <w:pPr>
        <w:numPr>
          <w:ilvl w:val="0"/>
          <w:numId w:val="12"/>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Analyzing the impact of sea-level rise and coastal erosion on affected communities, the agriculture, tourism and manufacturing sectors, as well as affected infrastructure and facilities; and</w:t>
      </w:r>
    </w:p>
    <w:p w14:paraId="67E967F3" w14:textId="77777777" w:rsidR="00C254B9" w:rsidRPr="00C254B9" w:rsidRDefault="00C254B9" w:rsidP="00993DF5">
      <w:pPr>
        <w:numPr>
          <w:ilvl w:val="0"/>
          <w:numId w:val="12"/>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Developing programmes to address sea-level rise and coastal erosion, including planning for disaster reduction and relief the worst-case scenarios.</w:t>
      </w:r>
    </w:p>
    <w:p w14:paraId="0045BE2E"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p>
    <w:p w14:paraId="0E9DA994" w14:textId="77777777" w:rsidR="00C254B9" w:rsidRPr="00C254B9" w:rsidRDefault="00C254B9" w:rsidP="00C254B9">
      <w:pPr>
        <w:numPr>
          <w:ilvl w:val="1"/>
          <w:numId w:val="0"/>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u w:val="single"/>
        </w:rPr>
        <w:t>Sustainable Energy:</w:t>
      </w:r>
    </w:p>
    <w:p w14:paraId="517F5574" w14:textId="77777777" w:rsidR="00C254B9" w:rsidRPr="00C254B9" w:rsidRDefault="00C254B9" w:rsidP="00993DF5">
      <w:pPr>
        <w:numPr>
          <w:ilvl w:val="0"/>
          <w:numId w:val="11"/>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Supporting policies and programmes to improve energy efficiency;</w:t>
      </w:r>
    </w:p>
    <w:p w14:paraId="1CFE1E50" w14:textId="77777777" w:rsidR="00C254B9" w:rsidRPr="00C254B9" w:rsidRDefault="00C254B9" w:rsidP="00993DF5">
      <w:pPr>
        <w:numPr>
          <w:ilvl w:val="0"/>
          <w:numId w:val="11"/>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Supporting strategies to deliver clean energy, in particular, to the poorest groups; and</w:t>
      </w:r>
    </w:p>
    <w:p w14:paraId="5BDDA094" w14:textId="2C20F7FD" w:rsidR="00C254B9" w:rsidRDefault="00C254B9" w:rsidP="00993DF5">
      <w:pPr>
        <w:numPr>
          <w:ilvl w:val="0"/>
          <w:numId w:val="11"/>
        </w:numPr>
        <w:tabs>
          <w:tab w:val="num" w:pos="360"/>
        </w:tabs>
        <w:spacing w:after="200" w:line="276" w:lineRule="auto"/>
        <w:ind w:left="990"/>
        <w:contextualSpacing/>
        <w:rPr>
          <w:rFonts w:asciiTheme="minorHAnsi" w:eastAsia="Calibri" w:hAnsiTheme="minorHAnsi"/>
          <w:sz w:val="20"/>
          <w:szCs w:val="20"/>
        </w:rPr>
      </w:pPr>
      <w:r w:rsidRPr="00C254B9">
        <w:rPr>
          <w:rFonts w:asciiTheme="minorHAnsi" w:eastAsia="Calibri" w:hAnsiTheme="minorHAnsi"/>
          <w:sz w:val="20"/>
          <w:szCs w:val="20"/>
        </w:rPr>
        <w:t>Supporting studies on the production and use of renewable such as solar energy, including for the desalination of sea water.</w:t>
      </w:r>
    </w:p>
    <w:p w14:paraId="07D67B4E" w14:textId="6E763461" w:rsidR="0033157A" w:rsidRDefault="0033157A" w:rsidP="0033157A">
      <w:pPr>
        <w:spacing w:after="200" w:line="276" w:lineRule="auto"/>
        <w:ind w:left="990"/>
        <w:contextualSpacing/>
        <w:rPr>
          <w:rFonts w:asciiTheme="minorHAnsi" w:eastAsia="Calibri" w:hAnsiTheme="minorHAnsi"/>
          <w:sz w:val="20"/>
          <w:szCs w:val="20"/>
        </w:rPr>
      </w:pPr>
    </w:p>
    <w:p w14:paraId="47C44F9E" w14:textId="512F4D45" w:rsidR="0033157A" w:rsidRDefault="0033157A" w:rsidP="0033157A">
      <w:pPr>
        <w:spacing w:after="200" w:line="276" w:lineRule="auto"/>
        <w:ind w:left="990"/>
        <w:contextualSpacing/>
        <w:rPr>
          <w:rFonts w:asciiTheme="minorHAnsi" w:eastAsia="Calibri" w:hAnsiTheme="minorHAnsi"/>
          <w:sz w:val="20"/>
          <w:szCs w:val="20"/>
        </w:rPr>
      </w:pPr>
    </w:p>
    <w:p w14:paraId="1EB426FC" w14:textId="473106FF" w:rsidR="0033157A" w:rsidRDefault="0033157A" w:rsidP="0033157A">
      <w:pPr>
        <w:spacing w:after="200" w:line="276" w:lineRule="auto"/>
        <w:ind w:left="990"/>
        <w:contextualSpacing/>
        <w:rPr>
          <w:rFonts w:asciiTheme="minorHAnsi" w:eastAsia="Calibri" w:hAnsiTheme="minorHAnsi"/>
          <w:sz w:val="20"/>
          <w:szCs w:val="20"/>
        </w:rPr>
      </w:pPr>
    </w:p>
    <w:p w14:paraId="3EE64359" w14:textId="311807C4" w:rsidR="0033157A" w:rsidRDefault="0033157A" w:rsidP="0033157A">
      <w:pPr>
        <w:spacing w:after="200" w:line="276" w:lineRule="auto"/>
        <w:ind w:left="990"/>
        <w:contextualSpacing/>
        <w:rPr>
          <w:rFonts w:asciiTheme="minorHAnsi" w:eastAsia="Calibri" w:hAnsiTheme="minorHAnsi"/>
          <w:sz w:val="20"/>
          <w:szCs w:val="20"/>
        </w:rPr>
      </w:pPr>
    </w:p>
    <w:p w14:paraId="01EEABD8" w14:textId="77777777" w:rsidR="0033157A" w:rsidRPr="00C254B9" w:rsidRDefault="0033157A" w:rsidP="0033157A">
      <w:pPr>
        <w:spacing w:after="200" w:line="276" w:lineRule="auto"/>
        <w:ind w:left="990"/>
        <w:contextualSpacing/>
        <w:rPr>
          <w:rFonts w:asciiTheme="minorHAnsi" w:eastAsia="Calibri" w:hAnsiTheme="minorHAnsi"/>
          <w:sz w:val="20"/>
          <w:szCs w:val="20"/>
        </w:rPr>
      </w:pPr>
    </w:p>
    <w:p w14:paraId="4AC50E93" w14:textId="77777777" w:rsidR="00C254B9" w:rsidRPr="00C254B9" w:rsidRDefault="00C254B9" w:rsidP="00C254B9">
      <w:pPr>
        <w:numPr>
          <w:ilvl w:val="1"/>
          <w:numId w:val="0"/>
        </w:numPr>
        <w:tabs>
          <w:tab w:val="num" w:pos="360"/>
        </w:tabs>
        <w:spacing w:after="200" w:line="276" w:lineRule="auto"/>
        <w:ind w:left="90"/>
        <w:contextualSpacing/>
        <w:rPr>
          <w:rFonts w:asciiTheme="minorHAnsi" w:eastAsia="Calibri" w:hAnsiTheme="minorHAnsi"/>
          <w:sz w:val="20"/>
          <w:szCs w:val="20"/>
        </w:rPr>
      </w:pPr>
      <w:r w:rsidRPr="00C254B9">
        <w:rPr>
          <w:rFonts w:asciiTheme="minorHAnsi" w:eastAsia="Calibri" w:hAnsiTheme="minorHAnsi"/>
          <w:b/>
          <w:bCs/>
          <w:sz w:val="20"/>
          <w:szCs w:val="20"/>
          <w:u w:val="thick"/>
        </w:rPr>
        <w:lastRenderedPageBreak/>
        <w:t>Implementation Plan:</w:t>
      </w:r>
    </w:p>
    <w:p w14:paraId="04CCF778" w14:textId="77777777" w:rsidR="00C254B9" w:rsidRPr="00C254B9" w:rsidRDefault="00C254B9" w:rsidP="00C254B9">
      <w:pPr>
        <w:numPr>
          <w:ilvl w:val="1"/>
          <w:numId w:val="0"/>
        </w:numPr>
        <w:tabs>
          <w:tab w:val="num" w:pos="360"/>
        </w:tabs>
        <w:spacing w:after="200" w:line="276" w:lineRule="auto"/>
        <w:ind w:left="90"/>
        <w:contextualSpacing/>
        <w:rPr>
          <w:rFonts w:asciiTheme="minorHAnsi" w:eastAsia="Calibri" w:hAnsiTheme="minorHAnsi"/>
          <w:b/>
          <w:bCs/>
          <w:sz w:val="20"/>
          <w:szCs w:val="20"/>
        </w:rPr>
      </w:pPr>
    </w:p>
    <w:p w14:paraId="463E76CF" w14:textId="77777777" w:rsidR="00C254B9" w:rsidRPr="00C254B9" w:rsidRDefault="00C254B9" w:rsidP="00C254B9">
      <w:pPr>
        <w:numPr>
          <w:ilvl w:val="1"/>
          <w:numId w:val="0"/>
        </w:numPr>
        <w:tabs>
          <w:tab w:val="num" w:pos="360"/>
        </w:tabs>
        <w:spacing w:after="200" w:line="276" w:lineRule="auto"/>
        <w:ind w:left="90"/>
        <w:contextualSpacing/>
        <w:rPr>
          <w:rFonts w:asciiTheme="minorHAnsi" w:eastAsia="Calibri" w:hAnsiTheme="minorHAnsi"/>
          <w:b/>
          <w:bCs/>
          <w:sz w:val="20"/>
          <w:szCs w:val="20"/>
        </w:rPr>
      </w:pPr>
    </w:p>
    <w:p w14:paraId="6560B039" w14:textId="77777777" w:rsidR="00C254B9" w:rsidRPr="00C254B9" w:rsidRDefault="00C254B9" w:rsidP="00C254B9">
      <w:pPr>
        <w:numPr>
          <w:ilvl w:val="1"/>
          <w:numId w:val="0"/>
        </w:numPr>
        <w:tabs>
          <w:tab w:val="num" w:pos="360"/>
        </w:tabs>
        <w:spacing w:after="200" w:line="276" w:lineRule="auto"/>
        <w:ind w:left="90"/>
        <w:contextualSpacing/>
        <w:rPr>
          <w:rFonts w:asciiTheme="minorHAnsi" w:eastAsia="Calibri" w:hAnsiTheme="minorHAnsi"/>
          <w:sz w:val="20"/>
          <w:szCs w:val="20"/>
        </w:rPr>
      </w:pPr>
      <w:r w:rsidRPr="00C254B9">
        <w:rPr>
          <w:rFonts w:asciiTheme="minorHAnsi" w:eastAsia="Calibri" w:hAnsiTheme="minorHAnsi"/>
          <w:sz w:val="20"/>
          <w:szCs w:val="20"/>
        </w:rPr>
        <w:t>UNDP will develop a draft project document containing these components to be discussed with various stakeholders in March 2011. This document will be circulated to the various States two weeks prior to holding the consultations. For the drafting of this document, services will be sought from the experts who have contributed to the consultative meetings and task forces will also hold some meetings on the initiative components. The results of National Communications as well as regional efforts undertaken by the Arab League and other parties will also be taken into account. Following a consultation on the document, Arab governments will be provided with the final text to adopt and sign, before moving on to the implementation phase of the project in the second half of next year.</w:t>
      </w:r>
    </w:p>
    <w:p w14:paraId="0D32B426" w14:textId="77777777" w:rsidR="00C254B9" w:rsidRPr="002E6BA1" w:rsidRDefault="00C254B9" w:rsidP="00C254B9">
      <w:pPr>
        <w:numPr>
          <w:ilvl w:val="1"/>
          <w:numId w:val="0"/>
        </w:numPr>
        <w:tabs>
          <w:tab w:val="num" w:pos="360"/>
        </w:tabs>
        <w:spacing w:after="200" w:line="276" w:lineRule="auto"/>
        <w:ind w:left="90"/>
        <w:contextualSpacing/>
        <w:rPr>
          <w:rFonts w:asciiTheme="minorHAnsi" w:eastAsia="Calibri" w:hAnsiTheme="minorHAnsi"/>
          <w:sz w:val="20"/>
          <w:szCs w:val="20"/>
        </w:rPr>
      </w:pPr>
    </w:p>
    <w:sectPr w:rsidR="00C254B9" w:rsidRPr="002E6BA1" w:rsidSect="00F201AB">
      <w:pgSz w:w="12240" w:h="15840"/>
      <w:pgMar w:top="1179"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7CB7C" w14:textId="77777777" w:rsidR="00807715" w:rsidRDefault="00807715">
      <w:r>
        <w:separator/>
      </w:r>
    </w:p>
  </w:endnote>
  <w:endnote w:type="continuationSeparator" w:id="0">
    <w:p w14:paraId="014E3ED9" w14:textId="77777777" w:rsidR="00807715" w:rsidRDefault="0080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02FF" w:usb1="5000785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ヒラギノ明朝 ProN W3">
    <w:charset w:val="80"/>
    <w:family w:val="roman"/>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1DC20" w14:textId="77777777" w:rsidR="00FD4532" w:rsidRDefault="00FD4532" w:rsidP="00D779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569415" w14:textId="77777777" w:rsidR="00FD4532" w:rsidRDefault="00FD4532" w:rsidP="00D779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87F3" w14:textId="77777777" w:rsidR="00FD4532" w:rsidRDefault="00FD4532" w:rsidP="00E76E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32C27D7" w14:textId="77777777" w:rsidR="00FD4532" w:rsidRDefault="00FD4532" w:rsidP="00D779B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764327"/>
      <w:docPartObj>
        <w:docPartGallery w:val="Page Numbers (Bottom of Page)"/>
        <w:docPartUnique/>
      </w:docPartObj>
    </w:sdtPr>
    <w:sdtEndPr>
      <w:rPr>
        <w:noProof/>
      </w:rPr>
    </w:sdtEndPr>
    <w:sdtContent>
      <w:p w14:paraId="514CC9BE" w14:textId="4723D39A" w:rsidR="00920DE0" w:rsidRDefault="00920DE0">
        <w:pPr>
          <w:pStyle w:val="Footer"/>
          <w:jc w:val="center"/>
        </w:pPr>
        <w:r>
          <w:fldChar w:fldCharType="begin"/>
        </w:r>
        <w:r>
          <w:instrText xml:space="preserve"> PAGE   \* MERGEFORMAT </w:instrText>
        </w:r>
        <w:r>
          <w:fldChar w:fldCharType="separate"/>
        </w:r>
        <w:r w:rsidR="0033157A">
          <w:rPr>
            <w:noProof/>
          </w:rPr>
          <w:t>1</w:t>
        </w:r>
        <w:r>
          <w:rPr>
            <w:noProof/>
          </w:rPr>
          <w:fldChar w:fldCharType="end"/>
        </w:r>
      </w:p>
    </w:sdtContent>
  </w:sdt>
  <w:p w14:paraId="3DEDB643" w14:textId="1799F5A8" w:rsidR="00920DE0" w:rsidRDefault="00920D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BC21" w14:textId="41CD0B81" w:rsidR="00920DE0" w:rsidRDefault="00920DE0">
    <w:pPr>
      <w:pStyle w:val="Footer"/>
      <w:jc w:val="center"/>
    </w:pPr>
  </w:p>
  <w:p w14:paraId="10FFE28A" w14:textId="77777777" w:rsidR="00FD4532" w:rsidRDefault="00FD45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CDD6" w14:textId="0AD53064" w:rsidR="00FD4532" w:rsidRDefault="00FD453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57FB2" w14:textId="77777777" w:rsidR="00807715" w:rsidRDefault="00807715">
      <w:r>
        <w:separator/>
      </w:r>
    </w:p>
  </w:footnote>
  <w:footnote w:type="continuationSeparator" w:id="0">
    <w:p w14:paraId="3FAFB90F" w14:textId="77777777" w:rsidR="00807715" w:rsidRDefault="00807715">
      <w:r>
        <w:continuationSeparator/>
      </w:r>
    </w:p>
  </w:footnote>
  <w:footnote w:id="1">
    <w:p w14:paraId="6AC209A4" w14:textId="77777777" w:rsidR="00FD4532" w:rsidRPr="00F41C44" w:rsidRDefault="00FD4532" w:rsidP="00953A44">
      <w:pPr>
        <w:pStyle w:val="FootnoteText"/>
      </w:pPr>
      <w:r>
        <w:rPr>
          <w:rStyle w:val="FootnoteReference"/>
        </w:rPr>
        <w:footnoteRef/>
      </w:r>
      <w:r>
        <w:rPr>
          <w:i/>
          <w:iCs/>
        </w:rPr>
        <w:t xml:space="preserve"> </w:t>
      </w:r>
      <w:r w:rsidRPr="00CD67D3">
        <w:rPr>
          <w:rFonts w:ascii="Corbel" w:hAnsi="Corbel"/>
        </w:rPr>
        <w:t>The latter i</w:t>
      </w:r>
      <w:r w:rsidRPr="00F41C44">
        <w:rPr>
          <w:rFonts w:ascii="Corbel" w:hAnsi="Corbel"/>
        </w:rPr>
        <w:t>f applicable.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C5088"/>
    <w:multiLevelType w:val="hybridMultilevel"/>
    <w:tmpl w:val="874C05EE"/>
    <w:lvl w:ilvl="0" w:tplc="E842B634">
      <w:start w:val="1"/>
      <w:numFmt w:val="decimal"/>
      <w:lvlText w:val="%1."/>
      <w:lvlJc w:val="left"/>
      <w:pPr>
        <w:ind w:left="820" w:hanging="360"/>
        <w:jc w:val="left"/>
      </w:pPr>
      <w:rPr>
        <w:rFonts w:ascii="Calibri" w:eastAsia="Calibri" w:hAnsi="Calibri" w:hint="default"/>
        <w:sz w:val="22"/>
        <w:szCs w:val="22"/>
      </w:rPr>
    </w:lvl>
    <w:lvl w:ilvl="1" w:tplc="9DBCBE8E">
      <w:start w:val="1"/>
      <w:numFmt w:val="bullet"/>
      <w:lvlText w:val="•"/>
      <w:lvlJc w:val="left"/>
      <w:pPr>
        <w:ind w:left="1731" w:hanging="360"/>
      </w:pPr>
      <w:rPr>
        <w:rFonts w:hint="default"/>
      </w:rPr>
    </w:lvl>
    <w:lvl w:ilvl="2" w:tplc="CA466E32">
      <w:start w:val="1"/>
      <w:numFmt w:val="bullet"/>
      <w:lvlText w:val="•"/>
      <w:lvlJc w:val="left"/>
      <w:pPr>
        <w:ind w:left="2641" w:hanging="360"/>
      </w:pPr>
      <w:rPr>
        <w:rFonts w:hint="default"/>
      </w:rPr>
    </w:lvl>
    <w:lvl w:ilvl="3" w:tplc="F7041F6A">
      <w:start w:val="1"/>
      <w:numFmt w:val="bullet"/>
      <w:lvlText w:val="•"/>
      <w:lvlJc w:val="left"/>
      <w:pPr>
        <w:ind w:left="3552" w:hanging="360"/>
      </w:pPr>
      <w:rPr>
        <w:rFonts w:hint="default"/>
      </w:rPr>
    </w:lvl>
    <w:lvl w:ilvl="4" w:tplc="8894FAD0">
      <w:start w:val="1"/>
      <w:numFmt w:val="bullet"/>
      <w:lvlText w:val="•"/>
      <w:lvlJc w:val="left"/>
      <w:pPr>
        <w:ind w:left="4462" w:hanging="360"/>
      </w:pPr>
      <w:rPr>
        <w:rFonts w:hint="default"/>
      </w:rPr>
    </w:lvl>
    <w:lvl w:ilvl="5" w:tplc="B8341290">
      <w:start w:val="1"/>
      <w:numFmt w:val="bullet"/>
      <w:lvlText w:val="•"/>
      <w:lvlJc w:val="left"/>
      <w:pPr>
        <w:ind w:left="5373" w:hanging="360"/>
      </w:pPr>
      <w:rPr>
        <w:rFonts w:hint="default"/>
      </w:rPr>
    </w:lvl>
    <w:lvl w:ilvl="6" w:tplc="7F2E8DB2">
      <w:start w:val="1"/>
      <w:numFmt w:val="bullet"/>
      <w:lvlText w:val="•"/>
      <w:lvlJc w:val="left"/>
      <w:pPr>
        <w:ind w:left="6284" w:hanging="360"/>
      </w:pPr>
      <w:rPr>
        <w:rFonts w:hint="default"/>
      </w:rPr>
    </w:lvl>
    <w:lvl w:ilvl="7" w:tplc="4938358E">
      <w:start w:val="1"/>
      <w:numFmt w:val="bullet"/>
      <w:lvlText w:val="•"/>
      <w:lvlJc w:val="left"/>
      <w:pPr>
        <w:ind w:left="7194" w:hanging="360"/>
      </w:pPr>
      <w:rPr>
        <w:rFonts w:hint="default"/>
      </w:rPr>
    </w:lvl>
    <w:lvl w:ilvl="8" w:tplc="03B6A5E2">
      <w:start w:val="1"/>
      <w:numFmt w:val="bullet"/>
      <w:lvlText w:val="•"/>
      <w:lvlJc w:val="left"/>
      <w:pPr>
        <w:ind w:left="8105" w:hanging="360"/>
      </w:pPr>
      <w:rPr>
        <w:rFonts w:hint="default"/>
      </w:rPr>
    </w:lvl>
  </w:abstractNum>
  <w:abstractNum w:abstractNumId="1" w15:restartNumberingAfterBreak="0">
    <w:nsid w:val="151A380E"/>
    <w:multiLevelType w:val="hybridMultilevel"/>
    <w:tmpl w:val="5CA492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73629"/>
    <w:multiLevelType w:val="hybridMultilevel"/>
    <w:tmpl w:val="F89C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9041A"/>
    <w:multiLevelType w:val="hybridMultilevel"/>
    <w:tmpl w:val="2408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D517E5"/>
    <w:multiLevelType w:val="hybridMultilevel"/>
    <w:tmpl w:val="A21821D4"/>
    <w:lvl w:ilvl="0" w:tplc="462C5BF6">
      <w:start w:val="1"/>
      <w:numFmt w:val="bullet"/>
      <w:lvlText w:val=""/>
      <w:lvlJc w:val="left"/>
      <w:pPr>
        <w:ind w:left="460" w:hanging="360"/>
      </w:pPr>
      <w:rPr>
        <w:rFonts w:ascii="Symbol" w:eastAsia="Symbol" w:hAnsi="Symbol" w:hint="default"/>
        <w:sz w:val="22"/>
        <w:szCs w:val="22"/>
      </w:rPr>
    </w:lvl>
    <w:lvl w:ilvl="1" w:tplc="509E2E18">
      <w:start w:val="1"/>
      <w:numFmt w:val="bullet"/>
      <w:lvlText w:val="•"/>
      <w:lvlJc w:val="left"/>
      <w:pPr>
        <w:ind w:left="1415" w:hanging="360"/>
      </w:pPr>
      <w:rPr>
        <w:rFonts w:hint="default"/>
      </w:rPr>
    </w:lvl>
    <w:lvl w:ilvl="2" w:tplc="BBB23E34">
      <w:start w:val="1"/>
      <w:numFmt w:val="bullet"/>
      <w:lvlText w:val="•"/>
      <w:lvlJc w:val="left"/>
      <w:pPr>
        <w:ind w:left="2369" w:hanging="360"/>
      </w:pPr>
      <w:rPr>
        <w:rFonts w:hint="default"/>
      </w:rPr>
    </w:lvl>
    <w:lvl w:ilvl="3" w:tplc="A63E0F70">
      <w:start w:val="1"/>
      <w:numFmt w:val="bullet"/>
      <w:lvlText w:val="•"/>
      <w:lvlJc w:val="left"/>
      <w:pPr>
        <w:ind w:left="3324" w:hanging="360"/>
      </w:pPr>
      <w:rPr>
        <w:rFonts w:hint="default"/>
      </w:rPr>
    </w:lvl>
    <w:lvl w:ilvl="4" w:tplc="9BDE2E2E">
      <w:start w:val="1"/>
      <w:numFmt w:val="bullet"/>
      <w:lvlText w:val="•"/>
      <w:lvlJc w:val="left"/>
      <w:pPr>
        <w:ind w:left="4278" w:hanging="360"/>
      </w:pPr>
      <w:rPr>
        <w:rFonts w:hint="default"/>
      </w:rPr>
    </w:lvl>
    <w:lvl w:ilvl="5" w:tplc="E55A6896">
      <w:start w:val="1"/>
      <w:numFmt w:val="bullet"/>
      <w:lvlText w:val="•"/>
      <w:lvlJc w:val="left"/>
      <w:pPr>
        <w:ind w:left="5233" w:hanging="360"/>
      </w:pPr>
      <w:rPr>
        <w:rFonts w:hint="default"/>
      </w:rPr>
    </w:lvl>
    <w:lvl w:ilvl="6" w:tplc="BA7CC7A8">
      <w:start w:val="1"/>
      <w:numFmt w:val="bullet"/>
      <w:lvlText w:val="•"/>
      <w:lvlJc w:val="left"/>
      <w:pPr>
        <w:ind w:left="6188" w:hanging="360"/>
      </w:pPr>
      <w:rPr>
        <w:rFonts w:hint="default"/>
      </w:rPr>
    </w:lvl>
    <w:lvl w:ilvl="7" w:tplc="2E6E837E">
      <w:start w:val="1"/>
      <w:numFmt w:val="bullet"/>
      <w:lvlText w:val="•"/>
      <w:lvlJc w:val="left"/>
      <w:pPr>
        <w:ind w:left="7142" w:hanging="360"/>
      </w:pPr>
      <w:rPr>
        <w:rFonts w:hint="default"/>
      </w:rPr>
    </w:lvl>
    <w:lvl w:ilvl="8" w:tplc="F7CC1344">
      <w:start w:val="1"/>
      <w:numFmt w:val="bullet"/>
      <w:lvlText w:val="•"/>
      <w:lvlJc w:val="left"/>
      <w:pPr>
        <w:ind w:left="8097" w:hanging="360"/>
      </w:pPr>
      <w:rPr>
        <w:rFonts w:hint="default"/>
      </w:rPr>
    </w:lvl>
  </w:abstractNum>
  <w:abstractNum w:abstractNumId="5" w15:restartNumberingAfterBreak="0">
    <w:nsid w:val="351B0ABB"/>
    <w:multiLevelType w:val="hybridMultilevel"/>
    <w:tmpl w:val="8EB42206"/>
    <w:lvl w:ilvl="0" w:tplc="88F6C87E">
      <w:start w:val="1"/>
      <w:numFmt w:val="decimal"/>
      <w:lvlText w:val="%1."/>
      <w:lvlJc w:val="left"/>
      <w:pPr>
        <w:ind w:left="820" w:hanging="360"/>
        <w:jc w:val="left"/>
      </w:pPr>
      <w:rPr>
        <w:rFonts w:ascii="Calibri" w:eastAsia="Calibri" w:hAnsi="Calibri" w:hint="default"/>
        <w:sz w:val="22"/>
        <w:szCs w:val="22"/>
      </w:rPr>
    </w:lvl>
    <w:lvl w:ilvl="1" w:tplc="1820CFF4">
      <w:start w:val="1"/>
      <w:numFmt w:val="bullet"/>
      <w:lvlText w:val="•"/>
      <w:lvlJc w:val="left"/>
      <w:pPr>
        <w:ind w:left="1731" w:hanging="360"/>
      </w:pPr>
      <w:rPr>
        <w:rFonts w:hint="default"/>
      </w:rPr>
    </w:lvl>
    <w:lvl w:ilvl="2" w:tplc="518E4544">
      <w:start w:val="1"/>
      <w:numFmt w:val="bullet"/>
      <w:lvlText w:val="•"/>
      <w:lvlJc w:val="left"/>
      <w:pPr>
        <w:ind w:left="2641" w:hanging="360"/>
      </w:pPr>
      <w:rPr>
        <w:rFonts w:hint="default"/>
      </w:rPr>
    </w:lvl>
    <w:lvl w:ilvl="3" w:tplc="C58062F2">
      <w:start w:val="1"/>
      <w:numFmt w:val="bullet"/>
      <w:lvlText w:val="•"/>
      <w:lvlJc w:val="left"/>
      <w:pPr>
        <w:ind w:left="3552" w:hanging="360"/>
      </w:pPr>
      <w:rPr>
        <w:rFonts w:hint="default"/>
      </w:rPr>
    </w:lvl>
    <w:lvl w:ilvl="4" w:tplc="3ABA849C">
      <w:start w:val="1"/>
      <w:numFmt w:val="bullet"/>
      <w:lvlText w:val="•"/>
      <w:lvlJc w:val="left"/>
      <w:pPr>
        <w:ind w:left="4462" w:hanging="360"/>
      </w:pPr>
      <w:rPr>
        <w:rFonts w:hint="default"/>
      </w:rPr>
    </w:lvl>
    <w:lvl w:ilvl="5" w:tplc="F198DF6E">
      <w:start w:val="1"/>
      <w:numFmt w:val="bullet"/>
      <w:lvlText w:val="•"/>
      <w:lvlJc w:val="left"/>
      <w:pPr>
        <w:ind w:left="5373" w:hanging="360"/>
      </w:pPr>
      <w:rPr>
        <w:rFonts w:hint="default"/>
      </w:rPr>
    </w:lvl>
    <w:lvl w:ilvl="6" w:tplc="3B3A845C">
      <w:start w:val="1"/>
      <w:numFmt w:val="bullet"/>
      <w:lvlText w:val="•"/>
      <w:lvlJc w:val="left"/>
      <w:pPr>
        <w:ind w:left="6284" w:hanging="360"/>
      </w:pPr>
      <w:rPr>
        <w:rFonts w:hint="default"/>
      </w:rPr>
    </w:lvl>
    <w:lvl w:ilvl="7" w:tplc="1E38AC06">
      <w:start w:val="1"/>
      <w:numFmt w:val="bullet"/>
      <w:lvlText w:val="•"/>
      <w:lvlJc w:val="left"/>
      <w:pPr>
        <w:ind w:left="7194" w:hanging="360"/>
      </w:pPr>
      <w:rPr>
        <w:rFonts w:hint="default"/>
      </w:rPr>
    </w:lvl>
    <w:lvl w:ilvl="8" w:tplc="CD723C92">
      <w:start w:val="1"/>
      <w:numFmt w:val="bullet"/>
      <w:lvlText w:val="•"/>
      <w:lvlJc w:val="left"/>
      <w:pPr>
        <w:ind w:left="8105" w:hanging="360"/>
      </w:pPr>
      <w:rPr>
        <w:rFonts w:hint="default"/>
      </w:rPr>
    </w:lvl>
  </w:abstractNum>
  <w:abstractNum w:abstractNumId="6" w15:restartNumberingAfterBreak="0">
    <w:nsid w:val="3846222A"/>
    <w:multiLevelType w:val="hybridMultilevel"/>
    <w:tmpl w:val="A0961098"/>
    <w:lvl w:ilvl="0" w:tplc="EC0633D6">
      <w:start w:val="1"/>
      <w:numFmt w:val="decimal"/>
      <w:lvlText w:val="%1."/>
      <w:lvlJc w:val="left"/>
      <w:pPr>
        <w:ind w:left="820" w:hanging="360"/>
        <w:jc w:val="left"/>
      </w:pPr>
      <w:rPr>
        <w:rFonts w:ascii="Calibri" w:eastAsia="Calibri" w:hAnsi="Calibri" w:hint="default"/>
        <w:sz w:val="22"/>
        <w:szCs w:val="22"/>
      </w:rPr>
    </w:lvl>
    <w:lvl w:ilvl="1" w:tplc="266C8614">
      <w:start w:val="1"/>
      <w:numFmt w:val="bullet"/>
      <w:lvlText w:val="•"/>
      <w:lvlJc w:val="left"/>
      <w:pPr>
        <w:ind w:left="1731" w:hanging="360"/>
      </w:pPr>
      <w:rPr>
        <w:rFonts w:hint="default"/>
      </w:rPr>
    </w:lvl>
    <w:lvl w:ilvl="2" w:tplc="241EDD50">
      <w:start w:val="1"/>
      <w:numFmt w:val="bullet"/>
      <w:lvlText w:val="•"/>
      <w:lvlJc w:val="left"/>
      <w:pPr>
        <w:ind w:left="2641" w:hanging="360"/>
      </w:pPr>
      <w:rPr>
        <w:rFonts w:hint="default"/>
      </w:rPr>
    </w:lvl>
    <w:lvl w:ilvl="3" w:tplc="E43C7F7C">
      <w:start w:val="1"/>
      <w:numFmt w:val="bullet"/>
      <w:lvlText w:val="•"/>
      <w:lvlJc w:val="left"/>
      <w:pPr>
        <w:ind w:left="3552" w:hanging="360"/>
      </w:pPr>
      <w:rPr>
        <w:rFonts w:hint="default"/>
      </w:rPr>
    </w:lvl>
    <w:lvl w:ilvl="4" w:tplc="36362004">
      <w:start w:val="1"/>
      <w:numFmt w:val="bullet"/>
      <w:lvlText w:val="•"/>
      <w:lvlJc w:val="left"/>
      <w:pPr>
        <w:ind w:left="4462" w:hanging="360"/>
      </w:pPr>
      <w:rPr>
        <w:rFonts w:hint="default"/>
      </w:rPr>
    </w:lvl>
    <w:lvl w:ilvl="5" w:tplc="B130FD50">
      <w:start w:val="1"/>
      <w:numFmt w:val="bullet"/>
      <w:lvlText w:val="•"/>
      <w:lvlJc w:val="left"/>
      <w:pPr>
        <w:ind w:left="5373" w:hanging="360"/>
      </w:pPr>
      <w:rPr>
        <w:rFonts w:hint="default"/>
      </w:rPr>
    </w:lvl>
    <w:lvl w:ilvl="6" w:tplc="99E6B6B8">
      <w:start w:val="1"/>
      <w:numFmt w:val="bullet"/>
      <w:lvlText w:val="•"/>
      <w:lvlJc w:val="left"/>
      <w:pPr>
        <w:ind w:left="6284" w:hanging="360"/>
      </w:pPr>
      <w:rPr>
        <w:rFonts w:hint="default"/>
      </w:rPr>
    </w:lvl>
    <w:lvl w:ilvl="7" w:tplc="4D400D50">
      <w:start w:val="1"/>
      <w:numFmt w:val="bullet"/>
      <w:lvlText w:val="•"/>
      <w:lvlJc w:val="left"/>
      <w:pPr>
        <w:ind w:left="7194" w:hanging="360"/>
      </w:pPr>
      <w:rPr>
        <w:rFonts w:hint="default"/>
      </w:rPr>
    </w:lvl>
    <w:lvl w:ilvl="8" w:tplc="24623D6A">
      <w:start w:val="1"/>
      <w:numFmt w:val="bullet"/>
      <w:lvlText w:val="•"/>
      <w:lvlJc w:val="left"/>
      <w:pPr>
        <w:ind w:left="8105" w:hanging="360"/>
      </w:pPr>
      <w:rPr>
        <w:rFonts w:hint="default"/>
      </w:rPr>
    </w:lvl>
  </w:abstractNum>
  <w:abstractNum w:abstractNumId="7" w15:restartNumberingAfterBreak="0">
    <w:nsid w:val="3BA743AA"/>
    <w:multiLevelType w:val="hybridMultilevel"/>
    <w:tmpl w:val="AE4E8B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BA0525"/>
    <w:multiLevelType w:val="hybridMultilevel"/>
    <w:tmpl w:val="F2C0782E"/>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9" w15:restartNumberingAfterBreak="0">
    <w:nsid w:val="404D09E1"/>
    <w:multiLevelType w:val="hybridMultilevel"/>
    <w:tmpl w:val="6854DD22"/>
    <w:lvl w:ilvl="0" w:tplc="257ECA64">
      <w:start w:val="1"/>
      <w:numFmt w:val="decimal"/>
      <w:lvlText w:val="%1."/>
      <w:lvlJc w:val="left"/>
      <w:pPr>
        <w:ind w:left="820" w:hanging="360"/>
        <w:jc w:val="left"/>
      </w:pPr>
      <w:rPr>
        <w:rFonts w:ascii="Calibri" w:eastAsia="Calibri" w:hAnsi="Calibri" w:hint="default"/>
        <w:sz w:val="22"/>
        <w:szCs w:val="22"/>
      </w:rPr>
    </w:lvl>
    <w:lvl w:ilvl="1" w:tplc="E66425E0">
      <w:start w:val="1"/>
      <w:numFmt w:val="bullet"/>
      <w:lvlText w:val="•"/>
      <w:lvlJc w:val="left"/>
      <w:pPr>
        <w:ind w:left="1731" w:hanging="360"/>
      </w:pPr>
      <w:rPr>
        <w:rFonts w:hint="default"/>
      </w:rPr>
    </w:lvl>
    <w:lvl w:ilvl="2" w:tplc="4EA44B0C">
      <w:start w:val="1"/>
      <w:numFmt w:val="bullet"/>
      <w:lvlText w:val="•"/>
      <w:lvlJc w:val="left"/>
      <w:pPr>
        <w:ind w:left="2641" w:hanging="360"/>
      </w:pPr>
      <w:rPr>
        <w:rFonts w:hint="default"/>
      </w:rPr>
    </w:lvl>
    <w:lvl w:ilvl="3" w:tplc="8D4AFB82">
      <w:start w:val="1"/>
      <w:numFmt w:val="bullet"/>
      <w:lvlText w:val="•"/>
      <w:lvlJc w:val="left"/>
      <w:pPr>
        <w:ind w:left="3552" w:hanging="360"/>
      </w:pPr>
      <w:rPr>
        <w:rFonts w:hint="default"/>
      </w:rPr>
    </w:lvl>
    <w:lvl w:ilvl="4" w:tplc="3D0A18A2">
      <w:start w:val="1"/>
      <w:numFmt w:val="bullet"/>
      <w:lvlText w:val="•"/>
      <w:lvlJc w:val="left"/>
      <w:pPr>
        <w:ind w:left="4462" w:hanging="360"/>
      </w:pPr>
      <w:rPr>
        <w:rFonts w:hint="default"/>
      </w:rPr>
    </w:lvl>
    <w:lvl w:ilvl="5" w:tplc="55806E36">
      <w:start w:val="1"/>
      <w:numFmt w:val="bullet"/>
      <w:lvlText w:val="•"/>
      <w:lvlJc w:val="left"/>
      <w:pPr>
        <w:ind w:left="5373" w:hanging="360"/>
      </w:pPr>
      <w:rPr>
        <w:rFonts w:hint="default"/>
      </w:rPr>
    </w:lvl>
    <w:lvl w:ilvl="6" w:tplc="83388E52">
      <w:start w:val="1"/>
      <w:numFmt w:val="bullet"/>
      <w:lvlText w:val="•"/>
      <w:lvlJc w:val="left"/>
      <w:pPr>
        <w:ind w:left="6284" w:hanging="360"/>
      </w:pPr>
      <w:rPr>
        <w:rFonts w:hint="default"/>
      </w:rPr>
    </w:lvl>
    <w:lvl w:ilvl="7" w:tplc="63449690">
      <w:start w:val="1"/>
      <w:numFmt w:val="bullet"/>
      <w:lvlText w:val="•"/>
      <w:lvlJc w:val="left"/>
      <w:pPr>
        <w:ind w:left="7194" w:hanging="360"/>
      </w:pPr>
      <w:rPr>
        <w:rFonts w:hint="default"/>
      </w:rPr>
    </w:lvl>
    <w:lvl w:ilvl="8" w:tplc="A4BA1764">
      <w:start w:val="1"/>
      <w:numFmt w:val="bullet"/>
      <w:lvlText w:val="•"/>
      <w:lvlJc w:val="left"/>
      <w:pPr>
        <w:ind w:left="8105" w:hanging="360"/>
      </w:pPr>
      <w:rPr>
        <w:rFonts w:hint="default"/>
      </w:rPr>
    </w:lvl>
  </w:abstractNum>
  <w:abstractNum w:abstractNumId="10" w15:restartNumberingAfterBreak="0">
    <w:nsid w:val="43A0075D"/>
    <w:multiLevelType w:val="hybridMultilevel"/>
    <w:tmpl w:val="46242C20"/>
    <w:lvl w:ilvl="0" w:tplc="22B82EBA">
      <w:start w:val="1"/>
      <w:numFmt w:val="upperRoman"/>
      <w:lvlText w:val="%1."/>
      <w:lvlJc w:val="left"/>
      <w:pPr>
        <w:ind w:left="990" w:hanging="720"/>
      </w:pPr>
      <w:rPr>
        <w:rFonts w:hint="default"/>
        <w:color w:val="4454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791251"/>
    <w:multiLevelType w:val="hybridMultilevel"/>
    <w:tmpl w:val="891809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EC6EDF"/>
    <w:multiLevelType w:val="hybridMultilevel"/>
    <w:tmpl w:val="53B0E1AC"/>
    <w:lvl w:ilvl="0" w:tplc="063217C4">
      <w:start w:val="1"/>
      <w:numFmt w:val="decimal"/>
      <w:lvlText w:val="%1."/>
      <w:lvlJc w:val="left"/>
      <w:pPr>
        <w:ind w:left="312" w:hanging="172"/>
        <w:jc w:val="left"/>
      </w:pPr>
      <w:rPr>
        <w:rFonts w:hint="default"/>
        <w:highlight w:val="lightGray"/>
      </w:rPr>
    </w:lvl>
    <w:lvl w:ilvl="1" w:tplc="37400D78">
      <w:start w:val="1"/>
      <w:numFmt w:val="decimal"/>
      <w:lvlText w:val="%2."/>
      <w:lvlJc w:val="left"/>
      <w:pPr>
        <w:ind w:left="866" w:hanging="360"/>
        <w:jc w:val="left"/>
      </w:pPr>
      <w:rPr>
        <w:rFonts w:ascii="Calibri" w:eastAsia="Calibri" w:hAnsi="Calibri" w:hint="default"/>
        <w:b/>
        <w:bCs/>
        <w:sz w:val="22"/>
        <w:szCs w:val="22"/>
      </w:rPr>
    </w:lvl>
    <w:lvl w:ilvl="2" w:tplc="11C62B54">
      <w:start w:val="1"/>
      <w:numFmt w:val="bullet"/>
      <w:lvlText w:val="•"/>
      <w:lvlJc w:val="left"/>
      <w:pPr>
        <w:ind w:left="1872" w:hanging="360"/>
      </w:pPr>
      <w:rPr>
        <w:rFonts w:hint="default"/>
      </w:rPr>
    </w:lvl>
    <w:lvl w:ilvl="3" w:tplc="90D6E716">
      <w:start w:val="1"/>
      <w:numFmt w:val="bullet"/>
      <w:lvlText w:val="•"/>
      <w:lvlJc w:val="left"/>
      <w:pPr>
        <w:ind w:left="2879" w:hanging="360"/>
      </w:pPr>
      <w:rPr>
        <w:rFonts w:hint="default"/>
      </w:rPr>
    </w:lvl>
    <w:lvl w:ilvl="4" w:tplc="D6A649D0">
      <w:start w:val="1"/>
      <w:numFmt w:val="bullet"/>
      <w:lvlText w:val="•"/>
      <w:lvlJc w:val="left"/>
      <w:pPr>
        <w:ind w:left="3886" w:hanging="360"/>
      </w:pPr>
      <w:rPr>
        <w:rFonts w:hint="default"/>
      </w:rPr>
    </w:lvl>
    <w:lvl w:ilvl="5" w:tplc="2D8CC456">
      <w:start w:val="1"/>
      <w:numFmt w:val="bullet"/>
      <w:lvlText w:val="•"/>
      <w:lvlJc w:val="left"/>
      <w:pPr>
        <w:ind w:left="4892" w:hanging="360"/>
      </w:pPr>
      <w:rPr>
        <w:rFonts w:hint="default"/>
      </w:rPr>
    </w:lvl>
    <w:lvl w:ilvl="6" w:tplc="8E1AE2F4">
      <w:start w:val="1"/>
      <w:numFmt w:val="bullet"/>
      <w:lvlText w:val="•"/>
      <w:lvlJc w:val="left"/>
      <w:pPr>
        <w:ind w:left="5899" w:hanging="360"/>
      </w:pPr>
      <w:rPr>
        <w:rFonts w:hint="default"/>
      </w:rPr>
    </w:lvl>
    <w:lvl w:ilvl="7" w:tplc="2BA24AA6">
      <w:start w:val="1"/>
      <w:numFmt w:val="bullet"/>
      <w:lvlText w:val="•"/>
      <w:lvlJc w:val="left"/>
      <w:pPr>
        <w:ind w:left="6906" w:hanging="360"/>
      </w:pPr>
      <w:rPr>
        <w:rFonts w:hint="default"/>
      </w:rPr>
    </w:lvl>
    <w:lvl w:ilvl="8" w:tplc="524808F0">
      <w:start w:val="1"/>
      <w:numFmt w:val="bullet"/>
      <w:lvlText w:val="•"/>
      <w:lvlJc w:val="left"/>
      <w:pPr>
        <w:ind w:left="7913" w:hanging="360"/>
      </w:pPr>
      <w:rPr>
        <w:rFonts w:hint="default"/>
      </w:rPr>
    </w:lvl>
  </w:abstractNum>
  <w:abstractNum w:abstractNumId="13" w15:restartNumberingAfterBreak="0">
    <w:nsid w:val="5655303C"/>
    <w:multiLevelType w:val="hybridMultilevel"/>
    <w:tmpl w:val="3188A16E"/>
    <w:lvl w:ilvl="0" w:tplc="8A149134">
      <w:start w:val="1"/>
      <w:numFmt w:val="bullet"/>
      <w:lvlText w:val=""/>
      <w:lvlJc w:val="left"/>
      <w:pPr>
        <w:ind w:left="478" w:hanging="358"/>
      </w:pPr>
      <w:rPr>
        <w:rFonts w:ascii="Symbol" w:eastAsia="Symbol" w:hAnsi="Symbol" w:hint="default"/>
        <w:sz w:val="24"/>
        <w:szCs w:val="24"/>
      </w:rPr>
    </w:lvl>
    <w:lvl w:ilvl="1" w:tplc="DB5AA574">
      <w:start w:val="1"/>
      <w:numFmt w:val="bullet"/>
      <w:lvlText w:val="•"/>
      <w:lvlJc w:val="left"/>
      <w:pPr>
        <w:ind w:left="1426" w:hanging="358"/>
      </w:pPr>
      <w:rPr>
        <w:rFonts w:hint="default"/>
      </w:rPr>
    </w:lvl>
    <w:lvl w:ilvl="2" w:tplc="DEF26436">
      <w:start w:val="1"/>
      <w:numFmt w:val="bullet"/>
      <w:lvlText w:val="•"/>
      <w:lvlJc w:val="left"/>
      <w:pPr>
        <w:ind w:left="2375" w:hanging="358"/>
      </w:pPr>
      <w:rPr>
        <w:rFonts w:hint="default"/>
      </w:rPr>
    </w:lvl>
    <w:lvl w:ilvl="3" w:tplc="C12E7688">
      <w:start w:val="1"/>
      <w:numFmt w:val="bullet"/>
      <w:lvlText w:val="•"/>
      <w:lvlJc w:val="left"/>
      <w:pPr>
        <w:ind w:left="3324" w:hanging="358"/>
      </w:pPr>
      <w:rPr>
        <w:rFonts w:hint="default"/>
      </w:rPr>
    </w:lvl>
    <w:lvl w:ilvl="4" w:tplc="A4FA8466">
      <w:start w:val="1"/>
      <w:numFmt w:val="bullet"/>
      <w:lvlText w:val="•"/>
      <w:lvlJc w:val="left"/>
      <w:pPr>
        <w:ind w:left="4273" w:hanging="358"/>
      </w:pPr>
      <w:rPr>
        <w:rFonts w:hint="default"/>
      </w:rPr>
    </w:lvl>
    <w:lvl w:ilvl="5" w:tplc="A8A686F6">
      <w:start w:val="1"/>
      <w:numFmt w:val="bullet"/>
      <w:lvlText w:val="•"/>
      <w:lvlJc w:val="left"/>
      <w:pPr>
        <w:ind w:left="5222" w:hanging="358"/>
      </w:pPr>
      <w:rPr>
        <w:rFonts w:hint="default"/>
      </w:rPr>
    </w:lvl>
    <w:lvl w:ilvl="6" w:tplc="044886A2">
      <w:start w:val="1"/>
      <w:numFmt w:val="bullet"/>
      <w:lvlText w:val="•"/>
      <w:lvlJc w:val="left"/>
      <w:pPr>
        <w:ind w:left="6171" w:hanging="358"/>
      </w:pPr>
      <w:rPr>
        <w:rFonts w:hint="default"/>
      </w:rPr>
    </w:lvl>
    <w:lvl w:ilvl="7" w:tplc="6388C238">
      <w:start w:val="1"/>
      <w:numFmt w:val="bullet"/>
      <w:lvlText w:val="•"/>
      <w:lvlJc w:val="left"/>
      <w:pPr>
        <w:ind w:left="7119" w:hanging="358"/>
      </w:pPr>
      <w:rPr>
        <w:rFonts w:hint="default"/>
      </w:rPr>
    </w:lvl>
    <w:lvl w:ilvl="8" w:tplc="580E9248">
      <w:start w:val="1"/>
      <w:numFmt w:val="bullet"/>
      <w:lvlText w:val="•"/>
      <w:lvlJc w:val="left"/>
      <w:pPr>
        <w:ind w:left="8068" w:hanging="358"/>
      </w:pPr>
      <w:rPr>
        <w:rFonts w:hint="default"/>
      </w:rPr>
    </w:lvl>
  </w:abstractNum>
  <w:abstractNum w:abstractNumId="14" w15:restartNumberingAfterBreak="0">
    <w:nsid w:val="59C63D2F"/>
    <w:multiLevelType w:val="hybridMultilevel"/>
    <w:tmpl w:val="CC7E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D453C"/>
    <w:multiLevelType w:val="hybridMultilevel"/>
    <w:tmpl w:val="B6C2C078"/>
    <w:lvl w:ilvl="0" w:tplc="58E231C0">
      <w:start w:val="1"/>
      <w:numFmt w:val="decimal"/>
      <w:lvlText w:val="%1."/>
      <w:lvlJc w:val="left"/>
      <w:pPr>
        <w:ind w:left="820" w:hanging="360"/>
        <w:jc w:val="left"/>
      </w:pPr>
      <w:rPr>
        <w:rFonts w:ascii="Calibri" w:eastAsia="Calibri" w:hAnsi="Calibri" w:hint="default"/>
        <w:sz w:val="22"/>
        <w:szCs w:val="22"/>
      </w:rPr>
    </w:lvl>
    <w:lvl w:ilvl="1" w:tplc="1182E59A">
      <w:start w:val="1"/>
      <w:numFmt w:val="bullet"/>
      <w:lvlText w:val="•"/>
      <w:lvlJc w:val="left"/>
      <w:pPr>
        <w:ind w:left="1731" w:hanging="360"/>
      </w:pPr>
      <w:rPr>
        <w:rFonts w:hint="default"/>
      </w:rPr>
    </w:lvl>
    <w:lvl w:ilvl="2" w:tplc="F350C750">
      <w:start w:val="1"/>
      <w:numFmt w:val="bullet"/>
      <w:lvlText w:val="•"/>
      <w:lvlJc w:val="left"/>
      <w:pPr>
        <w:ind w:left="2641" w:hanging="360"/>
      </w:pPr>
      <w:rPr>
        <w:rFonts w:hint="default"/>
      </w:rPr>
    </w:lvl>
    <w:lvl w:ilvl="3" w:tplc="F39C3F00">
      <w:start w:val="1"/>
      <w:numFmt w:val="bullet"/>
      <w:lvlText w:val="•"/>
      <w:lvlJc w:val="left"/>
      <w:pPr>
        <w:ind w:left="3552" w:hanging="360"/>
      </w:pPr>
      <w:rPr>
        <w:rFonts w:hint="default"/>
      </w:rPr>
    </w:lvl>
    <w:lvl w:ilvl="4" w:tplc="4262F690">
      <w:start w:val="1"/>
      <w:numFmt w:val="bullet"/>
      <w:lvlText w:val="•"/>
      <w:lvlJc w:val="left"/>
      <w:pPr>
        <w:ind w:left="4462" w:hanging="360"/>
      </w:pPr>
      <w:rPr>
        <w:rFonts w:hint="default"/>
      </w:rPr>
    </w:lvl>
    <w:lvl w:ilvl="5" w:tplc="96D4C530">
      <w:start w:val="1"/>
      <w:numFmt w:val="bullet"/>
      <w:lvlText w:val="•"/>
      <w:lvlJc w:val="left"/>
      <w:pPr>
        <w:ind w:left="5373" w:hanging="360"/>
      </w:pPr>
      <w:rPr>
        <w:rFonts w:hint="default"/>
      </w:rPr>
    </w:lvl>
    <w:lvl w:ilvl="6" w:tplc="77E4C0DE">
      <w:start w:val="1"/>
      <w:numFmt w:val="bullet"/>
      <w:lvlText w:val="•"/>
      <w:lvlJc w:val="left"/>
      <w:pPr>
        <w:ind w:left="6284" w:hanging="360"/>
      </w:pPr>
      <w:rPr>
        <w:rFonts w:hint="default"/>
      </w:rPr>
    </w:lvl>
    <w:lvl w:ilvl="7" w:tplc="BDB6A4A2">
      <w:start w:val="1"/>
      <w:numFmt w:val="bullet"/>
      <w:lvlText w:val="•"/>
      <w:lvlJc w:val="left"/>
      <w:pPr>
        <w:ind w:left="7194" w:hanging="360"/>
      </w:pPr>
      <w:rPr>
        <w:rFonts w:hint="default"/>
      </w:rPr>
    </w:lvl>
    <w:lvl w:ilvl="8" w:tplc="5E986530">
      <w:start w:val="1"/>
      <w:numFmt w:val="bullet"/>
      <w:lvlText w:val="•"/>
      <w:lvlJc w:val="left"/>
      <w:pPr>
        <w:ind w:left="8105" w:hanging="360"/>
      </w:pPr>
      <w:rPr>
        <w:rFonts w:hint="default"/>
      </w:rPr>
    </w:lvl>
  </w:abstractNum>
  <w:abstractNum w:abstractNumId="16" w15:restartNumberingAfterBreak="0">
    <w:nsid w:val="630929DA"/>
    <w:multiLevelType w:val="hybridMultilevel"/>
    <w:tmpl w:val="0F72D8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ABF009C"/>
    <w:multiLevelType w:val="multilevel"/>
    <w:tmpl w:val="3FBC9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2322814"/>
    <w:multiLevelType w:val="hybridMultilevel"/>
    <w:tmpl w:val="7AF45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A18437B"/>
    <w:multiLevelType w:val="hybridMultilevel"/>
    <w:tmpl w:val="FF7619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7"/>
  </w:num>
  <w:num w:numId="4">
    <w:abstractNumId w:val="3"/>
  </w:num>
  <w:num w:numId="5">
    <w:abstractNumId w:val="18"/>
  </w:num>
  <w:num w:numId="6">
    <w:abstractNumId w:val="2"/>
  </w:num>
  <w:num w:numId="7">
    <w:abstractNumId w:val="8"/>
  </w:num>
  <w:num w:numId="8">
    <w:abstractNumId w:val="11"/>
  </w:num>
  <w:num w:numId="9">
    <w:abstractNumId w:val="1"/>
  </w:num>
  <w:num w:numId="10">
    <w:abstractNumId w:val="17"/>
  </w:num>
  <w:num w:numId="11">
    <w:abstractNumId w:val="9"/>
  </w:num>
  <w:num w:numId="12">
    <w:abstractNumId w:val="15"/>
  </w:num>
  <w:num w:numId="13">
    <w:abstractNumId w:val="5"/>
  </w:num>
  <w:num w:numId="14">
    <w:abstractNumId w:val="0"/>
  </w:num>
  <w:num w:numId="15">
    <w:abstractNumId w:val="6"/>
  </w:num>
  <w:num w:numId="16">
    <w:abstractNumId w:val="12"/>
  </w:num>
  <w:num w:numId="17">
    <w:abstractNumId w:val="13"/>
  </w:num>
  <w:num w:numId="18">
    <w:abstractNumId w:val="4"/>
  </w:num>
  <w:num w:numId="19">
    <w:abstractNumId w:val="14"/>
  </w:num>
  <w:num w:numId="20">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4096" w:nlCheck="1" w:checkStyle="1"/>
  <w:activeWritingStyle w:appName="MSWord" w:lang="en-GB"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Z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5FF"/>
    <w:rsid w:val="00002E20"/>
    <w:rsid w:val="00002F9F"/>
    <w:rsid w:val="00004A2B"/>
    <w:rsid w:val="00005713"/>
    <w:rsid w:val="0000587C"/>
    <w:rsid w:val="00005A7B"/>
    <w:rsid w:val="000071AA"/>
    <w:rsid w:val="00007B09"/>
    <w:rsid w:val="000155AA"/>
    <w:rsid w:val="00016544"/>
    <w:rsid w:val="00016A50"/>
    <w:rsid w:val="00017B3F"/>
    <w:rsid w:val="00020D08"/>
    <w:rsid w:val="00020EB5"/>
    <w:rsid w:val="00020EF7"/>
    <w:rsid w:val="000212BF"/>
    <w:rsid w:val="00021E6F"/>
    <w:rsid w:val="000253A1"/>
    <w:rsid w:val="00026AA8"/>
    <w:rsid w:val="00027644"/>
    <w:rsid w:val="0003345B"/>
    <w:rsid w:val="00036231"/>
    <w:rsid w:val="0003636E"/>
    <w:rsid w:val="000424EC"/>
    <w:rsid w:val="00042EF8"/>
    <w:rsid w:val="0004350D"/>
    <w:rsid w:val="00046494"/>
    <w:rsid w:val="00050CF4"/>
    <w:rsid w:val="00051AC5"/>
    <w:rsid w:val="00052052"/>
    <w:rsid w:val="00053AE4"/>
    <w:rsid w:val="00054418"/>
    <w:rsid w:val="00054F2D"/>
    <w:rsid w:val="00057563"/>
    <w:rsid w:val="00060413"/>
    <w:rsid w:val="00060A04"/>
    <w:rsid w:val="0006189B"/>
    <w:rsid w:val="00063D82"/>
    <w:rsid w:val="00065BC7"/>
    <w:rsid w:val="00067F0C"/>
    <w:rsid w:val="00071191"/>
    <w:rsid w:val="00073AE8"/>
    <w:rsid w:val="000745FE"/>
    <w:rsid w:val="0007639F"/>
    <w:rsid w:val="00081F7A"/>
    <w:rsid w:val="0008267B"/>
    <w:rsid w:val="00090E41"/>
    <w:rsid w:val="0009290E"/>
    <w:rsid w:val="0009572D"/>
    <w:rsid w:val="00096564"/>
    <w:rsid w:val="00096E4C"/>
    <w:rsid w:val="000A0CF7"/>
    <w:rsid w:val="000A2617"/>
    <w:rsid w:val="000A32CF"/>
    <w:rsid w:val="000A7608"/>
    <w:rsid w:val="000B0F06"/>
    <w:rsid w:val="000B2493"/>
    <w:rsid w:val="000B278C"/>
    <w:rsid w:val="000B3EF7"/>
    <w:rsid w:val="000B473E"/>
    <w:rsid w:val="000B4F47"/>
    <w:rsid w:val="000B695E"/>
    <w:rsid w:val="000B6E1B"/>
    <w:rsid w:val="000B7011"/>
    <w:rsid w:val="000B73F8"/>
    <w:rsid w:val="000B78C4"/>
    <w:rsid w:val="000C0772"/>
    <w:rsid w:val="000C11EF"/>
    <w:rsid w:val="000C14D3"/>
    <w:rsid w:val="000C3704"/>
    <w:rsid w:val="000C5B76"/>
    <w:rsid w:val="000C6A73"/>
    <w:rsid w:val="000C6E1C"/>
    <w:rsid w:val="000C7420"/>
    <w:rsid w:val="000D1673"/>
    <w:rsid w:val="000D4D1B"/>
    <w:rsid w:val="000D63B4"/>
    <w:rsid w:val="000D7A5C"/>
    <w:rsid w:val="000E0CDF"/>
    <w:rsid w:val="000E28E5"/>
    <w:rsid w:val="000E44E2"/>
    <w:rsid w:val="000F41C2"/>
    <w:rsid w:val="000F5921"/>
    <w:rsid w:val="000F764B"/>
    <w:rsid w:val="0010125B"/>
    <w:rsid w:val="001019E2"/>
    <w:rsid w:val="00104DE1"/>
    <w:rsid w:val="00106411"/>
    <w:rsid w:val="0011130F"/>
    <w:rsid w:val="00113CAA"/>
    <w:rsid w:val="0011488F"/>
    <w:rsid w:val="00117960"/>
    <w:rsid w:val="00117DCA"/>
    <w:rsid w:val="001210A4"/>
    <w:rsid w:val="001210C5"/>
    <w:rsid w:val="00121418"/>
    <w:rsid w:val="0012472E"/>
    <w:rsid w:val="00125169"/>
    <w:rsid w:val="001310FE"/>
    <w:rsid w:val="0013139C"/>
    <w:rsid w:val="00134155"/>
    <w:rsid w:val="001369BD"/>
    <w:rsid w:val="00136E7F"/>
    <w:rsid w:val="0014001E"/>
    <w:rsid w:val="00141E92"/>
    <w:rsid w:val="0014361A"/>
    <w:rsid w:val="00143712"/>
    <w:rsid w:val="00144C5B"/>
    <w:rsid w:val="001458D0"/>
    <w:rsid w:val="001509A0"/>
    <w:rsid w:val="001515B5"/>
    <w:rsid w:val="0015181E"/>
    <w:rsid w:val="001523E0"/>
    <w:rsid w:val="001527B9"/>
    <w:rsid w:val="00153CFF"/>
    <w:rsid w:val="00153E61"/>
    <w:rsid w:val="001558C1"/>
    <w:rsid w:val="00156817"/>
    <w:rsid w:val="0015690B"/>
    <w:rsid w:val="0016398C"/>
    <w:rsid w:val="00166153"/>
    <w:rsid w:val="00170738"/>
    <w:rsid w:val="00173653"/>
    <w:rsid w:val="001757B2"/>
    <w:rsid w:val="00176773"/>
    <w:rsid w:val="001803CA"/>
    <w:rsid w:val="00180814"/>
    <w:rsid w:val="00180935"/>
    <w:rsid w:val="001812E4"/>
    <w:rsid w:val="00182CCB"/>
    <w:rsid w:val="00186F31"/>
    <w:rsid w:val="00193FF0"/>
    <w:rsid w:val="001944C0"/>
    <w:rsid w:val="001975B4"/>
    <w:rsid w:val="001A7B3F"/>
    <w:rsid w:val="001B04E5"/>
    <w:rsid w:val="001B083C"/>
    <w:rsid w:val="001B15CD"/>
    <w:rsid w:val="001B2340"/>
    <w:rsid w:val="001B2660"/>
    <w:rsid w:val="001B6801"/>
    <w:rsid w:val="001B69EA"/>
    <w:rsid w:val="001B77F9"/>
    <w:rsid w:val="001C13CA"/>
    <w:rsid w:val="001C18C9"/>
    <w:rsid w:val="001D060F"/>
    <w:rsid w:val="001D2063"/>
    <w:rsid w:val="001D5D05"/>
    <w:rsid w:val="001D77A3"/>
    <w:rsid w:val="001D797B"/>
    <w:rsid w:val="001E26EA"/>
    <w:rsid w:val="001E62A8"/>
    <w:rsid w:val="001E6A97"/>
    <w:rsid w:val="001F1BF1"/>
    <w:rsid w:val="001F5D08"/>
    <w:rsid w:val="00200F14"/>
    <w:rsid w:val="00203481"/>
    <w:rsid w:val="00207D1F"/>
    <w:rsid w:val="00213424"/>
    <w:rsid w:val="00214301"/>
    <w:rsid w:val="002233E1"/>
    <w:rsid w:val="00225338"/>
    <w:rsid w:val="002272F2"/>
    <w:rsid w:val="00231A23"/>
    <w:rsid w:val="00232379"/>
    <w:rsid w:val="00232417"/>
    <w:rsid w:val="00232EB4"/>
    <w:rsid w:val="002343D2"/>
    <w:rsid w:val="00234744"/>
    <w:rsid w:val="0024092E"/>
    <w:rsid w:val="0024374C"/>
    <w:rsid w:val="0024578D"/>
    <w:rsid w:val="00246B69"/>
    <w:rsid w:val="00246FA6"/>
    <w:rsid w:val="00247AB8"/>
    <w:rsid w:val="00247D4A"/>
    <w:rsid w:val="0025288E"/>
    <w:rsid w:val="00252DDB"/>
    <w:rsid w:val="002530F3"/>
    <w:rsid w:val="0025334C"/>
    <w:rsid w:val="00254FD0"/>
    <w:rsid w:val="00255FDB"/>
    <w:rsid w:val="00257666"/>
    <w:rsid w:val="00260D78"/>
    <w:rsid w:val="002615F4"/>
    <w:rsid w:val="00262B2C"/>
    <w:rsid w:val="0026585D"/>
    <w:rsid w:val="00271C6E"/>
    <w:rsid w:val="00272DF2"/>
    <w:rsid w:val="002755D7"/>
    <w:rsid w:val="00275F37"/>
    <w:rsid w:val="00276A0D"/>
    <w:rsid w:val="00277668"/>
    <w:rsid w:val="00280883"/>
    <w:rsid w:val="002838F6"/>
    <w:rsid w:val="00284893"/>
    <w:rsid w:val="00287B32"/>
    <w:rsid w:val="00290601"/>
    <w:rsid w:val="002964C5"/>
    <w:rsid w:val="002A3CA0"/>
    <w:rsid w:val="002A69F7"/>
    <w:rsid w:val="002A77AA"/>
    <w:rsid w:val="002B67B1"/>
    <w:rsid w:val="002C210A"/>
    <w:rsid w:val="002C32A5"/>
    <w:rsid w:val="002C385E"/>
    <w:rsid w:val="002C4107"/>
    <w:rsid w:val="002C7C87"/>
    <w:rsid w:val="002D01CF"/>
    <w:rsid w:val="002D078D"/>
    <w:rsid w:val="002D0C23"/>
    <w:rsid w:val="002D14F9"/>
    <w:rsid w:val="002D25F1"/>
    <w:rsid w:val="002D293D"/>
    <w:rsid w:val="002D46BC"/>
    <w:rsid w:val="002E113A"/>
    <w:rsid w:val="002E1999"/>
    <w:rsid w:val="002E2BB3"/>
    <w:rsid w:val="002E3279"/>
    <w:rsid w:val="002E4683"/>
    <w:rsid w:val="002E4727"/>
    <w:rsid w:val="002E6312"/>
    <w:rsid w:val="002E6BA1"/>
    <w:rsid w:val="002F0A39"/>
    <w:rsid w:val="002F4747"/>
    <w:rsid w:val="002F601C"/>
    <w:rsid w:val="002F75AD"/>
    <w:rsid w:val="00302ADD"/>
    <w:rsid w:val="00303250"/>
    <w:rsid w:val="0030490D"/>
    <w:rsid w:val="00304E1A"/>
    <w:rsid w:val="00306884"/>
    <w:rsid w:val="0031131D"/>
    <w:rsid w:val="00314CD2"/>
    <w:rsid w:val="00315444"/>
    <w:rsid w:val="0031654B"/>
    <w:rsid w:val="00316A33"/>
    <w:rsid w:val="0032110D"/>
    <w:rsid w:val="00322963"/>
    <w:rsid w:val="00323E79"/>
    <w:rsid w:val="00326602"/>
    <w:rsid w:val="003275ED"/>
    <w:rsid w:val="00330B08"/>
    <w:rsid w:val="0033157A"/>
    <w:rsid w:val="00333C41"/>
    <w:rsid w:val="00334089"/>
    <w:rsid w:val="003342C0"/>
    <w:rsid w:val="00334389"/>
    <w:rsid w:val="00336291"/>
    <w:rsid w:val="00336AE2"/>
    <w:rsid w:val="003374B5"/>
    <w:rsid w:val="003401DB"/>
    <w:rsid w:val="0034242C"/>
    <w:rsid w:val="00343623"/>
    <w:rsid w:val="00343CDC"/>
    <w:rsid w:val="00344CC1"/>
    <w:rsid w:val="00344E6A"/>
    <w:rsid w:val="003505A8"/>
    <w:rsid w:val="0035712E"/>
    <w:rsid w:val="003579FF"/>
    <w:rsid w:val="0036089C"/>
    <w:rsid w:val="00360DC9"/>
    <w:rsid w:val="0036133D"/>
    <w:rsid w:val="00361401"/>
    <w:rsid w:val="003628F1"/>
    <w:rsid w:val="00363A7F"/>
    <w:rsid w:val="00364421"/>
    <w:rsid w:val="00364E4C"/>
    <w:rsid w:val="0036565A"/>
    <w:rsid w:val="0037057A"/>
    <w:rsid w:val="0037343D"/>
    <w:rsid w:val="003762C1"/>
    <w:rsid w:val="00381A3D"/>
    <w:rsid w:val="003827FD"/>
    <w:rsid w:val="00384EC8"/>
    <w:rsid w:val="00386432"/>
    <w:rsid w:val="0038785F"/>
    <w:rsid w:val="00390468"/>
    <w:rsid w:val="003922CC"/>
    <w:rsid w:val="00393588"/>
    <w:rsid w:val="00393FF5"/>
    <w:rsid w:val="003A0866"/>
    <w:rsid w:val="003A2C1D"/>
    <w:rsid w:val="003A5EBF"/>
    <w:rsid w:val="003A6932"/>
    <w:rsid w:val="003A69BB"/>
    <w:rsid w:val="003A7804"/>
    <w:rsid w:val="003B05B0"/>
    <w:rsid w:val="003B09BB"/>
    <w:rsid w:val="003B3AF6"/>
    <w:rsid w:val="003B638F"/>
    <w:rsid w:val="003B724E"/>
    <w:rsid w:val="003C61DF"/>
    <w:rsid w:val="003C6355"/>
    <w:rsid w:val="003C7DF4"/>
    <w:rsid w:val="003D0E30"/>
    <w:rsid w:val="003D1777"/>
    <w:rsid w:val="003D6B35"/>
    <w:rsid w:val="003D71F7"/>
    <w:rsid w:val="003E12EC"/>
    <w:rsid w:val="003E158D"/>
    <w:rsid w:val="003E45AA"/>
    <w:rsid w:val="003E73CD"/>
    <w:rsid w:val="003F0B07"/>
    <w:rsid w:val="003F460D"/>
    <w:rsid w:val="003F5565"/>
    <w:rsid w:val="003F5B9E"/>
    <w:rsid w:val="003F745E"/>
    <w:rsid w:val="003F7582"/>
    <w:rsid w:val="00403A7B"/>
    <w:rsid w:val="00405EA0"/>
    <w:rsid w:val="00406D52"/>
    <w:rsid w:val="00407455"/>
    <w:rsid w:val="00407BEA"/>
    <w:rsid w:val="00410501"/>
    <w:rsid w:val="00410F11"/>
    <w:rsid w:val="00414622"/>
    <w:rsid w:val="00417705"/>
    <w:rsid w:val="004269F4"/>
    <w:rsid w:val="00427DE6"/>
    <w:rsid w:val="00430BD6"/>
    <w:rsid w:val="004355DD"/>
    <w:rsid w:val="0043588A"/>
    <w:rsid w:val="00437C11"/>
    <w:rsid w:val="0044021E"/>
    <w:rsid w:val="00440BCE"/>
    <w:rsid w:val="0044338D"/>
    <w:rsid w:val="00443531"/>
    <w:rsid w:val="004454D0"/>
    <w:rsid w:val="00446BAC"/>
    <w:rsid w:val="004503CE"/>
    <w:rsid w:val="0045135E"/>
    <w:rsid w:val="00452074"/>
    <w:rsid w:val="00452237"/>
    <w:rsid w:val="00452BC5"/>
    <w:rsid w:val="0045355D"/>
    <w:rsid w:val="00453C75"/>
    <w:rsid w:val="00454B34"/>
    <w:rsid w:val="004550AF"/>
    <w:rsid w:val="0045670B"/>
    <w:rsid w:val="004574D5"/>
    <w:rsid w:val="004575B0"/>
    <w:rsid w:val="004577FA"/>
    <w:rsid w:val="0046082E"/>
    <w:rsid w:val="00461211"/>
    <w:rsid w:val="004634D0"/>
    <w:rsid w:val="004645C8"/>
    <w:rsid w:val="00465B55"/>
    <w:rsid w:val="00472852"/>
    <w:rsid w:val="004730E9"/>
    <w:rsid w:val="004734CA"/>
    <w:rsid w:val="004749B9"/>
    <w:rsid w:val="00475EC5"/>
    <w:rsid w:val="004763BC"/>
    <w:rsid w:val="00476810"/>
    <w:rsid w:val="00476F50"/>
    <w:rsid w:val="00480C47"/>
    <w:rsid w:val="004815CE"/>
    <w:rsid w:val="00481A02"/>
    <w:rsid w:val="00482A57"/>
    <w:rsid w:val="00486EB9"/>
    <w:rsid w:val="0049018B"/>
    <w:rsid w:val="00490982"/>
    <w:rsid w:val="00493A8A"/>
    <w:rsid w:val="00493EEE"/>
    <w:rsid w:val="00494099"/>
    <w:rsid w:val="0049450F"/>
    <w:rsid w:val="004945FF"/>
    <w:rsid w:val="004A030F"/>
    <w:rsid w:val="004A16B1"/>
    <w:rsid w:val="004A34DE"/>
    <w:rsid w:val="004A41BD"/>
    <w:rsid w:val="004B3BDA"/>
    <w:rsid w:val="004C33A1"/>
    <w:rsid w:val="004C37C5"/>
    <w:rsid w:val="004C5818"/>
    <w:rsid w:val="004C60CD"/>
    <w:rsid w:val="004D3DEC"/>
    <w:rsid w:val="004D3F9B"/>
    <w:rsid w:val="004D5E8F"/>
    <w:rsid w:val="004D692F"/>
    <w:rsid w:val="004D7281"/>
    <w:rsid w:val="004D752C"/>
    <w:rsid w:val="004D784B"/>
    <w:rsid w:val="004E05E2"/>
    <w:rsid w:val="004E24DC"/>
    <w:rsid w:val="004E4CD8"/>
    <w:rsid w:val="004E565F"/>
    <w:rsid w:val="004E6654"/>
    <w:rsid w:val="004F0FED"/>
    <w:rsid w:val="004F2327"/>
    <w:rsid w:val="004F41FA"/>
    <w:rsid w:val="004F6370"/>
    <w:rsid w:val="004F64A7"/>
    <w:rsid w:val="00501790"/>
    <w:rsid w:val="00504DF3"/>
    <w:rsid w:val="0050558C"/>
    <w:rsid w:val="0050736A"/>
    <w:rsid w:val="00507B4E"/>
    <w:rsid w:val="005106C4"/>
    <w:rsid w:val="00511D1F"/>
    <w:rsid w:val="00512194"/>
    <w:rsid w:val="00513F77"/>
    <w:rsid w:val="005149CF"/>
    <w:rsid w:val="00517859"/>
    <w:rsid w:val="00521464"/>
    <w:rsid w:val="00525397"/>
    <w:rsid w:val="00525AD6"/>
    <w:rsid w:val="00525C9B"/>
    <w:rsid w:val="005271B4"/>
    <w:rsid w:val="0053026B"/>
    <w:rsid w:val="005321B3"/>
    <w:rsid w:val="00532AA5"/>
    <w:rsid w:val="00534BCC"/>
    <w:rsid w:val="005403FE"/>
    <w:rsid w:val="005424CA"/>
    <w:rsid w:val="0054262E"/>
    <w:rsid w:val="00544EDD"/>
    <w:rsid w:val="0054645A"/>
    <w:rsid w:val="0054715C"/>
    <w:rsid w:val="00547CAA"/>
    <w:rsid w:val="00550514"/>
    <w:rsid w:val="00555D08"/>
    <w:rsid w:val="00557525"/>
    <w:rsid w:val="005601BF"/>
    <w:rsid w:val="00562CD3"/>
    <w:rsid w:val="00563302"/>
    <w:rsid w:val="00570EFB"/>
    <w:rsid w:val="005711BC"/>
    <w:rsid w:val="005756FC"/>
    <w:rsid w:val="00577EFC"/>
    <w:rsid w:val="00580462"/>
    <w:rsid w:val="00582E3E"/>
    <w:rsid w:val="005833CB"/>
    <w:rsid w:val="00583A4F"/>
    <w:rsid w:val="00583F79"/>
    <w:rsid w:val="00590ED8"/>
    <w:rsid w:val="00591CD6"/>
    <w:rsid w:val="00597B5F"/>
    <w:rsid w:val="005A085F"/>
    <w:rsid w:val="005A3EF4"/>
    <w:rsid w:val="005A435B"/>
    <w:rsid w:val="005A75A0"/>
    <w:rsid w:val="005A7D9E"/>
    <w:rsid w:val="005B4193"/>
    <w:rsid w:val="005B48BA"/>
    <w:rsid w:val="005C186A"/>
    <w:rsid w:val="005C3623"/>
    <w:rsid w:val="005C365E"/>
    <w:rsid w:val="005C5616"/>
    <w:rsid w:val="005C56ED"/>
    <w:rsid w:val="005C5EAD"/>
    <w:rsid w:val="005C66A7"/>
    <w:rsid w:val="005D128B"/>
    <w:rsid w:val="005D3032"/>
    <w:rsid w:val="005D42A3"/>
    <w:rsid w:val="005D4B44"/>
    <w:rsid w:val="005D65DF"/>
    <w:rsid w:val="005E1A8D"/>
    <w:rsid w:val="005E31BF"/>
    <w:rsid w:val="005E4786"/>
    <w:rsid w:val="005E7B0B"/>
    <w:rsid w:val="005E7BBD"/>
    <w:rsid w:val="005E7E45"/>
    <w:rsid w:val="005F03F6"/>
    <w:rsid w:val="005F0DBD"/>
    <w:rsid w:val="005F0DC4"/>
    <w:rsid w:val="005F0E52"/>
    <w:rsid w:val="005F1FAB"/>
    <w:rsid w:val="005F35BA"/>
    <w:rsid w:val="005F5213"/>
    <w:rsid w:val="005F6DBF"/>
    <w:rsid w:val="00600276"/>
    <w:rsid w:val="00603D30"/>
    <w:rsid w:val="006053D0"/>
    <w:rsid w:val="00614E33"/>
    <w:rsid w:val="00615EF7"/>
    <w:rsid w:val="00616447"/>
    <w:rsid w:val="006179C2"/>
    <w:rsid w:val="00617D50"/>
    <w:rsid w:val="006202A3"/>
    <w:rsid w:val="006205EC"/>
    <w:rsid w:val="00622195"/>
    <w:rsid w:val="0062279A"/>
    <w:rsid w:val="00627951"/>
    <w:rsid w:val="00631300"/>
    <w:rsid w:val="006333EE"/>
    <w:rsid w:val="006341C3"/>
    <w:rsid w:val="00634A4D"/>
    <w:rsid w:val="00635079"/>
    <w:rsid w:val="0063512E"/>
    <w:rsid w:val="0063574A"/>
    <w:rsid w:val="00636171"/>
    <w:rsid w:val="00643542"/>
    <w:rsid w:val="00643A2D"/>
    <w:rsid w:val="00645C4A"/>
    <w:rsid w:val="0064790E"/>
    <w:rsid w:val="006500D5"/>
    <w:rsid w:val="006505A8"/>
    <w:rsid w:val="00651533"/>
    <w:rsid w:val="00652534"/>
    <w:rsid w:val="0065398E"/>
    <w:rsid w:val="00655F0B"/>
    <w:rsid w:val="00660961"/>
    <w:rsid w:val="00660E21"/>
    <w:rsid w:val="0066272E"/>
    <w:rsid w:val="00662ECC"/>
    <w:rsid w:val="00667215"/>
    <w:rsid w:val="00672C4A"/>
    <w:rsid w:val="0067309A"/>
    <w:rsid w:val="00673104"/>
    <w:rsid w:val="00682365"/>
    <w:rsid w:val="00682DA2"/>
    <w:rsid w:val="00683BA5"/>
    <w:rsid w:val="00684BFD"/>
    <w:rsid w:val="00685356"/>
    <w:rsid w:val="00686052"/>
    <w:rsid w:val="00690E0B"/>
    <w:rsid w:val="006911D5"/>
    <w:rsid w:val="00691A9A"/>
    <w:rsid w:val="00694159"/>
    <w:rsid w:val="00694607"/>
    <w:rsid w:val="006957EF"/>
    <w:rsid w:val="00695BE1"/>
    <w:rsid w:val="00696DF7"/>
    <w:rsid w:val="0069786A"/>
    <w:rsid w:val="006A1877"/>
    <w:rsid w:val="006A3DCB"/>
    <w:rsid w:val="006A44F9"/>
    <w:rsid w:val="006B036F"/>
    <w:rsid w:val="006B1FB3"/>
    <w:rsid w:val="006B204B"/>
    <w:rsid w:val="006B4A61"/>
    <w:rsid w:val="006B4ED8"/>
    <w:rsid w:val="006B63F3"/>
    <w:rsid w:val="006C1074"/>
    <w:rsid w:val="006C2FB8"/>
    <w:rsid w:val="006C310E"/>
    <w:rsid w:val="006C35E1"/>
    <w:rsid w:val="006C503C"/>
    <w:rsid w:val="006C7982"/>
    <w:rsid w:val="006C7E81"/>
    <w:rsid w:val="006D1050"/>
    <w:rsid w:val="006D21F6"/>
    <w:rsid w:val="006D30E4"/>
    <w:rsid w:val="006D51E5"/>
    <w:rsid w:val="006E3916"/>
    <w:rsid w:val="006E56BB"/>
    <w:rsid w:val="006E7784"/>
    <w:rsid w:val="006E7CB2"/>
    <w:rsid w:val="006E7ECA"/>
    <w:rsid w:val="006F1C79"/>
    <w:rsid w:val="006F5B2D"/>
    <w:rsid w:val="006F6254"/>
    <w:rsid w:val="00700306"/>
    <w:rsid w:val="007037A2"/>
    <w:rsid w:val="00706686"/>
    <w:rsid w:val="007072D6"/>
    <w:rsid w:val="00710BA5"/>
    <w:rsid w:val="00716751"/>
    <w:rsid w:val="00720E53"/>
    <w:rsid w:val="00721F5C"/>
    <w:rsid w:val="00723B0F"/>
    <w:rsid w:val="00723D38"/>
    <w:rsid w:val="00726F79"/>
    <w:rsid w:val="00730F87"/>
    <w:rsid w:val="007346AA"/>
    <w:rsid w:val="007349D1"/>
    <w:rsid w:val="007349EB"/>
    <w:rsid w:val="007350CC"/>
    <w:rsid w:val="00735F80"/>
    <w:rsid w:val="00740D3D"/>
    <w:rsid w:val="0074211C"/>
    <w:rsid w:val="00745EF8"/>
    <w:rsid w:val="00747387"/>
    <w:rsid w:val="0074784D"/>
    <w:rsid w:val="00750D38"/>
    <w:rsid w:val="007520AF"/>
    <w:rsid w:val="007520CB"/>
    <w:rsid w:val="007548E7"/>
    <w:rsid w:val="00755B69"/>
    <w:rsid w:val="00756287"/>
    <w:rsid w:val="00756650"/>
    <w:rsid w:val="00756D74"/>
    <w:rsid w:val="00757178"/>
    <w:rsid w:val="0076681B"/>
    <w:rsid w:val="00770C05"/>
    <w:rsid w:val="0077129C"/>
    <w:rsid w:val="00773454"/>
    <w:rsid w:val="00773731"/>
    <w:rsid w:val="007742B4"/>
    <w:rsid w:val="00775800"/>
    <w:rsid w:val="0077689D"/>
    <w:rsid w:val="00777738"/>
    <w:rsid w:val="00780792"/>
    <w:rsid w:val="0078210B"/>
    <w:rsid w:val="00782D12"/>
    <w:rsid w:val="007839FD"/>
    <w:rsid w:val="00785A9C"/>
    <w:rsid w:val="00786285"/>
    <w:rsid w:val="00786FD7"/>
    <w:rsid w:val="00787296"/>
    <w:rsid w:val="00790465"/>
    <w:rsid w:val="00790B43"/>
    <w:rsid w:val="00790DE4"/>
    <w:rsid w:val="007915A2"/>
    <w:rsid w:val="00795653"/>
    <w:rsid w:val="00797185"/>
    <w:rsid w:val="007A1A72"/>
    <w:rsid w:val="007A1B4C"/>
    <w:rsid w:val="007A208C"/>
    <w:rsid w:val="007A2A89"/>
    <w:rsid w:val="007A2BF1"/>
    <w:rsid w:val="007A339B"/>
    <w:rsid w:val="007A3D09"/>
    <w:rsid w:val="007A66A9"/>
    <w:rsid w:val="007A701C"/>
    <w:rsid w:val="007B0B3F"/>
    <w:rsid w:val="007B22DC"/>
    <w:rsid w:val="007B281F"/>
    <w:rsid w:val="007B7E7A"/>
    <w:rsid w:val="007C506F"/>
    <w:rsid w:val="007D12C5"/>
    <w:rsid w:val="007D2DC5"/>
    <w:rsid w:val="007D5C99"/>
    <w:rsid w:val="007E3C63"/>
    <w:rsid w:val="007E59BA"/>
    <w:rsid w:val="007E69EC"/>
    <w:rsid w:val="007E6C72"/>
    <w:rsid w:val="007E75AE"/>
    <w:rsid w:val="007E76D4"/>
    <w:rsid w:val="007E7EA0"/>
    <w:rsid w:val="007F0D17"/>
    <w:rsid w:val="007F25C9"/>
    <w:rsid w:val="007F2BDB"/>
    <w:rsid w:val="007F431B"/>
    <w:rsid w:val="007F5A77"/>
    <w:rsid w:val="007F5F9B"/>
    <w:rsid w:val="0080077F"/>
    <w:rsid w:val="008007D9"/>
    <w:rsid w:val="0080088A"/>
    <w:rsid w:val="00801033"/>
    <w:rsid w:val="00804051"/>
    <w:rsid w:val="00807715"/>
    <w:rsid w:val="008101C5"/>
    <w:rsid w:val="00810BD3"/>
    <w:rsid w:val="008114AD"/>
    <w:rsid w:val="00812694"/>
    <w:rsid w:val="00812C0A"/>
    <w:rsid w:val="00815593"/>
    <w:rsid w:val="00815B10"/>
    <w:rsid w:val="00815B58"/>
    <w:rsid w:val="00816610"/>
    <w:rsid w:val="00816801"/>
    <w:rsid w:val="00821B5C"/>
    <w:rsid w:val="008258F2"/>
    <w:rsid w:val="008260B6"/>
    <w:rsid w:val="0083049A"/>
    <w:rsid w:val="00833222"/>
    <w:rsid w:val="00834116"/>
    <w:rsid w:val="008342A6"/>
    <w:rsid w:val="008363E4"/>
    <w:rsid w:val="00837EC3"/>
    <w:rsid w:val="008416D1"/>
    <w:rsid w:val="00842CFF"/>
    <w:rsid w:val="00843191"/>
    <w:rsid w:val="00850B68"/>
    <w:rsid w:val="00851DF5"/>
    <w:rsid w:val="00852870"/>
    <w:rsid w:val="00852DDD"/>
    <w:rsid w:val="00855BE6"/>
    <w:rsid w:val="00857463"/>
    <w:rsid w:val="0086617E"/>
    <w:rsid w:val="00866A03"/>
    <w:rsid w:val="00872B0C"/>
    <w:rsid w:val="00873EF6"/>
    <w:rsid w:val="0087449A"/>
    <w:rsid w:val="00877665"/>
    <w:rsid w:val="00880381"/>
    <w:rsid w:val="008846AE"/>
    <w:rsid w:val="00884C65"/>
    <w:rsid w:val="008916E0"/>
    <w:rsid w:val="00892EE0"/>
    <w:rsid w:val="00893092"/>
    <w:rsid w:val="00894268"/>
    <w:rsid w:val="00897647"/>
    <w:rsid w:val="0089770F"/>
    <w:rsid w:val="008A0B5F"/>
    <w:rsid w:val="008A280B"/>
    <w:rsid w:val="008A6790"/>
    <w:rsid w:val="008B040A"/>
    <w:rsid w:val="008B0DC6"/>
    <w:rsid w:val="008B1638"/>
    <w:rsid w:val="008B309A"/>
    <w:rsid w:val="008B37CE"/>
    <w:rsid w:val="008B61AF"/>
    <w:rsid w:val="008B741B"/>
    <w:rsid w:val="008C1067"/>
    <w:rsid w:val="008C1539"/>
    <w:rsid w:val="008C3A00"/>
    <w:rsid w:val="008C5DBE"/>
    <w:rsid w:val="008C65F6"/>
    <w:rsid w:val="008D1B2F"/>
    <w:rsid w:val="008D3F7F"/>
    <w:rsid w:val="008D49C2"/>
    <w:rsid w:val="008D5F5B"/>
    <w:rsid w:val="008D7058"/>
    <w:rsid w:val="008E54A9"/>
    <w:rsid w:val="008E601C"/>
    <w:rsid w:val="008F0C4B"/>
    <w:rsid w:val="008F50D4"/>
    <w:rsid w:val="009003D4"/>
    <w:rsid w:val="00902DBF"/>
    <w:rsid w:val="009077BB"/>
    <w:rsid w:val="00907E1B"/>
    <w:rsid w:val="00911C54"/>
    <w:rsid w:val="0091476A"/>
    <w:rsid w:val="00915C78"/>
    <w:rsid w:val="00917042"/>
    <w:rsid w:val="00917F4E"/>
    <w:rsid w:val="00920DE0"/>
    <w:rsid w:val="009219E3"/>
    <w:rsid w:val="00922FF2"/>
    <w:rsid w:val="009241AE"/>
    <w:rsid w:val="00924751"/>
    <w:rsid w:val="009257A1"/>
    <w:rsid w:val="00925948"/>
    <w:rsid w:val="00935231"/>
    <w:rsid w:val="00935FCA"/>
    <w:rsid w:val="00936AEA"/>
    <w:rsid w:val="00936F33"/>
    <w:rsid w:val="00937942"/>
    <w:rsid w:val="009407D5"/>
    <w:rsid w:val="0094125E"/>
    <w:rsid w:val="00942AEF"/>
    <w:rsid w:val="00942EEC"/>
    <w:rsid w:val="00943806"/>
    <w:rsid w:val="00946BF6"/>
    <w:rsid w:val="0094724D"/>
    <w:rsid w:val="00952007"/>
    <w:rsid w:val="00952C71"/>
    <w:rsid w:val="00953A44"/>
    <w:rsid w:val="00955305"/>
    <w:rsid w:val="00955C6D"/>
    <w:rsid w:val="00956E50"/>
    <w:rsid w:val="00962252"/>
    <w:rsid w:val="009622CD"/>
    <w:rsid w:val="009624A4"/>
    <w:rsid w:val="00962EB0"/>
    <w:rsid w:val="00971EBA"/>
    <w:rsid w:val="009728C1"/>
    <w:rsid w:val="00973EF0"/>
    <w:rsid w:val="00982082"/>
    <w:rsid w:val="00991D57"/>
    <w:rsid w:val="00992FCA"/>
    <w:rsid w:val="00993DF5"/>
    <w:rsid w:val="00994B44"/>
    <w:rsid w:val="00995067"/>
    <w:rsid w:val="00995872"/>
    <w:rsid w:val="00996DD7"/>
    <w:rsid w:val="009A18B5"/>
    <w:rsid w:val="009A1AE4"/>
    <w:rsid w:val="009A23F0"/>
    <w:rsid w:val="009A33ED"/>
    <w:rsid w:val="009A3D57"/>
    <w:rsid w:val="009A49E2"/>
    <w:rsid w:val="009B0D21"/>
    <w:rsid w:val="009B32E3"/>
    <w:rsid w:val="009B3C94"/>
    <w:rsid w:val="009B4B21"/>
    <w:rsid w:val="009B5CED"/>
    <w:rsid w:val="009B78A7"/>
    <w:rsid w:val="009C616D"/>
    <w:rsid w:val="009C6540"/>
    <w:rsid w:val="009D166B"/>
    <w:rsid w:val="009D2E77"/>
    <w:rsid w:val="009D53A2"/>
    <w:rsid w:val="009D5B1E"/>
    <w:rsid w:val="009D5FDE"/>
    <w:rsid w:val="009D74C9"/>
    <w:rsid w:val="009E12A7"/>
    <w:rsid w:val="009E28CA"/>
    <w:rsid w:val="009F6D2A"/>
    <w:rsid w:val="00A000FB"/>
    <w:rsid w:val="00A00857"/>
    <w:rsid w:val="00A02070"/>
    <w:rsid w:val="00A03965"/>
    <w:rsid w:val="00A0448B"/>
    <w:rsid w:val="00A04B0E"/>
    <w:rsid w:val="00A05121"/>
    <w:rsid w:val="00A07982"/>
    <w:rsid w:val="00A1309C"/>
    <w:rsid w:val="00A1449A"/>
    <w:rsid w:val="00A149F3"/>
    <w:rsid w:val="00A158C1"/>
    <w:rsid w:val="00A16A6C"/>
    <w:rsid w:val="00A16B55"/>
    <w:rsid w:val="00A20AF1"/>
    <w:rsid w:val="00A21852"/>
    <w:rsid w:val="00A22317"/>
    <w:rsid w:val="00A23882"/>
    <w:rsid w:val="00A2510D"/>
    <w:rsid w:val="00A25B58"/>
    <w:rsid w:val="00A263BE"/>
    <w:rsid w:val="00A26CA2"/>
    <w:rsid w:val="00A26CBC"/>
    <w:rsid w:val="00A31CD0"/>
    <w:rsid w:val="00A34476"/>
    <w:rsid w:val="00A3678C"/>
    <w:rsid w:val="00A426F7"/>
    <w:rsid w:val="00A44081"/>
    <w:rsid w:val="00A44BB9"/>
    <w:rsid w:val="00A50C77"/>
    <w:rsid w:val="00A5292C"/>
    <w:rsid w:val="00A57EF8"/>
    <w:rsid w:val="00A6182C"/>
    <w:rsid w:val="00A73734"/>
    <w:rsid w:val="00A74808"/>
    <w:rsid w:val="00A752AC"/>
    <w:rsid w:val="00A82F76"/>
    <w:rsid w:val="00A8556D"/>
    <w:rsid w:val="00A9522B"/>
    <w:rsid w:val="00A96326"/>
    <w:rsid w:val="00A97050"/>
    <w:rsid w:val="00AA3093"/>
    <w:rsid w:val="00AA3349"/>
    <w:rsid w:val="00AA37B5"/>
    <w:rsid w:val="00AA718C"/>
    <w:rsid w:val="00AA7608"/>
    <w:rsid w:val="00AA781E"/>
    <w:rsid w:val="00AB112F"/>
    <w:rsid w:val="00AB1D7C"/>
    <w:rsid w:val="00AB24E5"/>
    <w:rsid w:val="00AB3B77"/>
    <w:rsid w:val="00AB472F"/>
    <w:rsid w:val="00AB6FA4"/>
    <w:rsid w:val="00AC1BC1"/>
    <w:rsid w:val="00AC5922"/>
    <w:rsid w:val="00AC70B0"/>
    <w:rsid w:val="00AC7962"/>
    <w:rsid w:val="00AD0AE7"/>
    <w:rsid w:val="00AD0F4C"/>
    <w:rsid w:val="00AD1845"/>
    <w:rsid w:val="00AD2267"/>
    <w:rsid w:val="00AD40BA"/>
    <w:rsid w:val="00AD5631"/>
    <w:rsid w:val="00AD76F2"/>
    <w:rsid w:val="00AD7FE7"/>
    <w:rsid w:val="00AE0984"/>
    <w:rsid w:val="00AE0D37"/>
    <w:rsid w:val="00AE2469"/>
    <w:rsid w:val="00AE2BA2"/>
    <w:rsid w:val="00AE4239"/>
    <w:rsid w:val="00AE536A"/>
    <w:rsid w:val="00AE6566"/>
    <w:rsid w:val="00AF05E8"/>
    <w:rsid w:val="00AF06B5"/>
    <w:rsid w:val="00AF12DC"/>
    <w:rsid w:val="00AF1684"/>
    <w:rsid w:val="00AF4517"/>
    <w:rsid w:val="00AF4EE6"/>
    <w:rsid w:val="00B0188C"/>
    <w:rsid w:val="00B06603"/>
    <w:rsid w:val="00B06D87"/>
    <w:rsid w:val="00B12CC5"/>
    <w:rsid w:val="00B1453C"/>
    <w:rsid w:val="00B17C42"/>
    <w:rsid w:val="00B2072D"/>
    <w:rsid w:val="00B24E5D"/>
    <w:rsid w:val="00B26937"/>
    <w:rsid w:val="00B26E06"/>
    <w:rsid w:val="00B27B31"/>
    <w:rsid w:val="00B31298"/>
    <w:rsid w:val="00B33EA2"/>
    <w:rsid w:val="00B35ADD"/>
    <w:rsid w:val="00B360E9"/>
    <w:rsid w:val="00B36A4E"/>
    <w:rsid w:val="00B36C2A"/>
    <w:rsid w:val="00B37496"/>
    <w:rsid w:val="00B37A5F"/>
    <w:rsid w:val="00B44FCC"/>
    <w:rsid w:val="00B45067"/>
    <w:rsid w:val="00B46E75"/>
    <w:rsid w:val="00B504F0"/>
    <w:rsid w:val="00B50C7A"/>
    <w:rsid w:val="00B52134"/>
    <w:rsid w:val="00B53C75"/>
    <w:rsid w:val="00B53D58"/>
    <w:rsid w:val="00B56E0A"/>
    <w:rsid w:val="00B5762F"/>
    <w:rsid w:val="00B60E5D"/>
    <w:rsid w:val="00B61B96"/>
    <w:rsid w:val="00B670B6"/>
    <w:rsid w:val="00B70A04"/>
    <w:rsid w:val="00B71AD7"/>
    <w:rsid w:val="00B725E2"/>
    <w:rsid w:val="00B74A27"/>
    <w:rsid w:val="00B82026"/>
    <w:rsid w:val="00B825EC"/>
    <w:rsid w:val="00B83807"/>
    <w:rsid w:val="00B85619"/>
    <w:rsid w:val="00B86168"/>
    <w:rsid w:val="00B86CE0"/>
    <w:rsid w:val="00B873B8"/>
    <w:rsid w:val="00B92D1E"/>
    <w:rsid w:val="00B93842"/>
    <w:rsid w:val="00B941DE"/>
    <w:rsid w:val="00B95C5D"/>
    <w:rsid w:val="00B9679E"/>
    <w:rsid w:val="00BA1DCF"/>
    <w:rsid w:val="00BA2D21"/>
    <w:rsid w:val="00BA3D48"/>
    <w:rsid w:val="00BA3E88"/>
    <w:rsid w:val="00BA3FC5"/>
    <w:rsid w:val="00BA4D0A"/>
    <w:rsid w:val="00BA7248"/>
    <w:rsid w:val="00BB1022"/>
    <w:rsid w:val="00BB2D7A"/>
    <w:rsid w:val="00BB5387"/>
    <w:rsid w:val="00BB7003"/>
    <w:rsid w:val="00BC4E2A"/>
    <w:rsid w:val="00BC5C03"/>
    <w:rsid w:val="00BC7791"/>
    <w:rsid w:val="00BD0A33"/>
    <w:rsid w:val="00BD1229"/>
    <w:rsid w:val="00BD1E6D"/>
    <w:rsid w:val="00BD2904"/>
    <w:rsid w:val="00BD2A5B"/>
    <w:rsid w:val="00BD5B0B"/>
    <w:rsid w:val="00BD79BB"/>
    <w:rsid w:val="00BE033C"/>
    <w:rsid w:val="00BE0806"/>
    <w:rsid w:val="00BE3E6C"/>
    <w:rsid w:val="00BE49C4"/>
    <w:rsid w:val="00BE4B1E"/>
    <w:rsid w:val="00BE5FDB"/>
    <w:rsid w:val="00BE75EB"/>
    <w:rsid w:val="00BF0410"/>
    <w:rsid w:val="00BF0A9F"/>
    <w:rsid w:val="00BF1071"/>
    <w:rsid w:val="00BF4506"/>
    <w:rsid w:val="00BF4AC6"/>
    <w:rsid w:val="00BF57E4"/>
    <w:rsid w:val="00C00EE9"/>
    <w:rsid w:val="00C04A88"/>
    <w:rsid w:val="00C057BF"/>
    <w:rsid w:val="00C058F0"/>
    <w:rsid w:val="00C10BC3"/>
    <w:rsid w:val="00C14E69"/>
    <w:rsid w:val="00C152D9"/>
    <w:rsid w:val="00C1668A"/>
    <w:rsid w:val="00C20D15"/>
    <w:rsid w:val="00C22FDA"/>
    <w:rsid w:val="00C23E44"/>
    <w:rsid w:val="00C254B9"/>
    <w:rsid w:val="00C26B8E"/>
    <w:rsid w:val="00C26BB0"/>
    <w:rsid w:val="00C26DC4"/>
    <w:rsid w:val="00C33A4A"/>
    <w:rsid w:val="00C416A7"/>
    <w:rsid w:val="00C45DF2"/>
    <w:rsid w:val="00C460BE"/>
    <w:rsid w:val="00C51FDD"/>
    <w:rsid w:val="00C53EDA"/>
    <w:rsid w:val="00C65086"/>
    <w:rsid w:val="00C66E00"/>
    <w:rsid w:val="00C703D2"/>
    <w:rsid w:val="00C733D6"/>
    <w:rsid w:val="00C74269"/>
    <w:rsid w:val="00C7522E"/>
    <w:rsid w:val="00C7581F"/>
    <w:rsid w:val="00C77769"/>
    <w:rsid w:val="00C80AEE"/>
    <w:rsid w:val="00C814A1"/>
    <w:rsid w:val="00C85786"/>
    <w:rsid w:val="00C8756D"/>
    <w:rsid w:val="00C87CEF"/>
    <w:rsid w:val="00C90429"/>
    <w:rsid w:val="00C91A75"/>
    <w:rsid w:val="00C93F08"/>
    <w:rsid w:val="00C94A51"/>
    <w:rsid w:val="00CA2722"/>
    <w:rsid w:val="00CA2B3E"/>
    <w:rsid w:val="00CA2EA1"/>
    <w:rsid w:val="00CA56C0"/>
    <w:rsid w:val="00CA6560"/>
    <w:rsid w:val="00CB2F6E"/>
    <w:rsid w:val="00CB3641"/>
    <w:rsid w:val="00CB47F7"/>
    <w:rsid w:val="00CB4A98"/>
    <w:rsid w:val="00CB70A5"/>
    <w:rsid w:val="00CC0E5C"/>
    <w:rsid w:val="00CC0E77"/>
    <w:rsid w:val="00CC1146"/>
    <w:rsid w:val="00CC17AB"/>
    <w:rsid w:val="00CC2251"/>
    <w:rsid w:val="00CC39B3"/>
    <w:rsid w:val="00CC4344"/>
    <w:rsid w:val="00CC440A"/>
    <w:rsid w:val="00CC50AC"/>
    <w:rsid w:val="00CC6A72"/>
    <w:rsid w:val="00CC6FF1"/>
    <w:rsid w:val="00CC751C"/>
    <w:rsid w:val="00CD0F16"/>
    <w:rsid w:val="00CD2D0F"/>
    <w:rsid w:val="00CD2EDB"/>
    <w:rsid w:val="00CD3CD5"/>
    <w:rsid w:val="00CE0459"/>
    <w:rsid w:val="00CE0E28"/>
    <w:rsid w:val="00CE1FB5"/>
    <w:rsid w:val="00CE487E"/>
    <w:rsid w:val="00CE4E40"/>
    <w:rsid w:val="00CE6195"/>
    <w:rsid w:val="00CE6634"/>
    <w:rsid w:val="00CE73AF"/>
    <w:rsid w:val="00CF1B81"/>
    <w:rsid w:val="00CF4D04"/>
    <w:rsid w:val="00D00C58"/>
    <w:rsid w:val="00D01577"/>
    <w:rsid w:val="00D02186"/>
    <w:rsid w:val="00D02F53"/>
    <w:rsid w:val="00D03059"/>
    <w:rsid w:val="00D03BF9"/>
    <w:rsid w:val="00D07516"/>
    <w:rsid w:val="00D14EEF"/>
    <w:rsid w:val="00D150B4"/>
    <w:rsid w:val="00D164B7"/>
    <w:rsid w:val="00D20D22"/>
    <w:rsid w:val="00D20D5A"/>
    <w:rsid w:val="00D20EFB"/>
    <w:rsid w:val="00D24AEB"/>
    <w:rsid w:val="00D257FB"/>
    <w:rsid w:val="00D26258"/>
    <w:rsid w:val="00D264F6"/>
    <w:rsid w:val="00D27112"/>
    <w:rsid w:val="00D302B6"/>
    <w:rsid w:val="00D322C0"/>
    <w:rsid w:val="00D32815"/>
    <w:rsid w:val="00D3643D"/>
    <w:rsid w:val="00D36534"/>
    <w:rsid w:val="00D410AC"/>
    <w:rsid w:val="00D41823"/>
    <w:rsid w:val="00D42254"/>
    <w:rsid w:val="00D4427B"/>
    <w:rsid w:val="00D46B0D"/>
    <w:rsid w:val="00D46F13"/>
    <w:rsid w:val="00D4774F"/>
    <w:rsid w:val="00D50A1D"/>
    <w:rsid w:val="00D50FB4"/>
    <w:rsid w:val="00D55E19"/>
    <w:rsid w:val="00D60F8E"/>
    <w:rsid w:val="00D64A02"/>
    <w:rsid w:val="00D6563F"/>
    <w:rsid w:val="00D7257D"/>
    <w:rsid w:val="00D725A6"/>
    <w:rsid w:val="00D74770"/>
    <w:rsid w:val="00D779B3"/>
    <w:rsid w:val="00D80C2D"/>
    <w:rsid w:val="00D844B9"/>
    <w:rsid w:val="00D8601E"/>
    <w:rsid w:val="00D87CDA"/>
    <w:rsid w:val="00D91735"/>
    <w:rsid w:val="00D91D9C"/>
    <w:rsid w:val="00D92C7E"/>
    <w:rsid w:val="00D960D4"/>
    <w:rsid w:val="00D97AFB"/>
    <w:rsid w:val="00D97C16"/>
    <w:rsid w:val="00D97E7E"/>
    <w:rsid w:val="00DA0EAF"/>
    <w:rsid w:val="00DA0F77"/>
    <w:rsid w:val="00DA19C0"/>
    <w:rsid w:val="00DA1B61"/>
    <w:rsid w:val="00DB13D9"/>
    <w:rsid w:val="00DB17FE"/>
    <w:rsid w:val="00DB5829"/>
    <w:rsid w:val="00DB5949"/>
    <w:rsid w:val="00DB73E7"/>
    <w:rsid w:val="00DC2349"/>
    <w:rsid w:val="00DC5F96"/>
    <w:rsid w:val="00DC7CD1"/>
    <w:rsid w:val="00DD0626"/>
    <w:rsid w:val="00DD0925"/>
    <w:rsid w:val="00DD298B"/>
    <w:rsid w:val="00DD2AD7"/>
    <w:rsid w:val="00DD4D9B"/>
    <w:rsid w:val="00DD559A"/>
    <w:rsid w:val="00DE052B"/>
    <w:rsid w:val="00DE204F"/>
    <w:rsid w:val="00DE2116"/>
    <w:rsid w:val="00DE50EE"/>
    <w:rsid w:val="00DE5793"/>
    <w:rsid w:val="00DE5CCE"/>
    <w:rsid w:val="00DE6B72"/>
    <w:rsid w:val="00DF0186"/>
    <w:rsid w:val="00DF3470"/>
    <w:rsid w:val="00DF52E2"/>
    <w:rsid w:val="00E02255"/>
    <w:rsid w:val="00E04E43"/>
    <w:rsid w:val="00E04FE4"/>
    <w:rsid w:val="00E10618"/>
    <w:rsid w:val="00E12FF7"/>
    <w:rsid w:val="00E1431D"/>
    <w:rsid w:val="00E14407"/>
    <w:rsid w:val="00E22134"/>
    <w:rsid w:val="00E2229F"/>
    <w:rsid w:val="00E23117"/>
    <w:rsid w:val="00E24D19"/>
    <w:rsid w:val="00E31F86"/>
    <w:rsid w:val="00E332FD"/>
    <w:rsid w:val="00E35981"/>
    <w:rsid w:val="00E3628E"/>
    <w:rsid w:val="00E36CEE"/>
    <w:rsid w:val="00E408B9"/>
    <w:rsid w:val="00E41950"/>
    <w:rsid w:val="00E4286A"/>
    <w:rsid w:val="00E46348"/>
    <w:rsid w:val="00E46F3F"/>
    <w:rsid w:val="00E524FB"/>
    <w:rsid w:val="00E52756"/>
    <w:rsid w:val="00E52C8D"/>
    <w:rsid w:val="00E539FD"/>
    <w:rsid w:val="00E54030"/>
    <w:rsid w:val="00E552CD"/>
    <w:rsid w:val="00E55728"/>
    <w:rsid w:val="00E60657"/>
    <w:rsid w:val="00E609AA"/>
    <w:rsid w:val="00E61285"/>
    <w:rsid w:val="00E635D1"/>
    <w:rsid w:val="00E6504A"/>
    <w:rsid w:val="00E651BC"/>
    <w:rsid w:val="00E668F2"/>
    <w:rsid w:val="00E6754E"/>
    <w:rsid w:val="00E71B9B"/>
    <w:rsid w:val="00E73C41"/>
    <w:rsid w:val="00E74D79"/>
    <w:rsid w:val="00E761F4"/>
    <w:rsid w:val="00E76E4C"/>
    <w:rsid w:val="00E80798"/>
    <w:rsid w:val="00E80860"/>
    <w:rsid w:val="00E8103B"/>
    <w:rsid w:val="00E81483"/>
    <w:rsid w:val="00E82005"/>
    <w:rsid w:val="00E82130"/>
    <w:rsid w:val="00E844FB"/>
    <w:rsid w:val="00E87916"/>
    <w:rsid w:val="00E92ADE"/>
    <w:rsid w:val="00E93F2C"/>
    <w:rsid w:val="00E963AC"/>
    <w:rsid w:val="00E9649A"/>
    <w:rsid w:val="00EA0306"/>
    <w:rsid w:val="00EA250B"/>
    <w:rsid w:val="00EA30B4"/>
    <w:rsid w:val="00EA5EF6"/>
    <w:rsid w:val="00EA60F2"/>
    <w:rsid w:val="00EA7B9A"/>
    <w:rsid w:val="00EB072D"/>
    <w:rsid w:val="00EB178B"/>
    <w:rsid w:val="00EB56EE"/>
    <w:rsid w:val="00EB6066"/>
    <w:rsid w:val="00EC0B4E"/>
    <w:rsid w:val="00EC1227"/>
    <w:rsid w:val="00EC6B1D"/>
    <w:rsid w:val="00ED08A7"/>
    <w:rsid w:val="00ED18B6"/>
    <w:rsid w:val="00ED2440"/>
    <w:rsid w:val="00ED29DD"/>
    <w:rsid w:val="00ED40C5"/>
    <w:rsid w:val="00ED6140"/>
    <w:rsid w:val="00ED68AC"/>
    <w:rsid w:val="00ED6F7E"/>
    <w:rsid w:val="00ED7255"/>
    <w:rsid w:val="00EE32DB"/>
    <w:rsid w:val="00EE3497"/>
    <w:rsid w:val="00EE5B4A"/>
    <w:rsid w:val="00EE6F9C"/>
    <w:rsid w:val="00EE73D6"/>
    <w:rsid w:val="00EF573B"/>
    <w:rsid w:val="00EF5815"/>
    <w:rsid w:val="00EF61AD"/>
    <w:rsid w:val="00F13B67"/>
    <w:rsid w:val="00F201AB"/>
    <w:rsid w:val="00F21A61"/>
    <w:rsid w:val="00F232FE"/>
    <w:rsid w:val="00F23340"/>
    <w:rsid w:val="00F24902"/>
    <w:rsid w:val="00F30498"/>
    <w:rsid w:val="00F37F00"/>
    <w:rsid w:val="00F40AE3"/>
    <w:rsid w:val="00F43503"/>
    <w:rsid w:val="00F438D7"/>
    <w:rsid w:val="00F47FB6"/>
    <w:rsid w:val="00F52A74"/>
    <w:rsid w:val="00F57767"/>
    <w:rsid w:val="00F604B0"/>
    <w:rsid w:val="00F62D12"/>
    <w:rsid w:val="00F63327"/>
    <w:rsid w:val="00F66531"/>
    <w:rsid w:val="00F72577"/>
    <w:rsid w:val="00F729A0"/>
    <w:rsid w:val="00F72C61"/>
    <w:rsid w:val="00F73BD7"/>
    <w:rsid w:val="00F74562"/>
    <w:rsid w:val="00F74C52"/>
    <w:rsid w:val="00F753D0"/>
    <w:rsid w:val="00F758DF"/>
    <w:rsid w:val="00F767C0"/>
    <w:rsid w:val="00F76BC2"/>
    <w:rsid w:val="00F76CF7"/>
    <w:rsid w:val="00F76ED5"/>
    <w:rsid w:val="00F77B25"/>
    <w:rsid w:val="00F80714"/>
    <w:rsid w:val="00F81936"/>
    <w:rsid w:val="00F81DCD"/>
    <w:rsid w:val="00F824B0"/>
    <w:rsid w:val="00F85B25"/>
    <w:rsid w:val="00F87BAF"/>
    <w:rsid w:val="00F91835"/>
    <w:rsid w:val="00F92E06"/>
    <w:rsid w:val="00F957C6"/>
    <w:rsid w:val="00F95F5F"/>
    <w:rsid w:val="00F96F48"/>
    <w:rsid w:val="00F96FB0"/>
    <w:rsid w:val="00F970C0"/>
    <w:rsid w:val="00FA11B5"/>
    <w:rsid w:val="00FA4381"/>
    <w:rsid w:val="00FA4F53"/>
    <w:rsid w:val="00FB01F5"/>
    <w:rsid w:val="00FB047D"/>
    <w:rsid w:val="00FB04B7"/>
    <w:rsid w:val="00FB089D"/>
    <w:rsid w:val="00FB4269"/>
    <w:rsid w:val="00FB444D"/>
    <w:rsid w:val="00FC3A5D"/>
    <w:rsid w:val="00FC3AB9"/>
    <w:rsid w:val="00FC5276"/>
    <w:rsid w:val="00FC619E"/>
    <w:rsid w:val="00FC6EDE"/>
    <w:rsid w:val="00FC761E"/>
    <w:rsid w:val="00FD2142"/>
    <w:rsid w:val="00FD3625"/>
    <w:rsid w:val="00FD3F66"/>
    <w:rsid w:val="00FD4532"/>
    <w:rsid w:val="00FD47E4"/>
    <w:rsid w:val="00FD55A8"/>
    <w:rsid w:val="00FD68D5"/>
    <w:rsid w:val="00FD6A80"/>
    <w:rsid w:val="00FD6B44"/>
    <w:rsid w:val="00FE035E"/>
    <w:rsid w:val="00FE448E"/>
    <w:rsid w:val="00FE5462"/>
    <w:rsid w:val="00FE7E0C"/>
    <w:rsid w:val="00FF0974"/>
    <w:rsid w:val="00FF23ED"/>
    <w:rsid w:val="00FF3CC9"/>
    <w:rsid w:val="00FF7B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239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Body Text 2" w:uiPriority="99"/>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65086"/>
    <w:rPr>
      <w:sz w:val="24"/>
      <w:szCs w:val="24"/>
    </w:rPr>
  </w:style>
  <w:style w:type="paragraph" w:styleId="Heading1">
    <w:name w:val="heading 1"/>
    <w:basedOn w:val="Normal"/>
    <w:next w:val="Normal"/>
    <w:link w:val="Heading1Char"/>
    <w:uiPriority w:val="1"/>
    <w:qFormat/>
    <w:rsid w:val="002C385E"/>
    <w:pPr>
      <w:keepNext/>
      <w:spacing w:before="240" w:after="60"/>
      <w:outlineLvl w:val="0"/>
    </w:pPr>
    <w:rPr>
      <w:rFonts w:ascii="Arial" w:hAnsi="Arial" w:cs="Arial"/>
      <w:b/>
      <w:bCs/>
      <w:kern w:val="32"/>
      <w:sz w:val="32"/>
      <w:szCs w:val="32"/>
      <w:lang w:eastAsia="ja-JP"/>
    </w:rPr>
  </w:style>
  <w:style w:type="paragraph" w:styleId="Heading2">
    <w:name w:val="heading 2"/>
    <w:basedOn w:val="Normal"/>
    <w:next w:val="Normal"/>
    <w:link w:val="Heading2Char"/>
    <w:uiPriority w:val="1"/>
    <w:qFormat/>
    <w:rsid w:val="0044338D"/>
    <w:pPr>
      <w:keepNext/>
      <w:spacing w:before="240" w:after="60"/>
      <w:outlineLvl w:val="1"/>
    </w:pPr>
    <w:rPr>
      <w:rFonts w:ascii="Arial" w:hAnsi="Arial" w:cs="Arial"/>
      <w:b/>
      <w:bCs/>
      <w:i/>
      <w:iCs/>
      <w:sz w:val="28"/>
      <w:szCs w:val="28"/>
      <w:lang w:eastAsia="ja-JP"/>
    </w:rPr>
  </w:style>
  <w:style w:type="paragraph" w:styleId="Heading3">
    <w:name w:val="heading 3"/>
    <w:basedOn w:val="Normal"/>
    <w:next w:val="Normal"/>
    <w:link w:val="Heading3Char"/>
    <w:uiPriority w:val="1"/>
    <w:qFormat/>
    <w:rsid w:val="00804051"/>
    <w:pPr>
      <w:keepNext/>
      <w:jc w:val="center"/>
      <w:outlineLvl w:val="2"/>
    </w:pPr>
    <w:rPr>
      <w:rFonts w:eastAsia="Times New Roman"/>
      <w:b/>
      <w:bCs/>
      <w:sz w:val="18"/>
    </w:rPr>
  </w:style>
  <w:style w:type="paragraph" w:styleId="Heading4">
    <w:name w:val="heading 4"/>
    <w:basedOn w:val="Normal"/>
    <w:next w:val="Normal"/>
    <w:qFormat/>
    <w:rsid w:val="00804051"/>
    <w:pPr>
      <w:keepNext/>
      <w:outlineLvl w:val="3"/>
    </w:pPr>
    <w:rPr>
      <w:rFonts w:eastAsia="Times New Roman"/>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next w:val="Normal"/>
    <w:autoRedefine/>
    <w:rsid w:val="002C385E"/>
    <w:pPr>
      <w:widowControl w:val="0"/>
      <w:pBdr>
        <w:bottom w:val="single" w:sz="4" w:space="1" w:color="auto"/>
      </w:pBdr>
    </w:pPr>
    <w:rPr>
      <w:rFonts w:ascii="Times New Roman" w:hAnsi="Times New Roman"/>
      <w:sz w:val="24"/>
    </w:rPr>
  </w:style>
  <w:style w:type="paragraph" w:styleId="FootnoteText">
    <w:name w:val="footnote text"/>
    <w:basedOn w:val="Normal"/>
    <w:link w:val="FootnoteTextChar"/>
    <w:uiPriority w:val="99"/>
    <w:semiHidden/>
    <w:rsid w:val="00D55E19"/>
    <w:rPr>
      <w:sz w:val="20"/>
      <w:szCs w:val="20"/>
      <w:lang w:eastAsia="ja-JP"/>
    </w:rPr>
  </w:style>
  <w:style w:type="character" w:styleId="FootnoteReference">
    <w:name w:val="footnote reference"/>
    <w:uiPriority w:val="99"/>
    <w:semiHidden/>
    <w:rsid w:val="00D55E19"/>
    <w:rPr>
      <w:vertAlign w:val="superscript"/>
    </w:rPr>
  </w:style>
  <w:style w:type="table" w:styleId="TableGrid">
    <w:name w:val="Table Grid"/>
    <w:basedOn w:val="TableNormal"/>
    <w:uiPriority w:val="39"/>
    <w:rsid w:val="0020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0F14"/>
    <w:pPr>
      <w:tabs>
        <w:tab w:val="center" w:pos="4320"/>
        <w:tab w:val="right" w:pos="8640"/>
      </w:tabs>
    </w:pPr>
    <w:rPr>
      <w:lang w:eastAsia="ja-JP"/>
    </w:rPr>
  </w:style>
  <w:style w:type="character" w:styleId="PageNumber">
    <w:name w:val="page number"/>
    <w:basedOn w:val="DefaultParagraphFont"/>
    <w:rsid w:val="00200F14"/>
  </w:style>
  <w:style w:type="paragraph" w:styleId="Header">
    <w:name w:val="header"/>
    <w:basedOn w:val="Normal"/>
    <w:link w:val="HeaderChar"/>
    <w:uiPriority w:val="99"/>
    <w:rsid w:val="0044338D"/>
    <w:pPr>
      <w:tabs>
        <w:tab w:val="center" w:pos="4320"/>
        <w:tab w:val="right" w:pos="8640"/>
      </w:tabs>
    </w:pPr>
    <w:rPr>
      <w:rFonts w:eastAsia="Times New Roman"/>
    </w:rPr>
  </w:style>
  <w:style w:type="paragraph" w:customStyle="1" w:styleId="Char">
    <w:name w:val="Char"/>
    <w:basedOn w:val="Heading2"/>
    <w:rsid w:val="0044338D"/>
    <w:pPr>
      <w:pageBreakBefore/>
      <w:tabs>
        <w:tab w:val="left" w:pos="850"/>
        <w:tab w:val="left" w:pos="1191"/>
        <w:tab w:val="left" w:pos="1531"/>
      </w:tabs>
      <w:spacing w:before="120" w:after="120"/>
      <w:jc w:val="center"/>
    </w:pPr>
    <w:rPr>
      <w:rFonts w:ascii="Tahoma" w:eastAsia="Times New Roman" w:hAnsi="Tahoma" w:cs="Tahoma"/>
      <w:bCs w:val="0"/>
      <w:i w:val="0"/>
      <w:iCs w:val="0"/>
      <w:color w:val="FFFFFF"/>
      <w:spacing w:val="20"/>
      <w:sz w:val="22"/>
      <w:szCs w:val="22"/>
      <w:lang w:val="en-GB" w:eastAsia="zh-CN"/>
    </w:rPr>
  </w:style>
  <w:style w:type="paragraph" w:styleId="BalloonText">
    <w:name w:val="Balloon Text"/>
    <w:basedOn w:val="Normal"/>
    <w:semiHidden/>
    <w:rsid w:val="00BA3FC5"/>
    <w:rPr>
      <w:rFonts w:ascii="Tahoma" w:hAnsi="Tahoma" w:cs="Tahoma"/>
      <w:sz w:val="16"/>
      <w:szCs w:val="16"/>
      <w:lang w:eastAsia="ja-JP"/>
    </w:rPr>
  </w:style>
  <w:style w:type="character" w:styleId="CommentReference">
    <w:name w:val="annotation reference"/>
    <w:semiHidden/>
    <w:rsid w:val="003F745E"/>
    <w:rPr>
      <w:sz w:val="16"/>
      <w:szCs w:val="16"/>
    </w:rPr>
  </w:style>
  <w:style w:type="paragraph" w:styleId="CommentText">
    <w:name w:val="annotation text"/>
    <w:basedOn w:val="Normal"/>
    <w:semiHidden/>
    <w:rsid w:val="003F745E"/>
    <w:rPr>
      <w:sz w:val="20"/>
      <w:szCs w:val="20"/>
      <w:lang w:eastAsia="ja-JP"/>
    </w:rPr>
  </w:style>
  <w:style w:type="paragraph" w:styleId="CommentSubject">
    <w:name w:val="annotation subject"/>
    <w:basedOn w:val="CommentText"/>
    <w:next w:val="CommentText"/>
    <w:semiHidden/>
    <w:rsid w:val="003F745E"/>
    <w:rPr>
      <w:b/>
      <w:bCs/>
    </w:rPr>
  </w:style>
  <w:style w:type="character" w:styleId="Hyperlink">
    <w:name w:val="Hyperlink"/>
    <w:uiPriority w:val="99"/>
    <w:rsid w:val="001B04E5"/>
    <w:rPr>
      <w:color w:val="0000FF"/>
      <w:u w:val="single"/>
    </w:rPr>
  </w:style>
  <w:style w:type="character" w:styleId="Strong">
    <w:name w:val="Strong"/>
    <w:qFormat/>
    <w:rsid w:val="001B04E5"/>
    <w:rPr>
      <w:b/>
      <w:bCs/>
    </w:rPr>
  </w:style>
  <w:style w:type="paragraph" w:customStyle="1" w:styleId="Default">
    <w:name w:val="Default"/>
    <w:rsid w:val="001B04E5"/>
    <w:pPr>
      <w:autoSpaceDE w:val="0"/>
      <w:autoSpaceDN w:val="0"/>
      <w:adjustRightInd w:val="0"/>
    </w:pPr>
    <w:rPr>
      <w:rFonts w:eastAsia="Times New Roman"/>
      <w:color w:val="000000"/>
      <w:sz w:val="24"/>
      <w:szCs w:val="24"/>
      <w:lang w:val="en-GB" w:bidi="en-US"/>
    </w:rPr>
  </w:style>
  <w:style w:type="paragraph" w:styleId="ListParagraph">
    <w:name w:val="List Paragraph"/>
    <w:basedOn w:val="Normal"/>
    <w:link w:val="ListParagraphChar"/>
    <w:uiPriority w:val="1"/>
    <w:qFormat/>
    <w:rsid w:val="001B04E5"/>
    <w:pPr>
      <w:ind w:left="720"/>
      <w:contextualSpacing/>
    </w:pPr>
    <w:rPr>
      <w:rFonts w:eastAsia="Times New Roman"/>
      <w:lang w:val="x-none" w:eastAsia="x-none"/>
    </w:rPr>
  </w:style>
  <w:style w:type="character" w:customStyle="1" w:styleId="ListParagraphChar">
    <w:name w:val="List Paragraph Char"/>
    <w:link w:val="ListParagraph"/>
    <w:uiPriority w:val="34"/>
    <w:rsid w:val="00B46E75"/>
    <w:rPr>
      <w:rFonts w:eastAsia="Times New Roman"/>
      <w:sz w:val="24"/>
      <w:szCs w:val="24"/>
    </w:rPr>
  </w:style>
  <w:style w:type="paragraph" w:styleId="TOCHeading">
    <w:name w:val="TOC Heading"/>
    <w:basedOn w:val="Heading1"/>
    <w:next w:val="Normal"/>
    <w:uiPriority w:val="39"/>
    <w:qFormat/>
    <w:rsid w:val="00B46E75"/>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OC1">
    <w:name w:val="toc 1"/>
    <w:basedOn w:val="Normal"/>
    <w:next w:val="Normal"/>
    <w:autoRedefine/>
    <w:uiPriority w:val="39"/>
    <w:qFormat/>
    <w:rsid w:val="00B46E75"/>
    <w:rPr>
      <w:lang w:eastAsia="ja-JP"/>
    </w:rPr>
  </w:style>
  <w:style w:type="paragraph" w:styleId="TOC3">
    <w:name w:val="toc 3"/>
    <w:basedOn w:val="Normal"/>
    <w:next w:val="Normal"/>
    <w:autoRedefine/>
    <w:uiPriority w:val="39"/>
    <w:qFormat/>
    <w:rsid w:val="00B46E75"/>
    <w:pPr>
      <w:ind w:left="480"/>
    </w:pPr>
    <w:rPr>
      <w:lang w:eastAsia="ja-JP"/>
    </w:rPr>
  </w:style>
  <w:style w:type="paragraph" w:styleId="TOC2">
    <w:name w:val="toc 2"/>
    <w:basedOn w:val="Normal"/>
    <w:next w:val="Normal"/>
    <w:autoRedefine/>
    <w:uiPriority w:val="39"/>
    <w:unhideWhenUsed/>
    <w:qFormat/>
    <w:rsid w:val="00B46E75"/>
    <w:pPr>
      <w:spacing w:after="100" w:line="276" w:lineRule="auto"/>
      <w:ind w:left="220"/>
    </w:pPr>
    <w:rPr>
      <w:rFonts w:ascii="Calibri" w:eastAsia="Times New Roman" w:hAnsi="Calibri"/>
      <w:sz w:val="22"/>
      <w:szCs w:val="22"/>
    </w:rPr>
  </w:style>
  <w:style w:type="paragraph" w:styleId="TOC4">
    <w:name w:val="toc 4"/>
    <w:basedOn w:val="Normal"/>
    <w:next w:val="Normal"/>
    <w:autoRedefine/>
    <w:uiPriority w:val="39"/>
    <w:unhideWhenUsed/>
    <w:rsid w:val="00CE73AF"/>
    <w:pPr>
      <w:spacing w:after="100" w:line="276"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CE73AF"/>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CE73AF"/>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CE73AF"/>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CE73AF"/>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CE73AF"/>
    <w:pPr>
      <w:spacing w:after="100" w:line="276" w:lineRule="auto"/>
      <w:ind w:left="1760"/>
    </w:pPr>
    <w:rPr>
      <w:rFonts w:ascii="Calibri" w:eastAsia="Times New Roman" w:hAnsi="Calibri"/>
      <w:sz w:val="22"/>
      <w:szCs w:val="22"/>
    </w:rPr>
  </w:style>
  <w:style w:type="paragraph" w:styleId="NoSpacing">
    <w:name w:val="No Spacing"/>
    <w:uiPriority w:val="99"/>
    <w:qFormat/>
    <w:rsid w:val="00A263BE"/>
    <w:rPr>
      <w:sz w:val="24"/>
      <w:szCs w:val="24"/>
      <w:lang w:eastAsia="ja-JP"/>
    </w:rPr>
  </w:style>
  <w:style w:type="character" w:customStyle="1" w:styleId="FooterChar">
    <w:name w:val="Footer Char"/>
    <w:link w:val="Footer"/>
    <w:uiPriority w:val="99"/>
    <w:rsid w:val="00E668F2"/>
    <w:rPr>
      <w:sz w:val="24"/>
      <w:szCs w:val="24"/>
      <w:lang w:eastAsia="ja-JP"/>
    </w:rPr>
  </w:style>
  <w:style w:type="character" w:customStyle="1" w:styleId="apple-converted-space">
    <w:name w:val="apple-converted-space"/>
    <w:rsid w:val="004454D0"/>
  </w:style>
  <w:style w:type="table" w:customStyle="1" w:styleId="TableGrid1">
    <w:name w:val="Table Grid1"/>
    <w:basedOn w:val="TableNormal"/>
    <w:next w:val="TableGrid"/>
    <w:uiPriority w:val="59"/>
    <w:rsid w:val="002E6B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E6BA1"/>
    <w:pPr>
      <w:spacing w:before="100" w:beforeAutospacing="1" w:after="100" w:afterAutospacing="1"/>
    </w:pPr>
    <w:rPr>
      <w:rFonts w:eastAsiaTheme="minorEastAsia"/>
    </w:rPr>
  </w:style>
  <w:style w:type="character" w:customStyle="1" w:styleId="MediumGrid1-Accent2Char">
    <w:name w:val="Medium Grid 1 - Accent 2 Char"/>
    <w:link w:val="MediumGrid1-Accent2"/>
    <w:uiPriority w:val="34"/>
    <w:rsid w:val="00ED2440"/>
    <w:rPr>
      <w:rFonts w:eastAsia="Times New Roman"/>
      <w:sz w:val="24"/>
      <w:szCs w:val="24"/>
    </w:rPr>
  </w:style>
  <w:style w:type="table" w:styleId="MediumGrid1-Accent2">
    <w:name w:val="Medium Grid 1 Accent 2"/>
    <w:basedOn w:val="TableNormal"/>
    <w:link w:val="MediumGrid1-Accent2Char"/>
    <w:uiPriority w:val="34"/>
    <w:semiHidden/>
    <w:unhideWhenUsed/>
    <w:rsid w:val="00ED2440"/>
    <w:rPr>
      <w:rFonts w:eastAsia="Times New Roman"/>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p1">
    <w:name w:val="p1"/>
    <w:basedOn w:val="Normal"/>
    <w:rsid w:val="00CC6A72"/>
    <w:rPr>
      <w:rFonts w:ascii="Arial" w:hAnsi="Arial" w:cs="Arial"/>
      <w:sz w:val="15"/>
      <w:szCs w:val="15"/>
    </w:rPr>
  </w:style>
  <w:style w:type="character" w:styleId="Emphasis">
    <w:name w:val="Emphasis"/>
    <w:basedOn w:val="DefaultParagraphFont"/>
    <w:uiPriority w:val="20"/>
    <w:qFormat/>
    <w:rsid w:val="0080088A"/>
    <w:rPr>
      <w:i/>
      <w:iCs/>
    </w:rPr>
  </w:style>
  <w:style w:type="paragraph" w:styleId="BodyText2">
    <w:name w:val="Body Text 2"/>
    <w:basedOn w:val="Normal"/>
    <w:link w:val="BodyText2Char"/>
    <w:uiPriority w:val="99"/>
    <w:unhideWhenUsed/>
    <w:rsid w:val="007349EB"/>
    <w:pPr>
      <w:spacing w:after="120" w:line="480" w:lineRule="auto"/>
    </w:pPr>
    <w:rPr>
      <w:rFonts w:ascii="Calibri" w:eastAsia="Calibri" w:hAnsi="Calibri"/>
      <w:sz w:val="22"/>
      <w:szCs w:val="22"/>
      <w:lang w:val="en-ZA"/>
    </w:rPr>
  </w:style>
  <w:style w:type="character" w:customStyle="1" w:styleId="BodyText2Char">
    <w:name w:val="Body Text 2 Char"/>
    <w:basedOn w:val="DefaultParagraphFont"/>
    <w:link w:val="BodyText2"/>
    <w:uiPriority w:val="99"/>
    <w:rsid w:val="007349EB"/>
    <w:rPr>
      <w:rFonts w:ascii="Calibri" w:eastAsia="Calibri" w:hAnsi="Calibri"/>
      <w:sz w:val="22"/>
      <w:szCs w:val="22"/>
      <w:lang w:val="en-ZA"/>
    </w:rPr>
  </w:style>
  <w:style w:type="character" w:customStyle="1" w:styleId="FootnoteTextChar">
    <w:name w:val="Footnote Text Char"/>
    <w:basedOn w:val="DefaultParagraphFont"/>
    <w:link w:val="FootnoteText"/>
    <w:uiPriority w:val="99"/>
    <w:semiHidden/>
    <w:rsid w:val="0000587C"/>
    <w:rPr>
      <w:lang w:eastAsia="ja-JP"/>
    </w:rPr>
  </w:style>
  <w:style w:type="character" w:customStyle="1" w:styleId="Heading1Char">
    <w:name w:val="Heading 1 Char"/>
    <w:basedOn w:val="DefaultParagraphFont"/>
    <w:link w:val="Heading1"/>
    <w:uiPriority w:val="1"/>
    <w:rsid w:val="00C254B9"/>
    <w:rPr>
      <w:rFonts w:ascii="Arial" w:hAnsi="Arial" w:cs="Arial"/>
      <w:b/>
      <w:bCs/>
      <w:kern w:val="32"/>
      <w:sz w:val="32"/>
      <w:szCs w:val="32"/>
      <w:lang w:eastAsia="ja-JP"/>
    </w:rPr>
  </w:style>
  <w:style w:type="character" w:customStyle="1" w:styleId="Heading2Char">
    <w:name w:val="Heading 2 Char"/>
    <w:basedOn w:val="DefaultParagraphFont"/>
    <w:link w:val="Heading2"/>
    <w:uiPriority w:val="1"/>
    <w:rsid w:val="00C254B9"/>
    <w:rPr>
      <w:rFonts w:ascii="Arial" w:hAnsi="Arial" w:cs="Arial"/>
      <w:b/>
      <w:bCs/>
      <w:i/>
      <w:iCs/>
      <w:sz w:val="28"/>
      <w:szCs w:val="28"/>
      <w:lang w:eastAsia="ja-JP"/>
    </w:rPr>
  </w:style>
  <w:style w:type="character" w:customStyle="1" w:styleId="Heading3Char">
    <w:name w:val="Heading 3 Char"/>
    <w:basedOn w:val="DefaultParagraphFont"/>
    <w:link w:val="Heading3"/>
    <w:uiPriority w:val="1"/>
    <w:rsid w:val="00C254B9"/>
    <w:rPr>
      <w:rFonts w:eastAsia="Times New Roman"/>
      <w:b/>
      <w:bCs/>
      <w:sz w:val="18"/>
      <w:szCs w:val="24"/>
    </w:rPr>
  </w:style>
  <w:style w:type="paragraph" w:styleId="BodyText">
    <w:name w:val="Body Text"/>
    <w:basedOn w:val="Normal"/>
    <w:link w:val="BodyTextChar"/>
    <w:uiPriority w:val="1"/>
    <w:qFormat/>
    <w:rsid w:val="00C254B9"/>
    <w:pPr>
      <w:widowControl w:val="0"/>
      <w:ind w:left="940"/>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C254B9"/>
    <w:rPr>
      <w:rFonts w:ascii="Calibri" w:eastAsia="Calibri" w:hAnsi="Calibri" w:cstheme="minorBidi"/>
      <w:sz w:val="22"/>
      <w:szCs w:val="22"/>
    </w:rPr>
  </w:style>
  <w:style w:type="paragraph" w:customStyle="1" w:styleId="TableParagraph">
    <w:name w:val="Table Paragraph"/>
    <w:basedOn w:val="Normal"/>
    <w:uiPriority w:val="1"/>
    <w:qFormat/>
    <w:rsid w:val="00C254B9"/>
    <w:pPr>
      <w:widowControl w:val="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254B9"/>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9718">
      <w:bodyDiv w:val="1"/>
      <w:marLeft w:val="0"/>
      <w:marRight w:val="0"/>
      <w:marTop w:val="0"/>
      <w:marBottom w:val="0"/>
      <w:divBdr>
        <w:top w:val="none" w:sz="0" w:space="0" w:color="auto"/>
        <w:left w:val="none" w:sz="0" w:space="0" w:color="auto"/>
        <w:bottom w:val="none" w:sz="0" w:space="0" w:color="auto"/>
        <w:right w:val="none" w:sz="0" w:space="0" w:color="auto"/>
      </w:divBdr>
    </w:div>
    <w:div w:id="123162764">
      <w:bodyDiv w:val="1"/>
      <w:marLeft w:val="0"/>
      <w:marRight w:val="0"/>
      <w:marTop w:val="0"/>
      <w:marBottom w:val="0"/>
      <w:divBdr>
        <w:top w:val="none" w:sz="0" w:space="0" w:color="auto"/>
        <w:left w:val="none" w:sz="0" w:space="0" w:color="auto"/>
        <w:bottom w:val="none" w:sz="0" w:space="0" w:color="auto"/>
        <w:right w:val="none" w:sz="0" w:space="0" w:color="auto"/>
      </w:divBdr>
    </w:div>
    <w:div w:id="194580465">
      <w:bodyDiv w:val="1"/>
      <w:marLeft w:val="0"/>
      <w:marRight w:val="0"/>
      <w:marTop w:val="0"/>
      <w:marBottom w:val="0"/>
      <w:divBdr>
        <w:top w:val="none" w:sz="0" w:space="0" w:color="auto"/>
        <w:left w:val="none" w:sz="0" w:space="0" w:color="auto"/>
        <w:bottom w:val="none" w:sz="0" w:space="0" w:color="auto"/>
        <w:right w:val="none" w:sz="0" w:space="0" w:color="auto"/>
      </w:divBdr>
    </w:div>
    <w:div w:id="271669459">
      <w:bodyDiv w:val="1"/>
      <w:marLeft w:val="0"/>
      <w:marRight w:val="0"/>
      <w:marTop w:val="0"/>
      <w:marBottom w:val="0"/>
      <w:divBdr>
        <w:top w:val="none" w:sz="0" w:space="0" w:color="auto"/>
        <w:left w:val="none" w:sz="0" w:space="0" w:color="auto"/>
        <w:bottom w:val="none" w:sz="0" w:space="0" w:color="auto"/>
        <w:right w:val="none" w:sz="0" w:space="0" w:color="auto"/>
      </w:divBdr>
    </w:div>
    <w:div w:id="278534342">
      <w:bodyDiv w:val="1"/>
      <w:marLeft w:val="0"/>
      <w:marRight w:val="0"/>
      <w:marTop w:val="0"/>
      <w:marBottom w:val="0"/>
      <w:divBdr>
        <w:top w:val="none" w:sz="0" w:space="0" w:color="auto"/>
        <w:left w:val="none" w:sz="0" w:space="0" w:color="auto"/>
        <w:bottom w:val="none" w:sz="0" w:space="0" w:color="auto"/>
        <w:right w:val="none" w:sz="0" w:space="0" w:color="auto"/>
      </w:divBdr>
    </w:div>
    <w:div w:id="298271162">
      <w:bodyDiv w:val="1"/>
      <w:marLeft w:val="0"/>
      <w:marRight w:val="0"/>
      <w:marTop w:val="0"/>
      <w:marBottom w:val="0"/>
      <w:divBdr>
        <w:top w:val="none" w:sz="0" w:space="0" w:color="auto"/>
        <w:left w:val="none" w:sz="0" w:space="0" w:color="auto"/>
        <w:bottom w:val="none" w:sz="0" w:space="0" w:color="auto"/>
        <w:right w:val="none" w:sz="0" w:space="0" w:color="auto"/>
      </w:divBdr>
    </w:div>
    <w:div w:id="325866050">
      <w:bodyDiv w:val="1"/>
      <w:marLeft w:val="0"/>
      <w:marRight w:val="0"/>
      <w:marTop w:val="0"/>
      <w:marBottom w:val="0"/>
      <w:divBdr>
        <w:top w:val="none" w:sz="0" w:space="0" w:color="auto"/>
        <w:left w:val="none" w:sz="0" w:space="0" w:color="auto"/>
        <w:bottom w:val="none" w:sz="0" w:space="0" w:color="auto"/>
        <w:right w:val="none" w:sz="0" w:space="0" w:color="auto"/>
      </w:divBdr>
    </w:div>
    <w:div w:id="411708177">
      <w:bodyDiv w:val="1"/>
      <w:marLeft w:val="0"/>
      <w:marRight w:val="0"/>
      <w:marTop w:val="0"/>
      <w:marBottom w:val="0"/>
      <w:divBdr>
        <w:top w:val="none" w:sz="0" w:space="0" w:color="auto"/>
        <w:left w:val="none" w:sz="0" w:space="0" w:color="auto"/>
        <w:bottom w:val="none" w:sz="0" w:space="0" w:color="auto"/>
        <w:right w:val="none" w:sz="0" w:space="0" w:color="auto"/>
      </w:divBdr>
    </w:div>
    <w:div w:id="436679474">
      <w:bodyDiv w:val="1"/>
      <w:marLeft w:val="0"/>
      <w:marRight w:val="0"/>
      <w:marTop w:val="0"/>
      <w:marBottom w:val="0"/>
      <w:divBdr>
        <w:top w:val="none" w:sz="0" w:space="0" w:color="auto"/>
        <w:left w:val="none" w:sz="0" w:space="0" w:color="auto"/>
        <w:bottom w:val="none" w:sz="0" w:space="0" w:color="auto"/>
        <w:right w:val="none" w:sz="0" w:space="0" w:color="auto"/>
      </w:divBdr>
    </w:div>
    <w:div w:id="437414731">
      <w:bodyDiv w:val="1"/>
      <w:marLeft w:val="0"/>
      <w:marRight w:val="0"/>
      <w:marTop w:val="0"/>
      <w:marBottom w:val="0"/>
      <w:divBdr>
        <w:top w:val="none" w:sz="0" w:space="0" w:color="auto"/>
        <w:left w:val="none" w:sz="0" w:space="0" w:color="auto"/>
        <w:bottom w:val="none" w:sz="0" w:space="0" w:color="auto"/>
        <w:right w:val="none" w:sz="0" w:space="0" w:color="auto"/>
      </w:divBdr>
    </w:div>
    <w:div w:id="448667583">
      <w:bodyDiv w:val="1"/>
      <w:marLeft w:val="0"/>
      <w:marRight w:val="0"/>
      <w:marTop w:val="0"/>
      <w:marBottom w:val="0"/>
      <w:divBdr>
        <w:top w:val="none" w:sz="0" w:space="0" w:color="auto"/>
        <w:left w:val="none" w:sz="0" w:space="0" w:color="auto"/>
        <w:bottom w:val="none" w:sz="0" w:space="0" w:color="auto"/>
        <w:right w:val="none" w:sz="0" w:space="0" w:color="auto"/>
      </w:divBdr>
    </w:div>
    <w:div w:id="469173373">
      <w:bodyDiv w:val="1"/>
      <w:marLeft w:val="0"/>
      <w:marRight w:val="0"/>
      <w:marTop w:val="0"/>
      <w:marBottom w:val="0"/>
      <w:divBdr>
        <w:top w:val="none" w:sz="0" w:space="0" w:color="auto"/>
        <w:left w:val="none" w:sz="0" w:space="0" w:color="auto"/>
        <w:bottom w:val="none" w:sz="0" w:space="0" w:color="auto"/>
        <w:right w:val="none" w:sz="0" w:space="0" w:color="auto"/>
      </w:divBdr>
    </w:div>
    <w:div w:id="643198125">
      <w:bodyDiv w:val="1"/>
      <w:marLeft w:val="0"/>
      <w:marRight w:val="0"/>
      <w:marTop w:val="0"/>
      <w:marBottom w:val="0"/>
      <w:divBdr>
        <w:top w:val="none" w:sz="0" w:space="0" w:color="auto"/>
        <w:left w:val="none" w:sz="0" w:space="0" w:color="auto"/>
        <w:bottom w:val="none" w:sz="0" w:space="0" w:color="auto"/>
        <w:right w:val="none" w:sz="0" w:space="0" w:color="auto"/>
      </w:divBdr>
    </w:div>
    <w:div w:id="660164023">
      <w:bodyDiv w:val="1"/>
      <w:marLeft w:val="0"/>
      <w:marRight w:val="0"/>
      <w:marTop w:val="0"/>
      <w:marBottom w:val="0"/>
      <w:divBdr>
        <w:top w:val="none" w:sz="0" w:space="0" w:color="auto"/>
        <w:left w:val="none" w:sz="0" w:space="0" w:color="auto"/>
        <w:bottom w:val="none" w:sz="0" w:space="0" w:color="auto"/>
        <w:right w:val="none" w:sz="0" w:space="0" w:color="auto"/>
      </w:divBdr>
    </w:div>
    <w:div w:id="751660371">
      <w:bodyDiv w:val="1"/>
      <w:marLeft w:val="0"/>
      <w:marRight w:val="0"/>
      <w:marTop w:val="0"/>
      <w:marBottom w:val="0"/>
      <w:divBdr>
        <w:top w:val="none" w:sz="0" w:space="0" w:color="auto"/>
        <w:left w:val="none" w:sz="0" w:space="0" w:color="auto"/>
        <w:bottom w:val="none" w:sz="0" w:space="0" w:color="auto"/>
        <w:right w:val="none" w:sz="0" w:space="0" w:color="auto"/>
      </w:divBdr>
    </w:div>
    <w:div w:id="755590000">
      <w:bodyDiv w:val="1"/>
      <w:marLeft w:val="0"/>
      <w:marRight w:val="0"/>
      <w:marTop w:val="0"/>
      <w:marBottom w:val="0"/>
      <w:divBdr>
        <w:top w:val="none" w:sz="0" w:space="0" w:color="auto"/>
        <w:left w:val="none" w:sz="0" w:space="0" w:color="auto"/>
        <w:bottom w:val="none" w:sz="0" w:space="0" w:color="auto"/>
        <w:right w:val="none" w:sz="0" w:space="0" w:color="auto"/>
      </w:divBdr>
    </w:div>
    <w:div w:id="828593380">
      <w:bodyDiv w:val="1"/>
      <w:marLeft w:val="0"/>
      <w:marRight w:val="0"/>
      <w:marTop w:val="0"/>
      <w:marBottom w:val="0"/>
      <w:divBdr>
        <w:top w:val="none" w:sz="0" w:space="0" w:color="auto"/>
        <w:left w:val="none" w:sz="0" w:space="0" w:color="auto"/>
        <w:bottom w:val="none" w:sz="0" w:space="0" w:color="auto"/>
        <w:right w:val="none" w:sz="0" w:space="0" w:color="auto"/>
      </w:divBdr>
    </w:div>
    <w:div w:id="898857745">
      <w:bodyDiv w:val="1"/>
      <w:marLeft w:val="0"/>
      <w:marRight w:val="0"/>
      <w:marTop w:val="0"/>
      <w:marBottom w:val="0"/>
      <w:divBdr>
        <w:top w:val="none" w:sz="0" w:space="0" w:color="auto"/>
        <w:left w:val="none" w:sz="0" w:space="0" w:color="auto"/>
        <w:bottom w:val="none" w:sz="0" w:space="0" w:color="auto"/>
        <w:right w:val="none" w:sz="0" w:space="0" w:color="auto"/>
      </w:divBdr>
    </w:div>
    <w:div w:id="909576716">
      <w:bodyDiv w:val="1"/>
      <w:marLeft w:val="0"/>
      <w:marRight w:val="0"/>
      <w:marTop w:val="0"/>
      <w:marBottom w:val="0"/>
      <w:divBdr>
        <w:top w:val="none" w:sz="0" w:space="0" w:color="auto"/>
        <w:left w:val="none" w:sz="0" w:space="0" w:color="auto"/>
        <w:bottom w:val="none" w:sz="0" w:space="0" w:color="auto"/>
        <w:right w:val="none" w:sz="0" w:space="0" w:color="auto"/>
      </w:divBdr>
    </w:div>
    <w:div w:id="973872577">
      <w:bodyDiv w:val="1"/>
      <w:marLeft w:val="0"/>
      <w:marRight w:val="0"/>
      <w:marTop w:val="0"/>
      <w:marBottom w:val="0"/>
      <w:divBdr>
        <w:top w:val="none" w:sz="0" w:space="0" w:color="auto"/>
        <w:left w:val="none" w:sz="0" w:space="0" w:color="auto"/>
        <w:bottom w:val="none" w:sz="0" w:space="0" w:color="auto"/>
        <w:right w:val="none" w:sz="0" w:space="0" w:color="auto"/>
      </w:divBdr>
    </w:div>
    <w:div w:id="978923825">
      <w:bodyDiv w:val="1"/>
      <w:marLeft w:val="0"/>
      <w:marRight w:val="0"/>
      <w:marTop w:val="0"/>
      <w:marBottom w:val="0"/>
      <w:divBdr>
        <w:top w:val="none" w:sz="0" w:space="0" w:color="auto"/>
        <w:left w:val="none" w:sz="0" w:space="0" w:color="auto"/>
        <w:bottom w:val="none" w:sz="0" w:space="0" w:color="auto"/>
        <w:right w:val="none" w:sz="0" w:space="0" w:color="auto"/>
      </w:divBdr>
    </w:div>
    <w:div w:id="1000352163">
      <w:bodyDiv w:val="1"/>
      <w:marLeft w:val="0"/>
      <w:marRight w:val="0"/>
      <w:marTop w:val="0"/>
      <w:marBottom w:val="0"/>
      <w:divBdr>
        <w:top w:val="none" w:sz="0" w:space="0" w:color="auto"/>
        <w:left w:val="none" w:sz="0" w:space="0" w:color="auto"/>
        <w:bottom w:val="none" w:sz="0" w:space="0" w:color="auto"/>
        <w:right w:val="none" w:sz="0" w:space="0" w:color="auto"/>
      </w:divBdr>
    </w:div>
    <w:div w:id="1007708745">
      <w:bodyDiv w:val="1"/>
      <w:marLeft w:val="0"/>
      <w:marRight w:val="0"/>
      <w:marTop w:val="0"/>
      <w:marBottom w:val="0"/>
      <w:divBdr>
        <w:top w:val="none" w:sz="0" w:space="0" w:color="auto"/>
        <w:left w:val="none" w:sz="0" w:space="0" w:color="auto"/>
        <w:bottom w:val="none" w:sz="0" w:space="0" w:color="auto"/>
        <w:right w:val="none" w:sz="0" w:space="0" w:color="auto"/>
      </w:divBdr>
    </w:div>
    <w:div w:id="1036393356">
      <w:bodyDiv w:val="1"/>
      <w:marLeft w:val="0"/>
      <w:marRight w:val="0"/>
      <w:marTop w:val="0"/>
      <w:marBottom w:val="0"/>
      <w:divBdr>
        <w:top w:val="none" w:sz="0" w:space="0" w:color="auto"/>
        <w:left w:val="none" w:sz="0" w:space="0" w:color="auto"/>
        <w:bottom w:val="none" w:sz="0" w:space="0" w:color="auto"/>
        <w:right w:val="none" w:sz="0" w:space="0" w:color="auto"/>
      </w:divBdr>
    </w:div>
    <w:div w:id="1044601609">
      <w:bodyDiv w:val="1"/>
      <w:marLeft w:val="0"/>
      <w:marRight w:val="0"/>
      <w:marTop w:val="0"/>
      <w:marBottom w:val="0"/>
      <w:divBdr>
        <w:top w:val="none" w:sz="0" w:space="0" w:color="auto"/>
        <w:left w:val="none" w:sz="0" w:space="0" w:color="auto"/>
        <w:bottom w:val="none" w:sz="0" w:space="0" w:color="auto"/>
        <w:right w:val="none" w:sz="0" w:space="0" w:color="auto"/>
      </w:divBdr>
    </w:div>
    <w:div w:id="1079135415">
      <w:bodyDiv w:val="1"/>
      <w:marLeft w:val="0"/>
      <w:marRight w:val="0"/>
      <w:marTop w:val="0"/>
      <w:marBottom w:val="0"/>
      <w:divBdr>
        <w:top w:val="none" w:sz="0" w:space="0" w:color="auto"/>
        <w:left w:val="none" w:sz="0" w:space="0" w:color="auto"/>
        <w:bottom w:val="none" w:sz="0" w:space="0" w:color="auto"/>
        <w:right w:val="none" w:sz="0" w:space="0" w:color="auto"/>
      </w:divBdr>
    </w:div>
    <w:div w:id="1135367702">
      <w:bodyDiv w:val="1"/>
      <w:marLeft w:val="0"/>
      <w:marRight w:val="0"/>
      <w:marTop w:val="0"/>
      <w:marBottom w:val="0"/>
      <w:divBdr>
        <w:top w:val="none" w:sz="0" w:space="0" w:color="auto"/>
        <w:left w:val="none" w:sz="0" w:space="0" w:color="auto"/>
        <w:bottom w:val="none" w:sz="0" w:space="0" w:color="auto"/>
        <w:right w:val="none" w:sz="0" w:space="0" w:color="auto"/>
      </w:divBdr>
    </w:div>
    <w:div w:id="1289434300">
      <w:bodyDiv w:val="1"/>
      <w:marLeft w:val="0"/>
      <w:marRight w:val="0"/>
      <w:marTop w:val="0"/>
      <w:marBottom w:val="0"/>
      <w:divBdr>
        <w:top w:val="none" w:sz="0" w:space="0" w:color="auto"/>
        <w:left w:val="none" w:sz="0" w:space="0" w:color="auto"/>
        <w:bottom w:val="none" w:sz="0" w:space="0" w:color="auto"/>
        <w:right w:val="none" w:sz="0" w:space="0" w:color="auto"/>
      </w:divBdr>
    </w:div>
    <w:div w:id="1362632662">
      <w:bodyDiv w:val="1"/>
      <w:marLeft w:val="0"/>
      <w:marRight w:val="0"/>
      <w:marTop w:val="0"/>
      <w:marBottom w:val="0"/>
      <w:divBdr>
        <w:top w:val="none" w:sz="0" w:space="0" w:color="auto"/>
        <w:left w:val="none" w:sz="0" w:space="0" w:color="auto"/>
        <w:bottom w:val="none" w:sz="0" w:space="0" w:color="auto"/>
        <w:right w:val="none" w:sz="0" w:space="0" w:color="auto"/>
      </w:divBdr>
      <w:divsChild>
        <w:div w:id="1654749300">
          <w:marLeft w:val="0"/>
          <w:marRight w:val="0"/>
          <w:marTop w:val="0"/>
          <w:marBottom w:val="0"/>
          <w:divBdr>
            <w:top w:val="none" w:sz="0" w:space="0" w:color="auto"/>
            <w:left w:val="none" w:sz="0" w:space="0" w:color="auto"/>
            <w:bottom w:val="none" w:sz="0" w:space="0" w:color="auto"/>
            <w:right w:val="none" w:sz="0" w:space="0" w:color="auto"/>
          </w:divBdr>
        </w:div>
        <w:div w:id="579221363">
          <w:marLeft w:val="0"/>
          <w:marRight w:val="0"/>
          <w:marTop w:val="0"/>
          <w:marBottom w:val="0"/>
          <w:divBdr>
            <w:top w:val="none" w:sz="0" w:space="0" w:color="auto"/>
            <w:left w:val="none" w:sz="0" w:space="0" w:color="auto"/>
            <w:bottom w:val="none" w:sz="0" w:space="0" w:color="auto"/>
            <w:right w:val="none" w:sz="0" w:space="0" w:color="auto"/>
          </w:divBdr>
        </w:div>
      </w:divsChild>
    </w:div>
    <w:div w:id="1456871316">
      <w:bodyDiv w:val="1"/>
      <w:marLeft w:val="0"/>
      <w:marRight w:val="0"/>
      <w:marTop w:val="0"/>
      <w:marBottom w:val="0"/>
      <w:divBdr>
        <w:top w:val="none" w:sz="0" w:space="0" w:color="auto"/>
        <w:left w:val="none" w:sz="0" w:space="0" w:color="auto"/>
        <w:bottom w:val="none" w:sz="0" w:space="0" w:color="auto"/>
        <w:right w:val="none" w:sz="0" w:space="0" w:color="auto"/>
      </w:divBdr>
    </w:div>
    <w:div w:id="1502043413">
      <w:bodyDiv w:val="1"/>
      <w:marLeft w:val="0"/>
      <w:marRight w:val="0"/>
      <w:marTop w:val="0"/>
      <w:marBottom w:val="0"/>
      <w:divBdr>
        <w:top w:val="none" w:sz="0" w:space="0" w:color="auto"/>
        <w:left w:val="none" w:sz="0" w:space="0" w:color="auto"/>
        <w:bottom w:val="none" w:sz="0" w:space="0" w:color="auto"/>
        <w:right w:val="none" w:sz="0" w:space="0" w:color="auto"/>
      </w:divBdr>
    </w:div>
    <w:div w:id="1507553242">
      <w:bodyDiv w:val="1"/>
      <w:marLeft w:val="0"/>
      <w:marRight w:val="0"/>
      <w:marTop w:val="0"/>
      <w:marBottom w:val="0"/>
      <w:divBdr>
        <w:top w:val="none" w:sz="0" w:space="0" w:color="auto"/>
        <w:left w:val="none" w:sz="0" w:space="0" w:color="auto"/>
        <w:bottom w:val="none" w:sz="0" w:space="0" w:color="auto"/>
        <w:right w:val="none" w:sz="0" w:space="0" w:color="auto"/>
      </w:divBdr>
    </w:div>
    <w:div w:id="1542202599">
      <w:bodyDiv w:val="1"/>
      <w:marLeft w:val="0"/>
      <w:marRight w:val="0"/>
      <w:marTop w:val="0"/>
      <w:marBottom w:val="0"/>
      <w:divBdr>
        <w:top w:val="none" w:sz="0" w:space="0" w:color="auto"/>
        <w:left w:val="none" w:sz="0" w:space="0" w:color="auto"/>
        <w:bottom w:val="none" w:sz="0" w:space="0" w:color="auto"/>
        <w:right w:val="none" w:sz="0" w:space="0" w:color="auto"/>
      </w:divBdr>
    </w:div>
    <w:div w:id="1655838423">
      <w:bodyDiv w:val="1"/>
      <w:marLeft w:val="0"/>
      <w:marRight w:val="0"/>
      <w:marTop w:val="0"/>
      <w:marBottom w:val="0"/>
      <w:divBdr>
        <w:top w:val="none" w:sz="0" w:space="0" w:color="auto"/>
        <w:left w:val="none" w:sz="0" w:space="0" w:color="auto"/>
        <w:bottom w:val="none" w:sz="0" w:space="0" w:color="auto"/>
        <w:right w:val="none" w:sz="0" w:space="0" w:color="auto"/>
      </w:divBdr>
      <w:divsChild>
        <w:div w:id="464616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3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18886">
      <w:bodyDiv w:val="1"/>
      <w:marLeft w:val="0"/>
      <w:marRight w:val="0"/>
      <w:marTop w:val="0"/>
      <w:marBottom w:val="0"/>
      <w:divBdr>
        <w:top w:val="none" w:sz="0" w:space="0" w:color="auto"/>
        <w:left w:val="none" w:sz="0" w:space="0" w:color="auto"/>
        <w:bottom w:val="none" w:sz="0" w:space="0" w:color="auto"/>
        <w:right w:val="none" w:sz="0" w:space="0" w:color="auto"/>
      </w:divBdr>
    </w:div>
    <w:div w:id="1910458522">
      <w:bodyDiv w:val="1"/>
      <w:marLeft w:val="0"/>
      <w:marRight w:val="0"/>
      <w:marTop w:val="0"/>
      <w:marBottom w:val="0"/>
      <w:divBdr>
        <w:top w:val="none" w:sz="0" w:space="0" w:color="auto"/>
        <w:left w:val="none" w:sz="0" w:space="0" w:color="auto"/>
        <w:bottom w:val="none" w:sz="0" w:space="0" w:color="auto"/>
        <w:right w:val="none" w:sz="0" w:space="0" w:color="auto"/>
      </w:divBdr>
    </w:div>
    <w:div w:id="1960452982">
      <w:bodyDiv w:val="1"/>
      <w:marLeft w:val="0"/>
      <w:marRight w:val="0"/>
      <w:marTop w:val="0"/>
      <w:marBottom w:val="0"/>
      <w:divBdr>
        <w:top w:val="none" w:sz="0" w:space="0" w:color="auto"/>
        <w:left w:val="none" w:sz="0" w:space="0" w:color="auto"/>
        <w:bottom w:val="none" w:sz="0" w:space="0" w:color="auto"/>
        <w:right w:val="none" w:sz="0" w:space="0" w:color="auto"/>
      </w:divBdr>
    </w:div>
    <w:div w:id="2048875044">
      <w:bodyDiv w:val="1"/>
      <w:marLeft w:val="0"/>
      <w:marRight w:val="0"/>
      <w:marTop w:val="0"/>
      <w:marBottom w:val="0"/>
      <w:divBdr>
        <w:top w:val="none" w:sz="0" w:space="0" w:color="auto"/>
        <w:left w:val="none" w:sz="0" w:space="0" w:color="auto"/>
        <w:bottom w:val="none" w:sz="0" w:space="0" w:color="auto"/>
        <w:right w:val="none" w:sz="0" w:space="0" w:color="auto"/>
      </w:divBdr>
    </w:div>
    <w:div w:id="2092846643">
      <w:bodyDiv w:val="1"/>
      <w:marLeft w:val="0"/>
      <w:marRight w:val="0"/>
      <w:marTop w:val="0"/>
      <w:marBottom w:val="0"/>
      <w:divBdr>
        <w:top w:val="none" w:sz="0" w:space="0" w:color="auto"/>
        <w:left w:val="none" w:sz="0" w:space="0" w:color="auto"/>
        <w:bottom w:val="none" w:sz="0" w:space="0" w:color="auto"/>
        <w:right w:val="none" w:sz="0" w:space="0" w:color="auto"/>
      </w:divBdr>
    </w:div>
    <w:div w:id="2139108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rabclimateinitiative.org/" TargetMode="External"/><Relationship Id="rId32"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2018-12-21T09:00:00+00:00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Arab States</TermName>
          <TermId xmlns="http://schemas.microsoft.com/office/infopath/2007/PartnerControls">b0f363d5-a55a-4f18-9faf-d9ac7aa11ce0</TermId>
        </TermInfo>
      </Term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763</Value>
      <Value>296</Value>
      <Value>1396</Value>
      <Value>1</Value>
      <Value>1394</Value>
    </TaxCatchAll>
    <c4e2ab2cc9354bbf9064eeb465a566ea xmlns="1ed4137b-41b2-488b-8250-6d369ec27664">
      <Terms xmlns="http://schemas.microsoft.com/office/infopath/2007/PartnerControls"/>
    </c4e2ab2cc9354bbf9064eeb465a566ea>
    <UndpProjectNo xmlns="1ed4137b-41b2-488b-8250-6d369ec27664">00079194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H05</TermName>
          <TermId xmlns="http://schemas.microsoft.com/office/infopath/2007/PartnerControls">b3e864a6-be94-4fb8-a65c-df105a2d823f</TermId>
        </TermInfo>
      </Terms>
    </gc6531b704974d528487414686b72f6f>
    <_dlc_DocId xmlns="f1161f5b-24a3-4c2d-bc81-44cb9325e8ee">ATLASPDC-4-93067</_dlc_DocId>
    <_dlc_DocIdUrl xmlns="f1161f5b-24a3-4c2d-bc81-44cb9325e8ee">
      <Url>https://info.undp.org/docs/pdc/_layouts/DocIdRedir.aspx?ID=ATLASPDC-4-93067</Url>
      <Description>ATLASPDC-4-93067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BF2D5CF-B6D8-47AB-805E-A1784FD58C0C}">
  <ds:schemaRefs>
    <ds:schemaRef ds:uri="http://schemas.openxmlformats.org/officeDocument/2006/bibliography"/>
  </ds:schemaRefs>
</ds:datastoreItem>
</file>

<file path=customXml/itemProps2.xml><?xml version="1.0" encoding="utf-8"?>
<ds:datastoreItem xmlns:ds="http://schemas.openxmlformats.org/officeDocument/2006/customXml" ds:itemID="{273CA09B-9B36-46AD-B919-120649736C58}"/>
</file>

<file path=customXml/itemProps3.xml><?xml version="1.0" encoding="utf-8"?>
<ds:datastoreItem xmlns:ds="http://schemas.openxmlformats.org/officeDocument/2006/customXml" ds:itemID="{EC839745-FE37-4BE1-8102-63DB58C61217}"/>
</file>

<file path=customXml/itemProps4.xml><?xml version="1.0" encoding="utf-8"?>
<ds:datastoreItem xmlns:ds="http://schemas.openxmlformats.org/officeDocument/2006/customXml" ds:itemID="{CEF30009-313C-4D83-B519-69CBA2439CAB}"/>
</file>

<file path=customXml/itemProps5.xml><?xml version="1.0" encoding="utf-8"?>
<ds:datastoreItem xmlns:ds="http://schemas.openxmlformats.org/officeDocument/2006/customXml" ds:itemID="{D0CBBD08-5F09-423D-8369-2C7CCC13713D}"/>
</file>

<file path=customXml/itemProps6.xml><?xml version="1.0" encoding="utf-8"?>
<ds:datastoreItem xmlns:ds="http://schemas.openxmlformats.org/officeDocument/2006/customXml" ds:itemID="{10D30BDF-45AE-4494-A6ED-9853587A48D7}"/>
</file>

<file path=docProps/app.xml><?xml version="1.0" encoding="utf-8"?>
<Properties xmlns="http://schemas.openxmlformats.org/officeDocument/2006/extended-properties" xmlns:vt="http://schemas.openxmlformats.org/officeDocument/2006/docPropsVTypes">
  <Template>Normal</Template>
  <TotalTime>187</TotalTime>
  <Pages>1</Pages>
  <Words>24281</Words>
  <Characters>138402</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Reporting Format</vt:lpstr>
    </vt:vector>
  </TitlesOfParts>
  <Company/>
  <LinksUpToDate>false</LinksUpToDate>
  <CharactersWithSpaces>162359</CharactersWithSpaces>
  <SharedDoc>false</SharedDoc>
  <HLinks>
    <vt:vector size="42" baseType="variant">
      <vt:variant>
        <vt:i4>1507331</vt:i4>
      </vt:variant>
      <vt:variant>
        <vt:i4>38</vt:i4>
      </vt:variant>
      <vt:variant>
        <vt:i4>0</vt:i4>
      </vt:variant>
      <vt:variant>
        <vt:i4>5</vt:i4>
      </vt:variant>
      <vt:variant>
        <vt:lpwstr/>
      </vt:variant>
      <vt:variant>
        <vt:lpwstr>_Toc364027513</vt:lpwstr>
      </vt:variant>
      <vt:variant>
        <vt:i4>1441801</vt:i4>
      </vt:variant>
      <vt:variant>
        <vt:i4>32</vt:i4>
      </vt:variant>
      <vt:variant>
        <vt:i4>0</vt:i4>
      </vt:variant>
      <vt:variant>
        <vt:i4>5</vt:i4>
      </vt:variant>
      <vt:variant>
        <vt:lpwstr/>
      </vt:variant>
      <vt:variant>
        <vt:lpwstr>_Toc364027509</vt:lpwstr>
      </vt:variant>
      <vt:variant>
        <vt:i4>1441796</vt:i4>
      </vt:variant>
      <vt:variant>
        <vt:i4>26</vt:i4>
      </vt:variant>
      <vt:variant>
        <vt:i4>0</vt:i4>
      </vt:variant>
      <vt:variant>
        <vt:i4>5</vt:i4>
      </vt:variant>
      <vt:variant>
        <vt:lpwstr/>
      </vt:variant>
      <vt:variant>
        <vt:lpwstr>_Toc364027504</vt:lpwstr>
      </vt:variant>
      <vt:variant>
        <vt:i4>2031623</vt:i4>
      </vt:variant>
      <vt:variant>
        <vt:i4>20</vt:i4>
      </vt:variant>
      <vt:variant>
        <vt:i4>0</vt:i4>
      </vt:variant>
      <vt:variant>
        <vt:i4>5</vt:i4>
      </vt:variant>
      <vt:variant>
        <vt:lpwstr/>
      </vt:variant>
      <vt:variant>
        <vt:lpwstr>_Toc364027496</vt:lpwstr>
      </vt:variant>
      <vt:variant>
        <vt:i4>1114121</vt:i4>
      </vt:variant>
      <vt:variant>
        <vt:i4>14</vt:i4>
      </vt:variant>
      <vt:variant>
        <vt:i4>0</vt:i4>
      </vt:variant>
      <vt:variant>
        <vt:i4>5</vt:i4>
      </vt:variant>
      <vt:variant>
        <vt:lpwstr/>
      </vt:variant>
      <vt:variant>
        <vt:lpwstr>_Toc364027478</vt:lpwstr>
      </vt:variant>
      <vt:variant>
        <vt:i4>1048582</vt:i4>
      </vt:variant>
      <vt:variant>
        <vt:i4>8</vt:i4>
      </vt:variant>
      <vt:variant>
        <vt:i4>0</vt:i4>
      </vt:variant>
      <vt:variant>
        <vt:i4>5</vt:i4>
      </vt:variant>
      <vt:variant>
        <vt:lpwstr/>
      </vt:variant>
      <vt:variant>
        <vt:lpwstr>_Toc364027467</vt:lpwstr>
      </vt:variant>
      <vt:variant>
        <vt:i4>1245193</vt:i4>
      </vt:variant>
      <vt:variant>
        <vt:i4>2</vt:i4>
      </vt:variant>
      <vt:variant>
        <vt:i4>0</vt:i4>
      </vt:variant>
      <vt:variant>
        <vt:i4>5</vt:i4>
      </vt:variant>
      <vt:variant>
        <vt:lpwstr/>
      </vt:variant>
      <vt:variant>
        <vt:lpwstr>_Toc364027458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 Format</dc:title>
  <dc:subject/>
  <dc:creator>Francesca Hessler</dc:creator>
  <cp:keywords/>
  <cp:lastModifiedBy>Maya Abi-Zeid</cp:lastModifiedBy>
  <cp:revision>5</cp:revision>
  <cp:lastPrinted>2014-07-11T04:08:00Z</cp:lastPrinted>
  <dcterms:created xsi:type="dcterms:W3CDTF">2018-03-12T08:44:00Z</dcterms:created>
  <dcterms:modified xsi:type="dcterms:W3CDTF">2018-03-14T13:03:00Z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1396;#Arab States|b0f363d5-a55a-4f18-9faf-d9ac7aa11ce0</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1394;#H05|b3e864a6-be94-4fb8-a65c-df105a2d823f</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03e6654b-f1e0-4ee0-8b05-363fe14e2c68</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